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D01A" w14:textId="77777777" w:rsidR="0019497F" w:rsidRPr="00114FA7" w:rsidRDefault="0019497F" w:rsidP="00404697">
      <w:pPr>
        <w:rPr>
          <w:lang w:val="sq-AL" w:eastAsia="sq-AL"/>
        </w:rPr>
      </w:pPr>
      <w:bookmarkStart w:id="0" w:name="_GoBack"/>
      <w:bookmarkEnd w:id="0"/>
    </w:p>
    <w:p w14:paraId="667826FC" w14:textId="77777777" w:rsidR="00C14EE8" w:rsidRPr="00114FA7" w:rsidRDefault="00C14EE8" w:rsidP="00114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 w:eastAsia="sq-AL"/>
        </w:rPr>
      </w:pPr>
    </w:p>
    <w:p w14:paraId="64ECBD52" w14:textId="63BC4926" w:rsidR="00CC10A1" w:rsidRPr="00114FA7" w:rsidRDefault="00CC10A1" w:rsidP="00114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14FA7">
        <w:rPr>
          <w:rFonts w:ascii="Times New Roman" w:hAnsi="Times New Roman" w:cs="Times New Roman"/>
          <w:b/>
          <w:sz w:val="24"/>
          <w:szCs w:val="24"/>
          <w:lang w:val="it-IT"/>
        </w:rPr>
        <w:t>MATRIC</w:t>
      </w:r>
      <w:r w:rsidR="00B31C05" w:rsidRPr="00114FA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114FA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="00B31C05" w:rsidRPr="00114FA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114FA7">
        <w:rPr>
          <w:rFonts w:ascii="Times New Roman" w:hAnsi="Times New Roman" w:cs="Times New Roman"/>
          <w:b/>
          <w:sz w:val="24"/>
          <w:szCs w:val="24"/>
          <w:lang w:val="it-IT"/>
        </w:rPr>
        <w:t>RMBLEDH</w:t>
      </w:r>
      <w:r w:rsidR="00B31C05" w:rsidRPr="00114FA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114FA7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 </w:t>
      </w:r>
    </w:p>
    <w:p w14:paraId="6927D8C4" w14:textId="2366C8D6" w:rsidR="00CC10A1" w:rsidRDefault="00CC10A1" w:rsidP="0011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14FA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B31C05" w:rsidRPr="00114FA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14FA7">
        <w:rPr>
          <w:rFonts w:ascii="Times New Roman" w:hAnsi="Times New Roman" w:cs="Times New Roman"/>
          <w:sz w:val="24"/>
          <w:szCs w:val="24"/>
          <w:lang w:val="it-IT"/>
        </w:rPr>
        <w:t>R TRAJNIMIN ME TEM</w:t>
      </w:r>
      <w:r w:rsidR="00B31C05" w:rsidRPr="00114FA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201C93F1" w14:textId="77777777" w:rsidR="00114FA7" w:rsidRPr="00114FA7" w:rsidRDefault="00114FA7" w:rsidP="0011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D72CC26" w14:textId="143C8C9D" w:rsidR="009D2FFF" w:rsidRDefault="009D2FFF" w:rsidP="00114F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4FA7">
        <w:rPr>
          <w:rFonts w:ascii="Times New Roman" w:hAnsi="Times New Roman" w:cs="Times New Roman"/>
          <w:i/>
          <w:sz w:val="24"/>
          <w:szCs w:val="24"/>
        </w:rPr>
        <w:t xml:space="preserve">Dallimi mes aktit administrativ individual dhe normativ. Problematika që shfaqet në përcaktimin  e kompetencës funksionale të gjykatës së shkallës së parë dhe asaj të apelit </w:t>
      </w:r>
      <w:r w:rsidR="00114FA7">
        <w:rPr>
          <w:rFonts w:ascii="Times New Roman" w:hAnsi="Times New Roman" w:cs="Times New Roman"/>
          <w:i/>
          <w:sz w:val="24"/>
          <w:szCs w:val="24"/>
        </w:rPr>
        <w:t>administrative</w:t>
      </w:r>
    </w:p>
    <w:p w14:paraId="03644225" w14:textId="77777777" w:rsidR="00114FA7" w:rsidRPr="00114FA7" w:rsidRDefault="00114FA7" w:rsidP="0011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1D51692" w14:textId="23F84002" w:rsidR="00B31C05" w:rsidRDefault="005E6BE7" w:rsidP="0011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FA7">
        <w:rPr>
          <w:rFonts w:ascii="Times New Roman" w:hAnsi="Times New Roman" w:cs="Times New Roman"/>
          <w:sz w:val="24"/>
          <w:szCs w:val="24"/>
        </w:rPr>
        <w:t xml:space="preserve">i cili do të zhvillohet në </w:t>
      </w:r>
      <w:r w:rsidR="00114FA7">
        <w:rPr>
          <w:rFonts w:ascii="Times New Roman" w:hAnsi="Times New Roman" w:cs="Times New Roman"/>
          <w:sz w:val="24"/>
          <w:szCs w:val="24"/>
        </w:rPr>
        <w:t>date</w:t>
      </w:r>
    </w:p>
    <w:p w14:paraId="71EB171C" w14:textId="77777777" w:rsidR="00114FA7" w:rsidRPr="00114FA7" w:rsidRDefault="00114FA7" w:rsidP="0011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FC398" w14:textId="335677FF" w:rsidR="005E6BE7" w:rsidRPr="00114FA7" w:rsidRDefault="009D2FFF" w:rsidP="0011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FA7">
        <w:rPr>
          <w:rFonts w:ascii="Times New Roman" w:hAnsi="Times New Roman" w:cs="Times New Roman"/>
          <w:sz w:val="24"/>
          <w:szCs w:val="24"/>
        </w:rPr>
        <w:t>21.05.</w:t>
      </w:r>
      <w:r w:rsidR="003E2D72" w:rsidRPr="00114FA7">
        <w:rPr>
          <w:rFonts w:ascii="Times New Roman" w:hAnsi="Times New Roman" w:cs="Times New Roman"/>
          <w:sz w:val="24"/>
          <w:szCs w:val="24"/>
        </w:rPr>
        <w:t>202</w:t>
      </w:r>
      <w:r w:rsidR="009504E8" w:rsidRPr="00114FA7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178"/>
        <w:gridCol w:w="1350"/>
        <w:gridCol w:w="1604"/>
        <w:gridCol w:w="4313"/>
      </w:tblGrid>
      <w:tr w:rsidR="0065639C" w:rsidRPr="00114FA7" w14:paraId="327CB8ED" w14:textId="77777777" w:rsidTr="00A1521E">
        <w:trPr>
          <w:trHeight w:val="980"/>
        </w:trPr>
        <w:tc>
          <w:tcPr>
            <w:tcW w:w="2178" w:type="dxa"/>
            <w:vMerge w:val="restart"/>
            <w:shd w:val="clear" w:color="auto" w:fill="9999FF"/>
          </w:tcPr>
          <w:p w14:paraId="2B8F6EEB" w14:textId="494F1703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OBJEKTIVI KRYESOR I TRAJNIMIT</w:t>
            </w:r>
          </w:p>
        </w:tc>
        <w:tc>
          <w:tcPr>
            <w:tcW w:w="2954" w:type="dxa"/>
            <w:gridSpan w:val="2"/>
            <w:vMerge w:val="restart"/>
            <w:shd w:val="clear" w:color="auto" w:fill="auto"/>
          </w:tcPr>
          <w:p w14:paraId="389EF8E6" w14:textId="77777777" w:rsidR="004F73C2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>I përbashkët</w:t>
            </w:r>
          </w:p>
          <w:p w14:paraId="45BF6CFE" w14:textId="77777777" w:rsidR="0065639C" w:rsidRPr="00114FA7" w:rsidRDefault="0065639C" w:rsidP="00114FA7">
            <w:pPr>
              <w:tabs>
                <w:tab w:val="left" w:pos="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Merge w:val="restart"/>
            <w:shd w:val="clear" w:color="auto" w:fill="auto"/>
          </w:tcPr>
          <w:p w14:paraId="5BC51327" w14:textId="178BA048" w:rsidR="0015523C" w:rsidRPr="00114FA7" w:rsidRDefault="00B3740E" w:rsidP="00B374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Duke 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uar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koncepte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mbi akti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individual dhe 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normativ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dallimin mes tyre, natyr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e kontrollit gjyq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sor, 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shtjet e legjitimimit, gjykat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kompetente, si dhe p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rballjen mes juridiksionit kushtetues dhe gjyq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sor,</w:t>
            </w:r>
            <w:r w:rsidRPr="00B62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synohet të arrihet në konsolidimin e qëndrimit edhe në praktikën gjyqësore.</w:t>
            </w:r>
          </w:p>
        </w:tc>
      </w:tr>
      <w:tr w:rsidR="0065639C" w:rsidRPr="00114FA7" w14:paraId="52864A65" w14:textId="77777777" w:rsidTr="00A1521E">
        <w:trPr>
          <w:trHeight w:val="530"/>
        </w:trPr>
        <w:tc>
          <w:tcPr>
            <w:tcW w:w="2178" w:type="dxa"/>
            <w:vMerge/>
          </w:tcPr>
          <w:p w14:paraId="75CF3C4D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14:paraId="2A495EDE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313" w:type="dxa"/>
            <w:vMerge/>
            <w:shd w:val="clear" w:color="auto" w:fill="auto"/>
          </w:tcPr>
          <w:p w14:paraId="5BC93F17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5639C" w:rsidRPr="00B3740E" w14:paraId="3D3B3D55" w14:textId="77777777" w:rsidTr="00A1521E">
        <w:trPr>
          <w:trHeight w:val="890"/>
        </w:trPr>
        <w:tc>
          <w:tcPr>
            <w:tcW w:w="2178" w:type="dxa"/>
            <w:vMerge w:val="restart"/>
            <w:shd w:val="clear" w:color="auto" w:fill="9999FF"/>
          </w:tcPr>
          <w:p w14:paraId="04E0D3E5" w14:textId="7A32B09E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ÇËSHTJET QË DO TË TRAJTOHEN</w:t>
            </w:r>
          </w:p>
        </w:tc>
        <w:tc>
          <w:tcPr>
            <w:tcW w:w="2954" w:type="dxa"/>
            <w:gridSpan w:val="2"/>
            <w:shd w:val="clear" w:color="auto" w:fill="CCCCFF"/>
          </w:tcPr>
          <w:p w14:paraId="402DAB71" w14:textId="63168A75" w:rsidR="0065639C" w:rsidRPr="00114FA7" w:rsidRDefault="00B3740E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 Sadushi</w:t>
            </w:r>
          </w:p>
          <w:p w14:paraId="3316F12F" w14:textId="17C65693" w:rsidR="003E2D72" w:rsidRPr="00114FA7" w:rsidRDefault="003E2D72" w:rsidP="0011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CCCCFF"/>
          </w:tcPr>
          <w:p w14:paraId="6FCCD0FA" w14:textId="67A5D9F3" w:rsidR="009D2FFF" w:rsidRPr="00114FA7" w:rsidRDefault="009D2FFF" w:rsidP="00114FA7">
            <w:pPr>
              <w:pStyle w:val="BodyText"/>
            </w:pPr>
            <w:r w:rsidRPr="00114FA7">
              <w:t xml:space="preserve">Kuptimi i aktit administrativ individual dhe atij normativ. </w:t>
            </w:r>
            <w:r w:rsidR="00B3740E">
              <w:t>Ve</w:t>
            </w:r>
            <w:r w:rsidR="00B3740E" w:rsidRPr="0041536D">
              <w:t>ç</w:t>
            </w:r>
            <w:r w:rsidR="00B3740E">
              <w:t>orit</w:t>
            </w:r>
            <w:r w:rsidR="00B3740E" w:rsidRPr="005E2FE5">
              <w:t>ë</w:t>
            </w:r>
            <w:r w:rsidR="00B3740E">
              <w:t xml:space="preserve"> </w:t>
            </w:r>
            <w:r w:rsidRPr="00114FA7">
              <w:t>dhe të përbashkëtat. Doktrina administrative dhe natyra e akteve të administratës publike.</w:t>
            </w:r>
          </w:p>
          <w:p w14:paraId="3454BFCA" w14:textId="4DDD8707" w:rsidR="009D2FFF" w:rsidRPr="00114FA7" w:rsidRDefault="009D2FFF" w:rsidP="00114FA7">
            <w:pPr>
              <w:pStyle w:val="BodyText"/>
              <w:rPr>
                <w:rFonts w:eastAsia="Times New Roman"/>
              </w:rPr>
            </w:pPr>
            <w:r w:rsidRPr="00114FA7">
              <w:rPr>
                <w:rFonts w:eastAsia="Times New Roman"/>
              </w:rPr>
              <w:t>Kompetenca funksionale e gjykatave administra</w:t>
            </w:r>
            <w:r w:rsidR="00B3740E">
              <w:rPr>
                <w:rFonts w:eastAsia="Times New Roman"/>
              </w:rPr>
              <w:t>t</w:t>
            </w:r>
            <w:r w:rsidRPr="00114FA7">
              <w:rPr>
                <w:rFonts w:eastAsia="Times New Roman"/>
              </w:rPr>
              <w:t xml:space="preserve">ive në shqyrtimin e akteve individuale dhe </w:t>
            </w:r>
            <w:r w:rsidR="00B3740E">
              <w:rPr>
                <w:rFonts w:eastAsia="Times New Roman"/>
              </w:rPr>
              <w:t xml:space="preserve">akteve </w:t>
            </w:r>
            <w:r w:rsidRPr="00114FA7">
              <w:rPr>
                <w:rFonts w:eastAsia="Times New Roman"/>
              </w:rPr>
              <w:t>normative.</w:t>
            </w:r>
          </w:p>
          <w:p w14:paraId="122F5777" w14:textId="03184D62" w:rsidR="007F021B" w:rsidRPr="00B3740E" w:rsidRDefault="007F021B" w:rsidP="00B3740E">
            <w:pPr>
              <w:pStyle w:val="BodyText"/>
              <w:rPr>
                <w:rStyle w:val="Emphasis"/>
                <w:i w:val="0"/>
                <w:color w:val="222222"/>
                <w:highlight w:val="yellow"/>
              </w:rPr>
            </w:pPr>
          </w:p>
        </w:tc>
      </w:tr>
      <w:tr w:rsidR="0065639C" w:rsidRPr="00114FA7" w14:paraId="1526F762" w14:textId="77777777" w:rsidTr="00A1521E">
        <w:trPr>
          <w:trHeight w:val="1070"/>
        </w:trPr>
        <w:tc>
          <w:tcPr>
            <w:tcW w:w="2178" w:type="dxa"/>
            <w:vMerge/>
            <w:shd w:val="clear" w:color="auto" w:fill="9999FF"/>
          </w:tcPr>
          <w:p w14:paraId="6A5E49BE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954" w:type="dxa"/>
            <w:gridSpan w:val="2"/>
            <w:shd w:val="clear" w:color="auto" w:fill="E2EFD9" w:themeFill="accent6" w:themeFillTint="33"/>
          </w:tcPr>
          <w:p w14:paraId="3E3FFA08" w14:textId="2C5ED2CB" w:rsidR="003E2D72" w:rsidRPr="00114FA7" w:rsidRDefault="00B3740E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Zemani</w:t>
            </w:r>
          </w:p>
          <w:p w14:paraId="3767CFFC" w14:textId="5324E521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313" w:type="dxa"/>
            <w:shd w:val="clear" w:color="auto" w:fill="E2EFD9" w:themeFill="accent6" w:themeFillTint="33"/>
          </w:tcPr>
          <w:p w14:paraId="24A2D08A" w14:textId="611C20A7" w:rsidR="0065639C" w:rsidRPr="00114FA7" w:rsidRDefault="009D2FFF" w:rsidP="00114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4FA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Jurisprudenca e Kolegjit Administrativ</w:t>
            </w:r>
            <w:r w:rsidR="00B3740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3740E" w:rsidRPr="00B3740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3740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GJL</w:t>
            </w:r>
            <w:r w:rsidRPr="00114FA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mbi problematikat në ndarjen e  kompetencës funksionale të gjykatës së shkallës së parë dhe Gjykatës Administrative të Apelit në gjykimin e akteve normative nënligjore.</w:t>
            </w:r>
          </w:p>
        </w:tc>
      </w:tr>
      <w:tr w:rsidR="0065639C" w:rsidRPr="00114FA7" w14:paraId="26A25239" w14:textId="77777777" w:rsidTr="00A1521E">
        <w:trPr>
          <w:trHeight w:val="810"/>
        </w:trPr>
        <w:tc>
          <w:tcPr>
            <w:tcW w:w="2178" w:type="dxa"/>
            <w:vMerge w:val="restart"/>
            <w:shd w:val="clear" w:color="auto" w:fill="9999FF"/>
          </w:tcPr>
          <w:p w14:paraId="12ED1564" w14:textId="27621E21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shd w:val="clear" w:color="auto" w:fill="CCCCFF"/>
          </w:tcPr>
          <w:p w14:paraId="2F0A7393" w14:textId="77777777" w:rsidR="00B3740E" w:rsidRPr="00114FA7" w:rsidRDefault="00B3740E" w:rsidP="00B3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 Sadushi</w:t>
            </w:r>
          </w:p>
          <w:p w14:paraId="1E39F343" w14:textId="0CC898D9" w:rsidR="003E2D72" w:rsidRPr="00114FA7" w:rsidRDefault="003E2D72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CCCCFF"/>
          </w:tcPr>
          <w:p w14:paraId="0BFE5D88" w14:textId="619F148C" w:rsidR="007F021B" w:rsidRPr="00114FA7" w:rsidRDefault="009D2FFF" w:rsidP="00114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Cilat an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kriteret q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 elaboruar jurisprudenc</w:t>
            </w:r>
            <w:r w:rsidR="00B3740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40E">
              <w:rPr>
                <w:rFonts w:ascii="Times New Roman" w:hAnsi="Times New Roman" w:cs="Times New Roman"/>
                <w:bCs/>
                <w:sz w:val="24"/>
                <w:szCs w:val="24"/>
              </w:rPr>
              <w:t>gjyq</w:t>
            </w:r>
            <w:r w:rsidR="00B3740E" w:rsidRPr="00B3740E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B37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sore dhe </w:t>
            </w: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kushtetuese n</w:t>
            </w:r>
            <w:r w:rsidR="00B3740E" w:rsidRPr="00B3740E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dallimin e aktit administrativ individual nga akti normativ n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nligjor?</w:t>
            </w:r>
          </w:p>
          <w:p w14:paraId="7A2AA3BD" w14:textId="66080914" w:rsidR="009D2FFF" w:rsidRPr="00114FA7" w:rsidRDefault="00B3740E" w:rsidP="00114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roblematikat m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hasua nga KAGJL n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drejtim t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kompetenc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s funksionale p</w:t>
            </w:r>
            <w:r w:rsidR="00114FA7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bCs/>
                <w:sz w:val="24"/>
                <w:szCs w:val="24"/>
              </w:rPr>
              <w:t>r gjykimin e akteve administrative individuale/normative</w:t>
            </w:r>
          </w:p>
          <w:p w14:paraId="30361A79" w14:textId="6BA3F517" w:rsidR="009D2FFF" w:rsidRPr="00114FA7" w:rsidRDefault="009D2FFF" w:rsidP="00114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639C" w:rsidRPr="00114FA7" w14:paraId="0ECB0540" w14:textId="77777777" w:rsidTr="00A1521E">
        <w:trPr>
          <w:trHeight w:val="818"/>
        </w:trPr>
        <w:tc>
          <w:tcPr>
            <w:tcW w:w="2178" w:type="dxa"/>
            <w:vMerge/>
            <w:shd w:val="clear" w:color="auto" w:fill="9999FF"/>
          </w:tcPr>
          <w:p w14:paraId="180D4854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954" w:type="dxa"/>
            <w:gridSpan w:val="2"/>
            <w:shd w:val="clear" w:color="auto" w:fill="E2EFD9" w:themeFill="accent6" w:themeFillTint="33"/>
          </w:tcPr>
          <w:p w14:paraId="13E4CAFF" w14:textId="77777777" w:rsidR="00B3740E" w:rsidRPr="00114FA7" w:rsidRDefault="00B3740E" w:rsidP="00B3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Zemani</w:t>
            </w:r>
          </w:p>
          <w:p w14:paraId="75578FB9" w14:textId="1BB45ED3" w:rsidR="003E2D72" w:rsidRPr="00114FA7" w:rsidRDefault="003E2D72" w:rsidP="00114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7A377AC1" w14:textId="77777777" w:rsidR="009F456C" w:rsidRPr="00114FA7" w:rsidRDefault="009F456C" w:rsidP="00114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21379C1F" w14:textId="3B31A298" w:rsidR="009F456C" w:rsidRPr="00114FA7" w:rsidRDefault="009F456C" w:rsidP="0011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E2EFD9" w:themeFill="accent6" w:themeFillTint="33"/>
          </w:tcPr>
          <w:p w14:paraId="140154BD" w14:textId="77777777" w:rsidR="00076506" w:rsidRPr="00114FA7" w:rsidRDefault="00076506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62F083F" w14:textId="7BE36159" w:rsidR="009F456C" w:rsidRPr="00114FA7" w:rsidRDefault="009D2FFF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Rastet kur n</w:t>
            </w:r>
            <w:r w:rsidR="00114FA7"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objektin e padis</w:t>
            </w:r>
            <w:r w:rsidR="00114FA7"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paraqiten akte administrative me natyr</w:t>
            </w:r>
            <w:r w:rsidR="00114FA7"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mikse. </w:t>
            </w:r>
          </w:p>
          <w:p w14:paraId="6D6D2255" w14:textId="1C09E649" w:rsidR="005E4AA2" w:rsidRPr="00114FA7" w:rsidRDefault="005E4AA2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5639C" w:rsidRPr="00114FA7" w14:paraId="712B42F3" w14:textId="77777777" w:rsidTr="00A1521E">
        <w:trPr>
          <w:trHeight w:val="1628"/>
        </w:trPr>
        <w:tc>
          <w:tcPr>
            <w:tcW w:w="2178" w:type="dxa"/>
            <w:shd w:val="clear" w:color="auto" w:fill="9999FF"/>
          </w:tcPr>
          <w:p w14:paraId="1D953128" w14:textId="05AE9823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14FA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STRUKTURA DHE METODOLOGJIA</w:t>
            </w:r>
          </w:p>
          <w:p w14:paraId="7F8B9B40" w14:textId="160F1836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14FA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(ushtrimet dhe rastet praktike)</w:t>
            </w:r>
          </w:p>
        </w:tc>
        <w:tc>
          <w:tcPr>
            <w:tcW w:w="2954" w:type="dxa"/>
            <w:gridSpan w:val="2"/>
          </w:tcPr>
          <w:p w14:paraId="29CFF0A5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>I përbashkët</w:t>
            </w:r>
          </w:p>
        </w:tc>
        <w:tc>
          <w:tcPr>
            <w:tcW w:w="4313" w:type="dxa"/>
          </w:tcPr>
          <w:p w14:paraId="294FB04D" w14:textId="69EC6ACF" w:rsidR="0065639C" w:rsidRPr="00114FA7" w:rsidRDefault="009D2FFF" w:rsidP="00114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Evidentimi dhe diskutimi i praktikave te KAGJL mbi p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rcaktimin e natyr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s s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aktit dhe kompetenc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s funksionale t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gjykat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s administrave p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r vijimin e shqyrtimit t</w:t>
            </w:r>
            <w:r w:rsidR="00114FA7"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tij. </w:t>
            </w:r>
          </w:p>
        </w:tc>
      </w:tr>
      <w:tr w:rsidR="0065639C" w:rsidRPr="00114FA7" w14:paraId="119B2C54" w14:textId="77777777" w:rsidTr="00A1521E">
        <w:trPr>
          <w:trHeight w:val="512"/>
        </w:trPr>
        <w:tc>
          <w:tcPr>
            <w:tcW w:w="2178" w:type="dxa"/>
            <w:vMerge w:val="restart"/>
            <w:shd w:val="clear" w:color="auto" w:fill="9999FF"/>
          </w:tcPr>
          <w:p w14:paraId="7D8ECCF6" w14:textId="5C208A82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b/>
                <w:sz w:val="24"/>
                <w:szCs w:val="24"/>
              </w:rPr>
              <w:t>MATERIALET E TRAJNIMIT</w:t>
            </w:r>
          </w:p>
          <w:p w14:paraId="23B46156" w14:textId="72353067" w:rsidR="00CF0EB9" w:rsidRPr="00114FA7" w:rsidRDefault="00CF0EB9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9999FF"/>
          </w:tcPr>
          <w:p w14:paraId="5A06D9DC" w14:textId="3B5D4175" w:rsidR="0065639C" w:rsidRPr="00114FA7" w:rsidRDefault="0065639C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>Leksion</w:t>
            </w:r>
            <w:r w:rsidR="00B3740E">
              <w:rPr>
                <w:rFonts w:ascii="Times New Roman" w:hAnsi="Times New Roman" w:cs="Times New Roman"/>
                <w:sz w:val="24"/>
                <w:szCs w:val="24"/>
              </w:rPr>
              <w:t>/ materiale</w:t>
            </w: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0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3740E" w:rsidRPr="00B3740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 xml:space="preserve"> ekspertit</w:t>
            </w:r>
          </w:p>
        </w:tc>
        <w:tc>
          <w:tcPr>
            <w:tcW w:w="1604" w:type="dxa"/>
            <w:shd w:val="clear" w:color="auto" w:fill="CCCCFF"/>
          </w:tcPr>
          <w:p w14:paraId="4A4CF7FB" w14:textId="2B60FC8E" w:rsidR="00B3740E" w:rsidRPr="00114FA7" w:rsidRDefault="00B3740E" w:rsidP="00B3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 Sadushi</w:t>
            </w:r>
          </w:p>
          <w:p w14:paraId="70558B60" w14:textId="30DFE8C7" w:rsidR="003E2D72" w:rsidRPr="00114FA7" w:rsidRDefault="003E2D72" w:rsidP="00114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</w:tc>
        <w:tc>
          <w:tcPr>
            <w:tcW w:w="4313" w:type="dxa"/>
            <w:shd w:val="clear" w:color="auto" w:fill="CCCCFF"/>
          </w:tcPr>
          <w:p w14:paraId="1CD0CED3" w14:textId="35878B23" w:rsidR="0065639C" w:rsidRPr="00114FA7" w:rsidRDefault="00AE11B6" w:rsidP="0011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>I bashk</w:t>
            </w:r>
            <w:r w:rsidR="00B3740E" w:rsidRPr="00B3740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374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 xml:space="preserve">gjitet </w:t>
            </w:r>
            <w:r w:rsidR="009D2FFF" w:rsidRPr="00114FA7">
              <w:rPr>
                <w:rFonts w:ascii="Times New Roman" w:hAnsi="Times New Roman" w:cs="Times New Roman"/>
                <w:sz w:val="24"/>
                <w:szCs w:val="24"/>
              </w:rPr>
              <w:t>matric</w:t>
            </w:r>
            <w:r w:rsidR="00B3740E" w:rsidRPr="00B3740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639C" w:rsidRPr="00114FA7" w14:paraId="11124F9B" w14:textId="77777777" w:rsidTr="00A1521E">
        <w:trPr>
          <w:trHeight w:val="503"/>
        </w:trPr>
        <w:tc>
          <w:tcPr>
            <w:tcW w:w="2178" w:type="dxa"/>
            <w:vMerge/>
            <w:shd w:val="clear" w:color="auto" w:fill="9999FF"/>
          </w:tcPr>
          <w:p w14:paraId="71FA7ACE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9999FF"/>
          </w:tcPr>
          <w:p w14:paraId="31461DDC" w14:textId="77777777" w:rsidR="0065639C" w:rsidRPr="00114FA7" w:rsidRDefault="0065639C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E2EFD9" w:themeFill="accent6" w:themeFillTint="33"/>
          </w:tcPr>
          <w:p w14:paraId="086F129F" w14:textId="77777777" w:rsidR="00B3740E" w:rsidRPr="00114FA7" w:rsidRDefault="00B3740E" w:rsidP="00B3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Zemani</w:t>
            </w:r>
          </w:p>
          <w:p w14:paraId="5A346B96" w14:textId="0CAD5346" w:rsidR="0065639C" w:rsidRPr="00114FA7" w:rsidRDefault="0065639C" w:rsidP="0011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E2EFD9" w:themeFill="accent6" w:themeFillTint="33"/>
          </w:tcPr>
          <w:p w14:paraId="281036C8" w14:textId="4B0371A4" w:rsidR="0065639C" w:rsidRPr="00114FA7" w:rsidRDefault="00AE11B6" w:rsidP="0011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>-I bashk</w:t>
            </w:r>
            <w:r w:rsidR="00B3740E" w:rsidRPr="00B3740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374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4FA7">
              <w:rPr>
                <w:rFonts w:ascii="Times New Roman" w:hAnsi="Times New Roman" w:cs="Times New Roman"/>
                <w:sz w:val="24"/>
                <w:szCs w:val="24"/>
              </w:rPr>
              <w:t xml:space="preserve">gjitet </w:t>
            </w:r>
            <w:r w:rsidR="009D2FFF" w:rsidRPr="00114FA7">
              <w:rPr>
                <w:rFonts w:ascii="Times New Roman" w:hAnsi="Times New Roman" w:cs="Times New Roman"/>
                <w:sz w:val="24"/>
                <w:szCs w:val="24"/>
              </w:rPr>
              <w:t>matric</w:t>
            </w:r>
            <w:r w:rsidR="00B3740E" w:rsidRPr="00B3740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D2FFF" w:rsidRPr="00114F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639C" w:rsidRPr="00114FA7" w14:paraId="676CB0D7" w14:textId="77777777" w:rsidTr="00A1521E">
        <w:trPr>
          <w:trHeight w:val="503"/>
        </w:trPr>
        <w:tc>
          <w:tcPr>
            <w:tcW w:w="2178" w:type="dxa"/>
            <w:vMerge/>
            <w:shd w:val="clear" w:color="auto" w:fill="9999FF"/>
          </w:tcPr>
          <w:p w14:paraId="0684A296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9999FF"/>
          </w:tcPr>
          <w:p w14:paraId="295E0D97" w14:textId="5061EAF9" w:rsidR="0065639C" w:rsidRPr="00114FA7" w:rsidRDefault="00A1521E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Materiale </w:t>
            </w:r>
            <w:r w:rsidR="0065639C" w:rsidRPr="001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 </w:t>
            </w:r>
            <w:r w:rsidR="0065639C" w:rsidRPr="00114FA7">
              <w:rPr>
                <w:rFonts w:ascii="Times New Roman" w:hAnsi="Times New Roman" w:cs="Times New Roman"/>
                <w:sz w:val="24"/>
                <w:szCs w:val="24"/>
              </w:rPr>
              <w:t>është mbështetur</w:t>
            </w:r>
          </w:p>
        </w:tc>
        <w:tc>
          <w:tcPr>
            <w:tcW w:w="1604" w:type="dxa"/>
            <w:shd w:val="clear" w:color="auto" w:fill="CCCCFF"/>
          </w:tcPr>
          <w:p w14:paraId="3BAB763C" w14:textId="77777777" w:rsidR="00A1521E" w:rsidRPr="00114FA7" w:rsidRDefault="00A1521E" w:rsidP="00A1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 Sadushi</w:t>
            </w:r>
          </w:p>
          <w:p w14:paraId="5533EC64" w14:textId="1C556554" w:rsidR="003E2D72" w:rsidRPr="00114FA7" w:rsidRDefault="003E2D72" w:rsidP="00114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</w:pPr>
          </w:p>
        </w:tc>
        <w:tc>
          <w:tcPr>
            <w:tcW w:w="4313" w:type="dxa"/>
            <w:shd w:val="clear" w:color="auto" w:fill="CCCCFF"/>
          </w:tcPr>
          <w:p w14:paraId="4400A2A7" w14:textId="131D1572" w:rsidR="00E13411" w:rsidRPr="00114FA7" w:rsidRDefault="00E13411" w:rsidP="00114FA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9C" w:rsidRPr="00114FA7" w14:paraId="11C3D3CB" w14:textId="77777777" w:rsidTr="00A1521E">
        <w:trPr>
          <w:trHeight w:val="593"/>
        </w:trPr>
        <w:tc>
          <w:tcPr>
            <w:tcW w:w="2178" w:type="dxa"/>
            <w:vMerge/>
            <w:shd w:val="clear" w:color="auto" w:fill="9999FF"/>
          </w:tcPr>
          <w:p w14:paraId="15162F16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9999FF"/>
          </w:tcPr>
          <w:p w14:paraId="0F191BD6" w14:textId="77777777" w:rsidR="0065639C" w:rsidRPr="00114FA7" w:rsidRDefault="0065639C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E2EFD9" w:themeFill="accent6" w:themeFillTint="33"/>
          </w:tcPr>
          <w:p w14:paraId="197EDDB7" w14:textId="1CDF2622" w:rsidR="00CF0EB9" w:rsidRPr="00114FA7" w:rsidRDefault="00A1521E" w:rsidP="00114F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Zemani</w:t>
            </w:r>
            <w:r w:rsidRPr="00114FA7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</w:p>
          <w:p w14:paraId="7EE10823" w14:textId="77777777" w:rsidR="00CF0EB9" w:rsidRPr="00114FA7" w:rsidRDefault="00CF0EB9" w:rsidP="00114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2B10596D" w14:textId="39EE0012" w:rsidR="0014629C" w:rsidRPr="00114FA7" w:rsidRDefault="0014629C" w:rsidP="00114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</w:tc>
        <w:tc>
          <w:tcPr>
            <w:tcW w:w="4313" w:type="dxa"/>
            <w:shd w:val="clear" w:color="auto" w:fill="E2EFD9" w:themeFill="accent6" w:themeFillTint="33"/>
          </w:tcPr>
          <w:p w14:paraId="780811C9" w14:textId="052F612F" w:rsidR="00F73817" w:rsidRPr="00114FA7" w:rsidRDefault="004A5635" w:rsidP="00114FA7">
            <w:pPr>
              <w:tabs>
                <w:tab w:val="left" w:pos="370"/>
              </w:tabs>
              <w:ind w:left="-108" w:hanging="252"/>
              <w:jc w:val="both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114FA7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Be</w:t>
            </w:r>
          </w:p>
          <w:p w14:paraId="2D43814B" w14:textId="157D6ED8" w:rsidR="007079F1" w:rsidRPr="00114FA7" w:rsidRDefault="007079F1" w:rsidP="00114FA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39C" w:rsidRPr="00114FA7" w14:paraId="3DC63BE6" w14:textId="77777777" w:rsidTr="00A1521E">
        <w:trPr>
          <w:trHeight w:val="557"/>
        </w:trPr>
        <w:tc>
          <w:tcPr>
            <w:tcW w:w="2178" w:type="dxa"/>
            <w:vMerge/>
            <w:shd w:val="clear" w:color="auto" w:fill="9999FF"/>
          </w:tcPr>
          <w:p w14:paraId="20A0D968" w14:textId="2C31C563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9999FF"/>
          </w:tcPr>
          <w:p w14:paraId="55C12945" w14:textId="77777777" w:rsidR="0065639C" w:rsidRPr="00114FA7" w:rsidRDefault="0065639C" w:rsidP="0011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14F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Vendimet që ka marrë në analizë</w:t>
            </w:r>
          </w:p>
        </w:tc>
        <w:tc>
          <w:tcPr>
            <w:tcW w:w="1604" w:type="dxa"/>
            <w:shd w:val="clear" w:color="auto" w:fill="CCCCFF"/>
          </w:tcPr>
          <w:p w14:paraId="7B0E201A" w14:textId="0E993E9B" w:rsidR="003E2D72" w:rsidRPr="00114FA7" w:rsidRDefault="00A1521E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 Sadushi</w:t>
            </w:r>
          </w:p>
          <w:p w14:paraId="6D78D69F" w14:textId="25A3C044" w:rsidR="009F456C" w:rsidRPr="00114FA7" w:rsidRDefault="009F456C" w:rsidP="00114FA7">
            <w:pPr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</w:pPr>
          </w:p>
        </w:tc>
        <w:tc>
          <w:tcPr>
            <w:tcW w:w="4313" w:type="dxa"/>
            <w:shd w:val="clear" w:color="auto" w:fill="CCCCFF"/>
          </w:tcPr>
          <w:p w14:paraId="60E5699E" w14:textId="77777777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11AB0A" w14:textId="6BE367BB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86/2016, nr. 14/2014, nr. 59/2014 të GJK.</w:t>
            </w:r>
          </w:p>
          <w:p w14:paraId="5AE3AE6A" w14:textId="0B0DC136" w:rsidR="00842825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00-2020-676, datë 12.10.2020 KAGJL</w:t>
            </w:r>
          </w:p>
          <w:p w14:paraId="6A70032E" w14:textId="1A366F62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00-2020-106, datë 08.06.2020 KAGJL</w:t>
            </w:r>
          </w:p>
          <w:p w14:paraId="120FDBD7" w14:textId="77860FD1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00-2018-173, datë 30.01.2018 KAGJL</w:t>
            </w:r>
          </w:p>
          <w:p w14:paraId="214458DD" w14:textId="6BCCFFBD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00-2020-323, datë 14.09.2020 KAGJL</w:t>
            </w:r>
          </w:p>
          <w:p w14:paraId="6D19CF51" w14:textId="5B1B612A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00-2018-187, datë 23.01.2018 KAGJL;</w:t>
            </w:r>
          </w:p>
          <w:p w14:paraId="446B737B" w14:textId="2DB9A69E" w:rsidR="0040469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 nr. 00-2023-346, datë 14.02.2023 KAGJL;</w:t>
            </w:r>
          </w:p>
          <w:p w14:paraId="2F328732" w14:textId="77777777" w:rsidR="00404697" w:rsidRPr="00114FA7" w:rsidRDefault="00404697" w:rsidP="0040469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CE70B2" w14:textId="664A1DC5" w:rsidR="0009116B" w:rsidRPr="00114FA7" w:rsidRDefault="0009116B" w:rsidP="00114FA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5639C" w:rsidRPr="00114FA7" w14:paraId="001A49E8" w14:textId="77777777" w:rsidTr="00A1521E">
        <w:trPr>
          <w:trHeight w:val="1052"/>
        </w:trPr>
        <w:tc>
          <w:tcPr>
            <w:tcW w:w="2178" w:type="dxa"/>
            <w:vMerge/>
            <w:shd w:val="clear" w:color="auto" w:fill="9999FF"/>
          </w:tcPr>
          <w:p w14:paraId="228DEED3" w14:textId="693A0CC0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  <w:shd w:val="clear" w:color="auto" w:fill="9999FF"/>
          </w:tcPr>
          <w:p w14:paraId="3A0FC7FB" w14:textId="77777777" w:rsidR="0065639C" w:rsidRPr="00114FA7" w:rsidRDefault="0065639C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04" w:type="dxa"/>
            <w:shd w:val="clear" w:color="auto" w:fill="E2EFD9" w:themeFill="accent6" w:themeFillTint="33"/>
          </w:tcPr>
          <w:p w14:paraId="4DE83CA1" w14:textId="77777777" w:rsidR="00A1521E" w:rsidRPr="00114FA7" w:rsidRDefault="00A1521E" w:rsidP="00A1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Zemani</w:t>
            </w:r>
          </w:p>
          <w:p w14:paraId="2C0B3801" w14:textId="2D802FA8" w:rsidR="003E2D72" w:rsidRPr="00114FA7" w:rsidRDefault="003E2D72" w:rsidP="0011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E2EFD9" w:themeFill="accent6" w:themeFillTint="33"/>
          </w:tcPr>
          <w:p w14:paraId="21E11A48" w14:textId="7583EB43" w:rsidR="00404697" w:rsidRDefault="00404697" w:rsidP="00114F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Vendimi nr. 29/2021 GJK</w:t>
            </w:r>
          </w:p>
          <w:p w14:paraId="2633A2FB" w14:textId="77777777" w:rsidR="0009116B" w:rsidRDefault="00404697" w:rsidP="00114F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Vendimi nr. 00-2022-635, datë 01.04.2022 KAGJL;</w:t>
            </w:r>
          </w:p>
          <w:p w14:paraId="3D83848A" w14:textId="77777777" w:rsidR="00404697" w:rsidRDefault="00404697" w:rsidP="00114F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Vendimi nr. 00-2022-488, datë 04.04.2022 KAGJL;</w:t>
            </w:r>
          </w:p>
          <w:p w14:paraId="6CE91553" w14:textId="77777777" w:rsidR="00404697" w:rsidRDefault="00404697" w:rsidP="00114F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Vendimi nr. 00-2022-4503, datë 28.10.2022 KAGJL;</w:t>
            </w:r>
          </w:p>
          <w:p w14:paraId="650EB4D6" w14:textId="77777777" w:rsidR="00404697" w:rsidRDefault="00404697" w:rsidP="00114F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Vendimi nr. 00-2022-2968, datë 28.10.2022 KAGJL;</w:t>
            </w:r>
          </w:p>
          <w:p w14:paraId="45704BD7" w14:textId="1AB80D40" w:rsidR="00404697" w:rsidRPr="00114FA7" w:rsidRDefault="00404697" w:rsidP="00114F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Vendimi nr. 00-2019-298, datë 30.04.2019</w:t>
            </w:r>
          </w:p>
        </w:tc>
      </w:tr>
    </w:tbl>
    <w:p w14:paraId="0B91F1BF" w14:textId="003C598D" w:rsidR="00B84968" w:rsidRPr="00114FA7" w:rsidRDefault="00B84968" w:rsidP="00114F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8F3E328" w14:textId="77777777" w:rsidR="00A31582" w:rsidRPr="00114FA7" w:rsidRDefault="00A31582" w:rsidP="00114F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F5E7BA5" w14:textId="49095C4E" w:rsidR="00631A50" w:rsidRPr="00114FA7" w:rsidRDefault="00631A50" w:rsidP="00114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wave"/>
          <w:lang w:val="sq-AL" w:eastAsia="en-GB"/>
        </w:rPr>
      </w:pPr>
      <w:r w:rsidRPr="00114FA7">
        <w:rPr>
          <w:rFonts w:ascii="Times New Roman" w:hAnsi="Times New Roman" w:cs="Times New Roman"/>
          <w:sz w:val="24"/>
          <w:szCs w:val="24"/>
          <w:lang w:val="it-IT"/>
        </w:rPr>
        <w:t>Ekspert</w:t>
      </w:r>
      <w:r w:rsidR="00325369" w:rsidRPr="00114FA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900D85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C7B88" w:rsidRPr="00114FA7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F73817" w:rsidRPr="00114FA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A1521E">
        <w:rPr>
          <w:rFonts w:ascii="Times New Roman" w:hAnsi="Times New Roman" w:cs="Times New Roman"/>
          <w:sz w:val="24"/>
          <w:szCs w:val="24"/>
          <w:lang w:val="it-IT"/>
        </w:rPr>
        <w:t>Sokol Sadushi</w:t>
      </w:r>
      <w:r w:rsidR="00F73817" w:rsidRPr="00114FA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73817" w:rsidRPr="00114FA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00D85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325369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="00EF293E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53522A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D9675B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F73817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D9675B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00D85" w:rsidRPr="00114FA7">
        <w:rPr>
          <w:rFonts w:ascii="Times New Roman" w:hAnsi="Times New Roman" w:cs="Times New Roman"/>
          <w:sz w:val="24"/>
          <w:szCs w:val="24"/>
          <w:lang w:val="it-IT"/>
        </w:rPr>
        <w:t>(firma) ____________</w:t>
      </w:r>
    </w:p>
    <w:p w14:paraId="3580BEE6" w14:textId="6B042D86" w:rsidR="009F456C" w:rsidRPr="00114FA7" w:rsidRDefault="009F456C" w:rsidP="00114F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14FA7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Lehtesuese, </w:t>
      </w:r>
      <w:r w:rsidR="0014629C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zj. </w:t>
      </w:r>
      <w:r w:rsidR="00A1521E">
        <w:rPr>
          <w:rFonts w:ascii="Times New Roman" w:hAnsi="Times New Roman" w:cs="Times New Roman"/>
          <w:sz w:val="24"/>
          <w:szCs w:val="24"/>
          <w:lang w:val="it-IT"/>
        </w:rPr>
        <w:t>Iva Zemani</w:t>
      </w:r>
      <w:r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</w:t>
      </w:r>
      <w:r w:rsidR="00F73817"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                </w:t>
      </w:r>
      <w:r w:rsidRPr="00114FA7">
        <w:rPr>
          <w:rFonts w:ascii="Times New Roman" w:hAnsi="Times New Roman" w:cs="Times New Roman"/>
          <w:sz w:val="24"/>
          <w:szCs w:val="24"/>
          <w:lang w:val="it-IT"/>
        </w:rPr>
        <w:t xml:space="preserve">  (firma) ____________</w:t>
      </w:r>
    </w:p>
    <w:sectPr w:rsidR="009F456C" w:rsidRPr="00114FA7" w:rsidSect="00656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435A7" w14:textId="77777777" w:rsidR="00255261" w:rsidRDefault="00255261" w:rsidP="009634CD">
      <w:pPr>
        <w:spacing w:after="0" w:line="240" w:lineRule="auto"/>
      </w:pPr>
      <w:r>
        <w:separator/>
      </w:r>
    </w:p>
  </w:endnote>
  <w:endnote w:type="continuationSeparator" w:id="0">
    <w:p w14:paraId="13A8957C" w14:textId="77777777" w:rsidR="00255261" w:rsidRDefault="00255261" w:rsidP="0096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D6C9A" w14:textId="77777777" w:rsidR="00255261" w:rsidRDefault="00255261" w:rsidP="009634CD">
      <w:pPr>
        <w:spacing w:after="0" w:line="240" w:lineRule="auto"/>
      </w:pPr>
      <w:r>
        <w:separator/>
      </w:r>
    </w:p>
  </w:footnote>
  <w:footnote w:type="continuationSeparator" w:id="0">
    <w:p w14:paraId="5F6DA7FF" w14:textId="77777777" w:rsidR="00255261" w:rsidRDefault="00255261" w:rsidP="00963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193"/>
    <w:multiLevelType w:val="hybridMultilevel"/>
    <w:tmpl w:val="5F6AC060"/>
    <w:lvl w:ilvl="0" w:tplc="AF664C8E"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07E331D5"/>
    <w:multiLevelType w:val="hybridMultilevel"/>
    <w:tmpl w:val="72884322"/>
    <w:lvl w:ilvl="0" w:tplc="DEF2AA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1C4"/>
    <w:multiLevelType w:val="hybridMultilevel"/>
    <w:tmpl w:val="2696CBFE"/>
    <w:lvl w:ilvl="0" w:tplc="053059A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06A1"/>
    <w:multiLevelType w:val="hybridMultilevel"/>
    <w:tmpl w:val="29BEA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DF5"/>
    <w:multiLevelType w:val="hybridMultilevel"/>
    <w:tmpl w:val="C5C47B44"/>
    <w:lvl w:ilvl="0" w:tplc="97F88B4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722"/>
    <w:multiLevelType w:val="hybridMultilevel"/>
    <w:tmpl w:val="29BEAF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12E2C"/>
    <w:multiLevelType w:val="hybridMultilevel"/>
    <w:tmpl w:val="2FAA0AB8"/>
    <w:lvl w:ilvl="0" w:tplc="E752C7CA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10FCB"/>
    <w:multiLevelType w:val="hybridMultilevel"/>
    <w:tmpl w:val="10CE0DB6"/>
    <w:lvl w:ilvl="0" w:tplc="8E7810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10D7"/>
    <w:multiLevelType w:val="hybridMultilevel"/>
    <w:tmpl w:val="FCF6344E"/>
    <w:lvl w:ilvl="0" w:tplc="30C6844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00BC"/>
    <w:multiLevelType w:val="hybridMultilevel"/>
    <w:tmpl w:val="D7B6DD66"/>
    <w:lvl w:ilvl="0" w:tplc="DEF2AA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13756"/>
    <w:multiLevelType w:val="hybridMultilevel"/>
    <w:tmpl w:val="0ACA2692"/>
    <w:lvl w:ilvl="0" w:tplc="332A1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A2CAC"/>
    <w:multiLevelType w:val="hybridMultilevel"/>
    <w:tmpl w:val="F324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A1"/>
    <w:rsid w:val="000050C2"/>
    <w:rsid w:val="00021297"/>
    <w:rsid w:val="00045FAA"/>
    <w:rsid w:val="000515C6"/>
    <w:rsid w:val="00057A11"/>
    <w:rsid w:val="00067A5B"/>
    <w:rsid w:val="00076506"/>
    <w:rsid w:val="00082BAD"/>
    <w:rsid w:val="0009116B"/>
    <w:rsid w:val="000A18AA"/>
    <w:rsid w:val="000F441C"/>
    <w:rsid w:val="00114FA7"/>
    <w:rsid w:val="00146151"/>
    <w:rsid w:val="0014629C"/>
    <w:rsid w:val="0015523C"/>
    <w:rsid w:val="00177B36"/>
    <w:rsid w:val="0019497F"/>
    <w:rsid w:val="001B03FC"/>
    <w:rsid w:val="001E0F90"/>
    <w:rsid w:val="001E7667"/>
    <w:rsid w:val="0022142E"/>
    <w:rsid w:val="00224483"/>
    <w:rsid w:val="002331BB"/>
    <w:rsid w:val="002415FC"/>
    <w:rsid w:val="0025485E"/>
    <w:rsid w:val="00255261"/>
    <w:rsid w:val="00293EC3"/>
    <w:rsid w:val="002B734F"/>
    <w:rsid w:val="002E2A4A"/>
    <w:rsid w:val="00316A3A"/>
    <w:rsid w:val="0031779A"/>
    <w:rsid w:val="00323826"/>
    <w:rsid w:val="00325369"/>
    <w:rsid w:val="00335EE6"/>
    <w:rsid w:val="00342054"/>
    <w:rsid w:val="003604EB"/>
    <w:rsid w:val="00360E75"/>
    <w:rsid w:val="00374075"/>
    <w:rsid w:val="0037719E"/>
    <w:rsid w:val="00396737"/>
    <w:rsid w:val="003A596A"/>
    <w:rsid w:val="003E2D72"/>
    <w:rsid w:val="003E6ED6"/>
    <w:rsid w:val="00404697"/>
    <w:rsid w:val="004306F6"/>
    <w:rsid w:val="00434200"/>
    <w:rsid w:val="00434FE2"/>
    <w:rsid w:val="0046779E"/>
    <w:rsid w:val="004716E6"/>
    <w:rsid w:val="004A5635"/>
    <w:rsid w:val="004E5EBA"/>
    <w:rsid w:val="004F73C2"/>
    <w:rsid w:val="0050418B"/>
    <w:rsid w:val="005302AF"/>
    <w:rsid w:val="0053522A"/>
    <w:rsid w:val="00542F4A"/>
    <w:rsid w:val="005648E2"/>
    <w:rsid w:val="0059047E"/>
    <w:rsid w:val="005C7B88"/>
    <w:rsid w:val="005E1A34"/>
    <w:rsid w:val="005E4AA2"/>
    <w:rsid w:val="005E6BE7"/>
    <w:rsid w:val="00613B07"/>
    <w:rsid w:val="00620C0C"/>
    <w:rsid w:val="00631A50"/>
    <w:rsid w:val="00636607"/>
    <w:rsid w:val="0065639C"/>
    <w:rsid w:val="006808BB"/>
    <w:rsid w:val="006A2E67"/>
    <w:rsid w:val="006E77F6"/>
    <w:rsid w:val="007079F1"/>
    <w:rsid w:val="00757540"/>
    <w:rsid w:val="00760C51"/>
    <w:rsid w:val="00773C05"/>
    <w:rsid w:val="007968FF"/>
    <w:rsid w:val="007A0B0E"/>
    <w:rsid w:val="007B1C4B"/>
    <w:rsid w:val="007F021B"/>
    <w:rsid w:val="008358D2"/>
    <w:rsid w:val="008400F9"/>
    <w:rsid w:val="00841637"/>
    <w:rsid w:val="00842825"/>
    <w:rsid w:val="00845900"/>
    <w:rsid w:val="00860332"/>
    <w:rsid w:val="008A3F0A"/>
    <w:rsid w:val="008B14B4"/>
    <w:rsid w:val="008D0363"/>
    <w:rsid w:val="008D0A44"/>
    <w:rsid w:val="008F40D4"/>
    <w:rsid w:val="00900D85"/>
    <w:rsid w:val="009504E8"/>
    <w:rsid w:val="00952677"/>
    <w:rsid w:val="00961474"/>
    <w:rsid w:val="009634CD"/>
    <w:rsid w:val="00966A06"/>
    <w:rsid w:val="00995C2B"/>
    <w:rsid w:val="009A462B"/>
    <w:rsid w:val="009A4769"/>
    <w:rsid w:val="009B77D1"/>
    <w:rsid w:val="009B7A04"/>
    <w:rsid w:val="009C5012"/>
    <w:rsid w:val="009C64F2"/>
    <w:rsid w:val="009D2FFF"/>
    <w:rsid w:val="009D6C1D"/>
    <w:rsid w:val="009E420A"/>
    <w:rsid w:val="009F456C"/>
    <w:rsid w:val="00A0161E"/>
    <w:rsid w:val="00A1521E"/>
    <w:rsid w:val="00A31582"/>
    <w:rsid w:val="00A3437F"/>
    <w:rsid w:val="00A72D22"/>
    <w:rsid w:val="00AA72C1"/>
    <w:rsid w:val="00AB2603"/>
    <w:rsid w:val="00AE11B6"/>
    <w:rsid w:val="00B01D22"/>
    <w:rsid w:val="00B06F6B"/>
    <w:rsid w:val="00B11634"/>
    <w:rsid w:val="00B31C05"/>
    <w:rsid w:val="00B3740E"/>
    <w:rsid w:val="00B42789"/>
    <w:rsid w:val="00B84968"/>
    <w:rsid w:val="00B87115"/>
    <w:rsid w:val="00B93086"/>
    <w:rsid w:val="00BA798B"/>
    <w:rsid w:val="00BB0FD2"/>
    <w:rsid w:val="00BC02B9"/>
    <w:rsid w:val="00BC1A51"/>
    <w:rsid w:val="00BD1C18"/>
    <w:rsid w:val="00BE5CB8"/>
    <w:rsid w:val="00C14EE8"/>
    <w:rsid w:val="00C17046"/>
    <w:rsid w:val="00C22538"/>
    <w:rsid w:val="00C2574A"/>
    <w:rsid w:val="00C61C19"/>
    <w:rsid w:val="00C62A19"/>
    <w:rsid w:val="00C6733E"/>
    <w:rsid w:val="00C70BB9"/>
    <w:rsid w:val="00C76624"/>
    <w:rsid w:val="00C9372C"/>
    <w:rsid w:val="00CB3D34"/>
    <w:rsid w:val="00CC0013"/>
    <w:rsid w:val="00CC10A1"/>
    <w:rsid w:val="00CC5547"/>
    <w:rsid w:val="00CD2676"/>
    <w:rsid w:val="00CF0EB9"/>
    <w:rsid w:val="00CF364E"/>
    <w:rsid w:val="00D043D9"/>
    <w:rsid w:val="00D33D77"/>
    <w:rsid w:val="00D66CB7"/>
    <w:rsid w:val="00D7225D"/>
    <w:rsid w:val="00D9675B"/>
    <w:rsid w:val="00DA55F0"/>
    <w:rsid w:val="00DF3D38"/>
    <w:rsid w:val="00E07DE4"/>
    <w:rsid w:val="00E13411"/>
    <w:rsid w:val="00E13EB6"/>
    <w:rsid w:val="00E341AE"/>
    <w:rsid w:val="00E47FBD"/>
    <w:rsid w:val="00E549B0"/>
    <w:rsid w:val="00E82B4E"/>
    <w:rsid w:val="00EC6A81"/>
    <w:rsid w:val="00ED5C4A"/>
    <w:rsid w:val="00EF293E"/>
    <w:rsid w:val="00EF7370"/>
    <w:rsid w:val="00F3396C"/>
    <w:rsid w:val="00F35D56"/>
    <w:rsid w:val="00F4577D"/>
    <w:rsid w:val="00F46222"/>
    <w:rsid w:val="00F73817"/>
    <w:rsid w:val="00FB2EEC"/>
    <w:rsid w:val="00FB6266"/>
    <w:rsid w:val="00FD0A7A"/>
    <w:rsid w:val="00FE481C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1D34"/>
  <w15:docId w15:val="{F6DC0367-C066-4650-B944-7AA1E49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ootnote text"/>
    <w:basedOn w:val="Normal"/>
    <w:link w:val="FootnoteTextChar"/>
    <w:unhideWhenUsed/>
    <w:rsid w:val="00963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basedOn w:val="DefaultParagraphFont"/>
    <w:link w:val="FootnoteText"/>
    <w:rsid w:val="00963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4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23C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link w:val="ListParagraphChar"/>
    <w:uiPriority w:val="34"/>
    <w:qFormat/>
    <w:rsid w:val="00021297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AE11B6"/>
  </w:style>
  <w:style w:type="paragraph" w:customStyle="1" w:styleId="StyleBoldJustified">
    <w:name w:val="Style Bold Justified"/>
    <w:basedOn w:val="Normal"/>
    <w:autoRedefine/>
    <w:rsid w:val="0025485E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7F021B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9D2FF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9D2FFF"/>
    <w:rPr>
      <w:rFonts w:ascii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63C9-A5C9-4768-8552-B955D15E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2024-05-27T12:35:00Z</dcterms:created>
  <dcterms:modified xsi:type="dcterms:W3CDTF">2024-05-27T12:35:00Z</dcterms:modified>
</cp:coreProperties>
</file>