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D7B0"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 xml:space="preserve">ANEKSI 2/2 </w:t>
      </w:r>
    </w:p>
    <w:p w14:paraId="7EED488F" w14:textId="77777777" w:rsidR="00115380" w:rsidRPr="00115380" w:rsidRDefault="00115380" w:rsidP="00115380">
      <w:pPr>
        <w:spacing w:after="0" w:line="240" w:lineRule="auto"/>
        <w:jc w:val="both"/>
        <w:rPr>
          <w:rFonts w:ascii="Times New Roman" w:hAnsi="Times New Roman"/>
          <w:b/>
          <w:bCs/>
          <w:sz w:val="24"/>
          <w:szCs w:val="24"/>
        </w:rPr>
      </w:pPr>
    </w:p>
    <w:p w14:paraId="70059D0B" w14:textId="77777777" w:rsidR="00115380" w:rsidRPr="00115380" w:rsidRDefault="00115380" w:rsidP="00115380">
      <w:pPr>
        <w:spacing w:after="0" w:line="240" w:lineRule="auto"/>
        <w:jc w:val="center"/>
        <w:rPr>
          <w:rFonts w:ascii="Times New Roman" w:hAnsi="Times New Roman"/>
          <w:b/>
          <w:bCs/>
          <w:sz w:val="24"/>
          <w:szCs w:val="24"/>
        </w:rPr>
      </w:pPr>
      <w:r w:rsidRPr="00115380">
        <w:rPr>
          <w:rFonts w:ascii="Times New Roman" w:hAnsi="Times New Roman"/>
          <w:b/>
          <w:bCs/>
          <w:sz w:val="24"/>
          <w:szCs w:val="24"/>
        </w:rPr>
        <w:t>PROCEDURA E ORGANIZIMIT TË PROVIMIT PËR SELEKSIONIMIN E KANDIDATËVE PËR KËSHILLTARË LIGJORË DHE NDIHMËS LIGJORË NË GJYKATA DHE PROKURORI SI DHE PROKURORINË E POSAÇME PËR NË SHKOLLËN E MAGJISTRATURËS</w:t>
      </w:r>
    </w:p>
    <w:p w14:paraId="22669C05" w14:textId="77777777" w:rsidR="00115380" w:rsidRPr="00115380" w:rsidRDefault="00115380" w:rsidP="00115380">
      <w:pPr>
        <w:spacing w:after="0" w:line="240" w:lineRule="auto"/>
        <w:jc w:val="center"/>
        <w:rPr>
          <w:rFonts w:ascii="Times New Roman" w:hAnsi="Times New Roman"/>
          <w:b/>
          <w:bCs/>
          <w:sz w:val="24"/>
          <w:szCs w:val="24"/>
        </w:rPr>
      </w:pPr>
    </w:p>
    <w:p w14:paraId="557C2A61" w14:textId="77777777" w:rsidR="00115380" w:rsidRPr="00115380" w:rsidRDefault="00115380" w:rsidP="00115380">
      <w:pPr>
        <w:spacing w:after="0" w:line="240" w:lineRule="auto"/>
        <w:jc w:val="center"/>
        <w:rPr>
          <w:rFonts w:ascii="Times New Roman" w:hAnsi="Times New Roman"/>
          <w:i/>
          <w:iCs/>
          <w:sz w:val="24"/>
          <w:szCs w:val="24"/>
        </w:rPr>
      </w:pPr>
      <w:r w:rsidRPr="00115380">
        <w:rPr>
          <w:rFonts w:ascii="Times New Roman" w:hAnsi="Times New Roman"/>
          <w:i/>
          <w:iCs/>
          <w:sz w:val="24"/>
          <w:szCs w:val="24"/>
        </w:rPr>
        <w:t>(Shtuar me vendimin nr. 9, datë 6.3.2026)</w:t>
      </w:r>
    </w:p>
    <w:p w14:paraId="1772BEC8" w14:textId="77777777" w:rsidR="00115380" w:rsidRPr="00115380" w:rsidRDefault="00115380" w:rsidP="00115380">
      <w:pPr>
        <w:spacing w:after="0" w:line="240" w:lineRule="auto"/>
        <w:jc w:val="both"/>
        <w:rPr>
          <w:rFonts w:ascii="Times New Roman" w:hAnsi="Times New Roman"/>
          <w:sz w:val="24"/>
          <w:szCs w:val="24"/>
        </w:rPr>
      </w:pPr>
    </w:p>
    <w:p w14:paraId="280DB595"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Provimi i pranimit në Shkollën e Magjistraturës</w:t>
      </w:r>
      <w:r w:rsidRPr="00115380">
        <w:rPr>
          <w:rFonts w:ascii="Times New Roman" w:hAnsi="Times New Roman"/>
          <w:b/>
          <w:bCs/>
          <w:sz w:val="24"/>
          <w:szCs w:val="24"/>
        </w:rPr>
        <w:t xml:space="preserve"> </w:t>
      </w:r>
      <w:r w:rsidRPr="00115380">
        <w:rPr>
          <w:rFonts w:ascii="Times New Roman" w:hAnsi="Times New Roman"/>
          <w:sz w:val="24"/>
          <w:szCs w:val="24"/>
        </w:rPr>
        <w:t>për këshilltarë ligjorë dhe ndihmës ligjorë në gjykata dhe prokurori si dhe prokurorinë e posaçme zhvillohet me shkrim brenda një dite. Provimi realizohet me dy pjesë. Kohëzgjatja e testimit është 5 orë.</w:t>
      </w:r>
    </w:p>
    <w:p w14:paraId="30FBCE13" w14:textId="77777777" w:rsidR="00115380" w:rsidRPr="00115380" w:rsidRDefault="00115380" w:rsidP="00115380">
      <w:pPr>
        <w:spacing w:after="0" w:line="240" w:lineRule="auto"/>
        <w:jc w:val="both"/>
        <w:rPr>
          <w:rFonts w:ascii="Times New Roman" w:hAnsi="Times New Roman"/>
          <w:sz w:val="24"/>
          <w:szCs w:val="24"/>
        </w:rPr>
      </w:pPr>
    </w:p>
    <w:p w14:paraId="471D8A8A"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Rregulli I</w:t>
      </w:r>
    </w:p>
    <w:p w14:paraId="5358AF97"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Mënyra e testimit do të jetë me shkrim dhe me një procedurë të hapur publike. Administratori i provimit është Drejtori i Shkollës së Magjistraturës. Pjesa e parë e testimit organizohet në formë pyetjesh me alternativa, që testojnë njohuri për formimin e përgjithshëm në fushën e së drejtës. Pjesa e dytë e testimit përmban pyetje për vlerësimin e njohurive dhe aftësive argumentuese dhe analitike për fushat e së drejtës, të parashikuara në programin e provimit të pranimit. Pjesa e tretë përmban tre opinione ligjore nga praktika gjyqësore, një nga fusha penale (materiale dhe procedurale), një nga fusha civile (materiale dhe procedurale) dhe një nga fusha administrative (materiale dhe procedurale). Fondi i pyetjeve dhe përmbajtja e tezave do të përgatiten nga Shkolla e Magjistraturës pas këshillimit me Këshillin e Lartë Gjyqësor, Këshillin e Lartë të Prokurorisë, Gjykatën e Lartë, Prokurorin e Përgjithshëm, si dhe drejtuesin e Prokurorisë së Posaçme mbi tematikat e mundshme të testimit dhe aftësitë e nevojshme për t’u bërë këshilltarë ligjorë ose ndihmës ligjorë.</w:t>
      </w:r>
    </w:p>
    <w:p w14:paraId="0C551D6F" w14:textId="77777777" w:rsidR="00115380" w:rsidRPr="00115380" w:rsidRDefault="00115380" w:rsidP="00115380">
      <w:pPr>
        <w:spacing w:after="0" w:line="240" w:lineRule="auto"/>
        <w:jc w:val="both"/>
        <w:rPr>
          <w:rFonts w:ascii="Times New Roman" w:hAnsi="Times New Roman"/>
          <w:b/>
          <w:bCs/>
          <w:sz w:val="24"/>
          <w:szCs w:val="24"/>
        </w:rPr>
      </w:pPr>
    </w:p>
    <w:p w14:paraId="3856DC2E"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b/>
          <w:bCs/>
          <w:sz w:val="24"/>
          <w:szCs w:val="24"/>
        </w:rPr>
        <w:t>Aplikimi</w:t>
      </w:r>
      <w:r w:rsidRPr="00115380">
        <w:rPr>
          <w:rFonts w:ascii="Times New Roman" w:hAnsi="Times New Roman"/>
          <w:sz w:val="24"/>
          <w:szCs w:val="24"/>
        </w:rPr>
        <w:t>:</w:t>
      </w:r>
    </w:p>
    <w:p w14:paraId="774994AB"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Kandidati duhet të ketë me vete vetëm dokumentin e identifikimit.</w:t>
      </w:r>
    </w:p>
    <w:p w14:paraId="5CD95AA8"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 xml:space="preserve">Materialet për zhvillimin e testimit do të jepen nga Shkolla e Magjistraturës. </w:t>
      </w:r>
    </w:p>
    <w:p w14:paraId="1977C6A9"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Provimi do të zhvillohet me dy pjesë dhe do te ketë një pushim prej 45 minutash ndërmjet pjesëve.</w:t>
      </w:r>
    </w:p>
    <w:p w14:paraId="230CFCE4"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Në pjesën e dytë të provimit, opinionet ligjore, Shkolla do të vendosë në dispozicion edhe bazën ligjore të nevojshme.</w:t>
      </w:r>
    </w:p>
    <w:p w14:paraId="444E72D9"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Fletët e përgjigjes së testimit do të jenë të gjitha të vulosura në pjesën e pasme.</w:t>
      </w:r>
    </w:p>
    <w:p w14:paraId="1098B545"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Provimi do të zhvillohet në të njëjtën sallë, në prani të pjesëmarrësve.</w:t>
      </w:r>
    </w:p>
    <w:p w14:paraId="4D6EC1A7" w14:textId="77777777" w:rsidR="00115380" w:rsidRPr="00AD41FC" w:rsidRDefault="00115380" w:rsidP="00115380">
      <w:pPr>
        <w:spacing w:after="0" w:line="240" w:lineRule="auto"/>
        <w:jc w:val="both"/>
        <w:rPr>
          <w:rFonts w:ascii="Times New Roman" w:hAnsi="Times New Roman"/>
          <w:sz w:val="24"/>
          <w:szCs w:val="24"/>
        </w:rPr>
      </w:pPr>
      <w:r w:rsidRPr="00AD41FC">
        <w:rPr>
          <w:rFonts w:ascii="Times New Roman" w:hAnsi="Times New Roman"/>
          <w:sz w:val="24"/>
          <w:szCs w:val="24"/>
        </w:rPr>
        <w:t>Përzgjedhja e tezës së testimit, do të bëhet nga vetë kandidatët para fillimit të testimit dhe do të fotokopjohet në prani të tyre. Teza do të jetë e njëjtë për të gjithë pjesëmarrësit.</w:t>
      </w:r>
    </w:p>
    <w:p w14:paraId="2D07F63E" w14:textId="77777777" w:rsidR="00115380" w:rsidRPr="00AD41FC" w:rsidRDefault="00115380" w:rsidP="00115380">
      <w:pPr>
        <w:spacing w:after="0" w:line="240" w:lineRule="auto"/>
        <w:jc w:val="both"/>
        <w:rPr>
          <w:rFonts w:ascii="Times New Roman" w:hAnsi="Times New Roman"/>
          <w:sz w:val="24"/>
          <w:szCs w:val="24"/>
        </w:rPr>
      </w:pPr>
      <w:r w:rsidRPr="00AD41FC">
        <w:rPr>
          <w:rFonts w:ascii="Times New Roman" w:hAnsi="Times New Roman"/>
          <w:sz w:val="24"/>
          <w:szCs w:val="24"/>
        </w:rPr>
        <w:t>Teza e provimit vlerësohet maksimalisht me 100 (njëqind) pikë.</w:t>
      </w:r>
    </w:p>
    <w:p w14:paraId="257E6272" w14:textId="77777777" w:rsidR="00115380" w:rsidRPr="00AD41FC" w:rsidRDefault="00115380" w:rsidP="00115380">
      <w:pPr>
        <w:spacing w:after="0" w:line="240" w:lineRule="auto"/>
        <w:jc w:val="both"/>
        <w:rPr>
          <w:rFonts w:ascii="Times New Roman" w:hAnsi="Times New Roman"/>
          <w:sz w:val="24"/>
          <w:szCs w:val="24"/>
        </w:rPr>
      </w:pPr>
      <w:r w:rsidRPr="00AD41FC">
        <w:rPr>
          <w:rFonts w:ascii="Times New Roman" w:hAnsi="Times New Roman"/>
          <w:sz w:val="24"/>
          <w:szCs w:val="24"/>
        </w:rPr>
        <w:t>Pjesa e parë e tezës përbëhet nga 20 (njëzetë) deri në 30 (tridhjetë) pyetje me alternativa, ku çdo alternativë e saktë vlerësohet me 1 (një) pikë. Pyetjet me alternativa hartohen bazuar në Programin e provimit të pranimit të hartuar sipas ligjit dhe të shpallur në faqen zyrtare të Shkollës.</w:t>
      </w:r>
    </w:p>
    <w:p w14:paraId="7C93728C" w14:textId="77777777" w:rsidR="00115380" w:rsidRPr="00AD41FC" w:rsidRDefault="00115380" w:rsidP="00115380">
      <w:pPr>
        <w:spacing w:after="0" w:line="240" w:lineRule="auto"/>
        <w:jc w:val="both"/>
        <w:rPr>
          <w:rFonts w:ascii="Times New Roman" w:hAnsi="Times New Roman"/>
          <w:sz w:val="24"/>
          <w:szCs w:val="24"/>
        </w:rPr>
      </w:pPr>
      <w:r w:rsidRPr="00AD41FC">
        <w:rPr>
          <w:rFonts w:ascii="Times New Roman" w:hAnsi="Times New Roman"/>
          <w:sz w:val="24"/>
          <w:szCs w:val="24"/>
        </w:rPr>
        <w:t xml:space="preserve">Pjesa e dytë e tezës përbëhet nga 2 (dy) deri në 4 (katër) pyetje mbi koncepte, pyetje </w:t>
      </w:r>
      <w:proofErr w:type="spellStart"/>
      <w:r w:rsidRPr="00AD41FC">
        <w:rPr>
          <w:rFonts w:ascii="Times New Roman" w:hAnsi="Times New Roman"/>
          <w:sz w:val="24"/>
          <w:szCs w:val="24"/>
        </w:rPr>
        <w:t>krahasimore</w:t>
      </w:r>
      <w:proofErr w:type="spellEnd"/>
      <w:r w:rsidRPr="00AD41FC">
        <w:rPr>
          <w:rFonts w:ascii="Times New Roman" w:hAnsi="Times New Roman"/>
          <w:sz w:val="24"/>
          <w:szCs w:val="24"/>
        </w:rPr>
        <w:t xml:space="preserve"> ose pyetje argumentuese. Vlerësimi për këtë pjesë është nga 10 (dhjetë) deri në 20 (njëzetë) pikë.</w:t>
      </w:r>
    </w:p>
    <w:p w14:paraId="3F9E5B79" w14:textId="77777777" w:rsidR="00115380" w:rsidRPr="00115380" w:rsidRDefault="00115380" w:rsidP="00115380">
      <w:pPr>
        <w:spacing w:after="0" w:line="240" w:lineRule="auto"/>
        <w:jc w:val="both"/>
        <w:rPr>
          <w:rFonts w:ascii="Times New Roman" w:hAnsi="Times New Roman"/>
          <w:sz w:val="24"/>
          <w:szCs w:val="24"/>
        </w:rPr>
      </w:pPr>
      <w:r w:rsidRPr="00AD41FC">
        <w:rPr>
          <w:rFonts w:ascii="Times New Roman" w:hAnsi="Times New Roman"/>
          <w:sz w:val="24"/>
          <w:szCs w:val="24"/>
        </w:rPr>
        <w:t>Pjesa e tretë e tezës përbëhet nga 3 (tre) opinione ligjore: 1 (një) opinion ligjor në fushën penale,</w:t>
      </w:r>
      <w:r w:rsidRPr="00115380">
        <w:rPr>
          <w:rFonts w:ascii="Times New Roman" w:hAnsi="Times New Roman"/>
          <w:sz w:val="24"/>
          <w:szCs w:val="24"/>
        </w:rPr>
        <w:t xml:space="preserve"> 1 (një) opinion ligjor në fushën civile dhe 1 (një) opinion ligjor në fushën administrative. Secili opinion ligjor vlerësohet me 20 (njëzetë) pikë.</w:t>
      </w:r>
    </w:p>
    <w:p w14:paraId="3927F91D" w14:textId="77777777" w:rsidR="00115380" w:rsidRPr="00115380" w:rsidRDefault="00115380" w:rsidP="00115380">
      <w:pPr>
        <w:spacing w:after="0" w:line="240" w:lineRule="auto"/>
        <w:jc w:val="both"/>
        <w:rPr>
          <w:rFonts w:ascii="Times New Roman" w:hAnsi="Times New Roman"/>
          <w:b/>
          <w:bCs/>
          <w:sz w:val="24"/>
          <w:szCs w:val="24"/>
        </w:rPr>
      </w:pPr>
    </w:p>
    <w:p w14:paraId="4D8CA44D"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Rregulli II</w:t>
      </w:r>
    </w:p>
    <w:p w14:paraId="278804DA"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Procesi i sekretimit.</w:t>
      </w:r>
    </w:p>
    <w:p w14:paraId="282EE1BC"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Të gjithë kandidatëve do t’u shpërndahet një zarf i vogël, i cili brenda ka një letër në të cilën do të shkruhet emri i kandidatit që konkurron. Zarfi i vogël nuk duhet të mbyllet deri në momentin e dorëzimit të provimit. Mbyllja e tij do të bëhet në prani të administratorit të provimit, duke u verifikuar edhe njëherë identiteti i konkurruesit dhe do të vuloset nga personi përgjegjës i caktuar nga administratori i provimit.</w:t>
      </w:r>
    </w:p>
    <w:p w14:paraId="2996A82A"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Të gjithë kandidatëve do t’u shpërndahen dy zarfe të mëdhenj: zarfi i parë për pjesën e parë të provimit që përfshin pyetjet me alternativa dhe pyetjet zhvilluese, dhe, zarfi i dytë për pjesën e dytë të provimit që përfshin opinionet ligjore.</w:t>
      </w:r>
    </w:p>
    <w:p w14:paraId="13BE15F2"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Zarfi i madh do të mbyllet nga kandidati dhe duhet të ketë brenda tezën e plotë të provimit që i përket asaj faze të testimit. Zarfi do të vuloset nga personi përgjegjës. Përmbajtja e çdo zarfi është në përgjegjësinë e kandidatit përkatës. Fletët e tezës që do të mungojnë në zarf do të vlerësohen me zero pikë.</w:t>
      </w:r>
    </w:p>
    <w:p w14:paraId="7E5CB1B6"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Në fund të provimit, zarfi i vogël, së bashku me dy zarfet e mëdhenj do të kapen së bashku dhe do të dorëzohen në një vend të caktuar.</w:t>
      </w:r>
    </w:p>
    <w:p w14:paraId="451A9A4A"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Vendosen 2 (dy) vula mbi çdo zarf. Sipërfaqja e zënë nga vula duhet të jetë gjysma mbi fundin e kapakut të zarfit dhe gjysma mbi pjesën e poshtme të zarfit, që ndodhet menjëherë mbas kapakut të zarfit.</w:t>
      </w:r>
    </w:p>
    <w:p w14:paraId="289DD66F"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Pas dorëzimit të zarfeve nga të gjithë konkurrentët, organizatorët do të vendosin numrin, si në zarfin e vogël, ashtu dhe në zarfet e mëdhenj të çdo kandidati. Komisionit të provimit do t’i vendosen në dispozicion vetëm zarfet e mëdhenj, me numrin përkatës, i cili përmban fletët e provimit.</w:t>
      </w:r>
    </w:p>
    <w:p w14:paraId="4A383A17" w14:textId="77777777" w:rsidR="00115380" w:rsidRPr="00115380" w:rsidRDefault="00115380" w:rsidP="00115380">
      <w:pPr>
        <w:spacing w:after="0" w:line="240" w:lineRule="auto"/>
        <w:jc w:val="both"/>
        <w:rPr>
          <w:rFonts w:ascii="Times New Roman" w:hAnsi="Times New Roman"/>
          <w:sz w:val="24"/>
          <w:szCs w:val="24"/>
        </w:rPr>
      </w:pPr>
    </w:p>
    <w:p w14:paraId="6A194F0F"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Rregulli III</w:t>
      </w:r>
    </w:p>
    <w:p w14:paraId="67FACFF5"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Gjatë provimit, e gjithë salla do të jetë nën mbikëqyrjen e vëzhguesve të caktuar nga administratori i provimit. Konkurruesit nuk duhet të flasin ose të japin e marrin asistencë nga njëri-tjetri apo nga të tjerë gjatë provimit, për asnjë lloj arsye.</w:t>
      </w:r>
    </w:p>
    <w:p w14:paraId="1C08DE38"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Konkurruesit nuk lejohen të kenë fytyrë të mbuluar, të mbajnë shalle, kapele, apo syze dielli gjatë procesit të provimit. Ndalohet përdorimi dhe mbajtja e telefonave celularë si dhe e pajisjeve të tjera.</w:t>
      </w:r>
    </w:p>
    <w:p w14:paraId="1B41D99F" w14:textId="77777777" w:rsidR="00115380" w:rsidRPr="00115380" w:rsidRDefault="00115380" w:rsidP="00115380">
      <w:pPr>
        <w:spacing w:after="0" w:line="240" w:lineRule="auto"/>
        <w:jc w:val="both"/>
        <w:rPr>
          <w:rFonts w:ascii="Times New Roman" w:hAnsi="Times New Roman"/>
          <w:b/>
          <w:bCs/>
          <w:sz w:val="24"/>
          <w:szCs w:val="24"/>
        </w:rPr>
      </w:pPr>
    </w:p>
    <w:p w14:paraId="484662FB"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b/>
          <w:bCs/>
          <w:sz w:val="24"/>
          <w:szCs w:val="24"/>
        </w:rPr>
        <w:t>Aplikimi</w:t>
      </w:r>
      <w:r w:rsidRPr="00115380">
        <w:rPr>
          <w:rFonts w:ascii="Times New Roman" w:hAnsi="Times New Roman"/>
          <w:sz w:val="24"/>
          <w:szCs w:val="24"/>
        </w:rPr>
        <w:t>:</w:t>
      </w:r>
    </w:p>
    <w:p w14:paraId="4F501631"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Në qoftë se ndodh një gjë e tillë, atëherë administratori i provimit vendos menjëherë përjashtimin e konkurruesve nga salla e provimit, si dhe deklarimin e provimit të tyre të pavlefshëm.</w:t>
      </w:r>
    </w:p>
    <w:p w14:paraId="4E703BED"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 xml:space="preserve">Në qoftë së një konkurrent merr ndihmë nga dikush, të dy palët do të </w:t>
      </w:r>
      <w:proofErr w:type="spellStart"/>
      <w:r w:rsidRPr="00115380">
        <w:rPr>
          <w:rFonts w:ascii="Times New Roman" w:hAnsi="Times New Roman"/>
          <w:sz w:val="24"/>
          <w:szCs w:val="24"/>
        </w:rPr>
        <w:t>skualifikohen</w:t>
      </w:r>
      <w:proofErr w:type="spellEnd"/>
      <w:r w:rsidRPr="00115380">
        <w:rPr>
          <w:rFonts w:ascii="Times New Roman" w:hAnsi="Times New Roman"/>
          <w:sz w:val="24"/>
          <w:szCs w:val="24"/>
        </w:rPr>
        <w:t>.</w:t>
      </w:r>
    </w:p>
    <w:p w14:paraId="42B7E30A"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Monitoruesit do të jenë persona përfaqësues të Shkollës së Magjistraturës, KLGJ-së, KLP-së, Prokurorisë së Përgjithshme dhe/ose të huaj, përfaqësues nga organizata me të cilat Shkolla e Magjistraturës ka pasur dhe ka marrëdhënie bashkëpunimi. Përfaqësuesit nuk duhet të jenë me profesion juristë. Në qoftë se monitoruesit do të vënë re shkelje, sado të vogla të rregullave të provimit, ata do të njoftojnë administratorin e provimit, i cili vendos sipas rastit dhe natyrës së shkeljes.</w:t>
      </w:r>
    </w:p>
    <w:p w14:paraId="238DDEB6" w14:textId="77777777" w:rsidR="00115380" w:rsidRPr="00115380" w:rsidRDefault="00115380" w:rsidP="00115380">
      <w:pPr>
        <w:spacing w:after="0" w:line="240" w:lineRule="auto"/>
        <w:jc w:val="both"/>
        <w:rPr>
          <w:rFonts w:ascii="Times New Roman" w:hAnsi="Times New Roman"/>
          <w:b/>
          <w:bCs/>
          <w:sz w:val="24"/>
          <w:szCs w:val="24"/>
        </w:rPr>
      </w:pPr>
    </w:p>
    <w:p w14:paraId="14A5AB0F"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Rregulli IV</w:t>
      </w:r>
    </w:p>
    <w:p w14:paraId="32A0281B"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 xml:space="preserve">Konkurrentët duhet të respektojnë rregulla të shkrimit të cilat ruajnë anonimatin. </w:t>
      </w:r>
    </w:p>
    <w:p w14:paraId="452F5C7D"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lastRenderedPageBreak/>
        <w:t xml:space="preserve">Ata nuk duhet të lënë hapësira boshe midis rreshtave dhe të mos përdoren mjete të tjera (fletë, stilolapsa), veç atyre të dhëna nga Shkolla. </w:t>
      </w:r>
    </w:p>
    <w:p w14:paraId="44FC0898"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Emri nuk do të shkruhet në asnjë nga fletët e provimit.</w:t>
      </w:r>
    </w:p>
    <w:p w14:paraId="13E27940"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Gjatë provimit, studentët nuk lejohen të shënojnë ose lënë emrin apo shenja sado të vogla në fletët e provimit, me të cilat nënkuptohen shprehje ose citime që e bëjnë fletën e provimit të identifikueshme si p.sh:</w:t>
      </w:r>
    </w:p>
    <w:p w14:paraId="72525168" w14:textId="77777777" w:rsidR="00115380" w:rsidRPr="00115380" w:rsidRDefault="00115380" w:rsidP="00115380">
      <w:pPr>
        <w:numPr>
          <w:ilvl w:val="0"/>
          <w:numId w:val="2"/>
        </w:numPr>
        <w:spacing w:after="0" w:line="240" w:lineRule="auto"/>
        <w:jc w:val="both"/>
        <w:rPr>
          <w:rFonts w:ascii="Times New Roman" w:hAnsi="Times New Roman"/>
          <w:sz w:val="24"/>
          <w:szCs w:val="24"/>
        </w:rPr>
      </w:pPr>
      <w:r w:rsidRPr="00115380">
        <w:rPr>
          <w:rFonts w:ascii="Times New Roman" w:hAnsi="Times New Roman"/>
          <w:sz w:val="24"/>
          <w:szCs w:val="24"/>
        </w:rPr>
        <w:t>shkrimi i të gjithë provimit ose një pjese me germa kapitale;</w:t>
      </w:r>
    </w:p>
    <w:p w14:paraId="5B09F5B8" w14:textId="77777777" w:rsidR="00115380" w:rsidRPr="00115380" w:rsidRDefault="00115380" w:rsidP="00115380">
      <w:pPr>
        <w:numPr>
          <w:ilvl w:val="0"/>
          <w:numId w:val="2"/>
        </w:numPr>
        <w:spacing w:after="0" w:line="240" w:lineRule="auto"/>
        <w:jc w:val="both"/>
        <w:rPr>
          <w:rFonts w:ascii="Times New Roman" w:hAnsi="Times New Roman"/>
          <w:sz w:val="24"/>
          <w:szCs w:val="24"/>
        </w:rPr>
      </w:pPr>
      <w:r w:rsidRPr="00115380">
        <w:rPr>
          <w:rFonts w:ascii="Times New Roman" w:hAnsi="Times New Roman"/>
          <w:sz w:val="24"/>
          <w:szCs w:val="24"/>
        </w:rPr>
        <w:t>nënvizimi i fjalëve apo shprehjeve;</w:t>
      </w:r>
    </w:p>
    <w:p w14:paraId="28248643" w14:textId="77777777" w:rsidR="00115380" w:rsidRPr="00115380" w:rsidRDefault="00115380" w:rsidP="00115380">
      <w:pPr>
        <w:numPr>
          <w:ilvl w:val="0"/>
          <w:numId w:val="2"/>
        </w:numPr>
        <w:spacing w:after="0" w:line="240" w:lineRule="auto"/>
        <w:jc w:val="both"/>
        <w:rPr>
          <w:rFonts w:ascii="Times New Roman" w:hAnsi="Times New Roman"/>
          <w:sz w:val="24"/>
          <w:szCs w:val="24"/>
        </w:rPr>
      </w:pPr>
      <w:r w:rsidRPr="00115380">
        <w:rPr>
          <w:rFonts w:ascii="Times New Roman" w:hAnsi="Times New Roman"/>
          <w:sz w:val="24"/>
          <w:szCs w:val="24"/>
        </w:rPr>
        <w:t>përdorimi i emrave të personave pjesëmarrës;</w:t>
      </w:r>
    </w:p>
    <w:p w14:paraId="1C3F79D4" w14:textId="77777777" w:rsidR="00115380" w:rsidRPr="00115380" w:rsidRDefault="00115380" w:rsidP="00115380">
      <w:pPr>
        <w:numPr>
          <w:ilvl w:val="0"/>
          <w:numId w:val="2"/>
        </w:numPr>
        <w:spacing w:after="0" w:line="240" w:lineRule="auto"/>
        <w:jc w:val="both"/>
        <w:rPr>
          <w:rFonts w:ascii="Times New Roman" w:hAnsi="Times New Roman"/>
          <w:sz w:val="24"/>
          <w:szCs w:val="24"/>
        </w:rPr>
      </w:pPr>
      <w:r w:rsidRPr="00115380">
        <w:rPr>
          <w:rFonts w:ascii="Times New Roman" w:hAnsi="Times New Roman"/>
          <w:sz w:val="24"/>
          <w:szCs w:val="24"/>
        </w:rPr>
        <w:t>përdorimi i emrave të autorëve të teksteve;</w:t>
      </w:r>
    </w:p>
    <w:p w14:paraId="4A318A6A" w14:textId="77777777" w:rsidR="00115380" w:rsidRPr="00115380" w:rsidRDefault="00115380" w:rsidP="00115380">
      <w:pPr>
        <w:numPr>
          <w:ilvl w:val="0"/>
          <w:numId w:val="2"/>
        </w:numPr>
        <w:spacing w:after="0" w:line="240" w:lineRule="auto"/>
        <w:jc w:val="both"/>
        <w:rPr>
          <w:rFonts w:ascii="Times New Roman" w:hAnsi="Times New Roman"/>
          <w:sz w:val="24"/>
          <w:szCs w:val="24"/>
        </w:rPr>
      </w:pPr>
      <w:r w:rsidRPr="00115380">
        <w:rPr>
          <w:rFonts w:ascii="Times New Roman" w:hAnsi="Times New Roman"/>
          <w:sz w:val="24"/>
          <w:szCs w:val="24"/>
        </w:rPr>
        <w:t>përdorimi i të dhënave identifikuese që lidhen me punën e kandidatit, familjen, shkollën që ka ndjekur etj.;</w:t>
      </w:r>
    </w:p>
    <w:p w14:paraId="6997DA86" w14:textId="77777777" w:rsidR="00115380" w:rsidRPr="00115380" w:rsidRDefault="00115380" w:rsidP="00115380">
      <w:pPr>
        <w:numPr>
          <w:ilvl w:val="0"/>
          <w:numId w:val="2"/>
        </w:numPr>
        <w:spacing w:after="0" w:line="240" w:lineRule="auto"/>
        <w:jc w:val="both"/>
        <w:rPr>
          <w:rFonts w:ascii="Times New Roman" w:hAnsi="Times New Roman"/>
          <w:sz w:val="24"/>
          <w:szCs w:val="24"/>
        </w:rPr>
      </w:pPr>
      <w:r w:rsidRPr="00115380">
        <w:rPr>
          <w:rFonts w:ascii="Times New Roman" w:hAnsi="Times New Roman"/>
          <w:sz w:val="24"/>
          <w:szCs w:val="24"/>
        </w:rPr>
        <w:t>futja e materialeve të tjera, veç fletëve me përgjigjet e provimit;</w:t>
      </w:r>
    </w:p>
    <w:p w14:paraId="01A7349B" w14:textId="77777777" w:rsidR="00115380" w:rsidRPr="00115380" w:rsidRDefault="00115380" w:rsidP="00115380">
      <w:pPr>
        <w:numPr>
          <w:ilvl w:val="0"/>
          <w:numId w:val="2"/>
        </w:numPr>
        <w:spacing w:after="0" w:line="240" w:lineRule="auto"/>
        <w:jc w:val="both"/>
        <w:rPr>
          <w:rFonts w:ascii="Times New Roman" w:hAnsi="Times New Roman"/>
          <w:sz w:val="24"/>
          <w:szCs w:val="24"/>
        </w:rPr>
      </w:pPr>
      <w:r w:rsidRPr="00115380">
        <w:rPr>
          <w:rFonts w:ascii="Times New Roman" w:hAnsi="Times New Roman"/>
          <w:sz w:val="24"/>
          <w:szCs w:val="24"/>
        </w:rPr>
        <w:t>përdorimi i përsëritur i së njëjtës shprehje që krijon mundësi identifikimi;</w:t>
      </w:r>
    </w:p>
    <w:p w14:paraId="0699BD55" w14:textId="77777777" w:rsidR="00115380" w:rsidRPr="00115380" w:rsidRDefault="00115380" w:rsidP="00115380">
      <w:pPr>
        <w:numPr>
          <w:ilvl w:val="0"/>
          <w:numId w:val="2"/>
        </w:numPr>
        <w:spacing w:after="0" w:line="240" w:lineRule="auto"/>
        <w:jc w:val="both"/>
        <w:rPr>
          <w:rFonts w:ascii="Times New Roman" w:hAnsi="Times New Roman"/>
          <w:sz w:val="24"/>
          <w:szCs w:val="24"/>
        </w:rPr>
      </w:pPr>
      <w:r w:rsidRPr="00115380">
        <w:rPr>
          <w:rFonts w:ascii="Times New Roman" w:hAnsi="Times New Roman"/>
          <w:sz w:val="24"/>
          <w:szCs w:val="24"/>
        </w:rPr>
        <w:t>çdo shenjë materiale apo intelektuale që sjell identifikimin e përgjigjes së konkurrentit nga konkurrentë të tjerë.</w:t>
      </w:r>
    </w:p>
    <w:p w14:paraId="530120FF"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Në rast të një korrigjimi, fjala ose shprehja do të futet në kllapa, do t’i kalohet një vijë sipër, sipas këtij modeli: (gabim).</w:t>
      </w:r>
    </w:p>
    <w:p w14:paraId="6D5BC809" w14:textId="77777777" w:rsidR="00115380" w:rsidRPr="00115380" w:rsidRDefault="00115380" w:rsidP="00115380">
      <w:pPr>
        <w:spacing w:after="0" w:line="240" w:lineRule="auto"/>
        <w:jc w:val="both"/>
        <w:rPr>
          <w:rFonts w:ascii="Times New Roman" w:hAnsi="Times New Roman"/>
          <w:b/>
          <w:bCs/>
          <w:sz w:val="24"/>
          <w:szCs w:val="24"/>
        </w:rPr>
      </w:pPr>
    </w:p>
    <w:p w14:paraId="7515E359"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b/>
          <w:bCs/>
          <w:sz w:val="24"/>
          <w:szCs w:val="24"/>
        </w:rPr>
        <w:t>Aplikimi</w:t>
      </w:r>
      <w:r w:rsidRPr="00115380">
        <w:rPr>
          <w:rFonts w:ascii="Times New Roman" w:hAnsi="Times New Roman"/>
          <w:sz w:val="24"/>
          <w:szCs w:val="24"/>
        </w:rPr>
        <w:t>:</w:t>
      </w:r>
    </w:p>
    <w:p w14:paraId="63BFC4B1"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 xml:space="preserve">Në rast se konstatohen shenja të ndryshme në fletët e provimit, komisioni i korrigjimit vendos për </w:t>
      </w:r>
      <w:proofErr w:type="spellStart"/>
      <w:r w:rsidRPr="00115380">
        <w:rPr>
          <w:rFonts w:ascii="Times New Roman" w:hAnsi="Times New Roman"/>
          <w:sz w:val="24"/>
          <w:szCs w:val="24"/>
        </w:rPr>
        <w:t>skualifikimin</w:t>
      </w:r>
      <w:proofErr w:type="spellEnd"/>
      <w:r w:rsidRPr="00115380">
        <w:rPr>
          <w:rFonts w:ascii="Times New Roman" w:hAnsi="Times New Roman"/>
          <w:sz w:val="24"/>
          <w:szCs w:val="24"/>
        </w:rPr>
        <w:t xml:space="preserve"> e konkurrentit. </w:t>
      </w:r>
    </w:p>
    <w:p w14:paraId="4EE9A1C7" w14:textId="77777777" w:rsidR="00115380" w:rsidRPr="00115380" w:rsidRDefault="00115380" w:rsidP="00115380">
      <w:pPr>
        <w:spacing w:after="0" w:line="240" w:lineRule="auto"/>
        <w:jc w:val="both"/>
        <w:rPr>
          <w:rFonts w:ascii="Times New Roman" w:hAnsi="Times New Roman"/>
          <w:b/>
          <w:bCs/>
          <w:sz w:val="24"/>
          <w:szCs w:val="24"/>
        </w:rPr>
      </w:pPr>
    </w:p>
    <w:p w14:paraId="73F02336"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Rregulli V</w:t>
      </w:r>
    </w:p>
    <w:p w14:paraId="5E83B93D"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Në përfundim të provimit, të gjitha fletët do të vendosen në një kuti të vulosur. Gjithashtu, edhe zarfet e vegjël do të jenë të futura në një kuti të vulosur.</w:t>
      </w:r>
    </w:p>
    <w:p w14:paraId="7E664547" w14:textId="77777777" w:rsidR="00115380" w:rsidRPr="00115380" w:rsidRDefault="00115380" w:rsidP="00115380">
      <w:pPr>
        <w:spacing w:after="0" w:line="240" w:lineRule="auto"/>
        <w:jc w:val="both"/>
        <w:rPr>
          <w:rFonts w:ascii="Times New Roman" w:hAnsi="Times New Roman"/>
          <w:b/>
          <w:bCs/>
          <w:sz w:val="24"/>
          <w:szCs w:val="24"/>
        </w:rPr>
      </w:pPr>
    </w:p>
    <w:p w14:paraId="347CB91E"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Aplikimi:</w:t>
      </w:r>
    </w:p>
    <w:p w14:paraId="2FD68559"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 xml:space="preserve">Kutia me fletët e provimit do të hapet vetëm në ditët e korrigjimit, në prezencë të komisionit të korrigjimit. Gjithashtu, zarfi i madh me zarfet me numrat </w:t>
      </w:r>
      <w:proofErr w:type="spellStart"/>
      <w:r w:rsidRPr="00115380">
        <w:rPr>
          <w:rFonts w:ascii="Times New Roman" w:hAnsi="Times New Roman"/>
          <w:sz w:val="24"/>
          <w:szCs w:val="24"/>
        </w:rPr>
        <w:t>korrespondues</w:t>
      </w:r>
      <w:proofErr w:type="spellEnd"/>
      <w:r w:rsidRPr="00115380">
        <w:rPr>
          <w:rFonts w:ascii="Times New Roman" w:hAnsi="Times New Roman"/>
          <w:sz w:val="24"/>
          <w:szCs w:val="24"/>
        </w:rPr>
        <w:t xml:space="preserve"> do të hapet në prani të komisionit të korrigjimit. Pasi të shpallen rezultatet në bazë të numrave të sekretimit, hapja e zarfeve të vegjël me emrat do të bëhet në prani të konkurruesve, në mjediset e Shkollës së Magjistraturës.</w:t>
      </w:r>
    </w:p>
    <w:p w14:paraId="53C66BD1"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Pas marrjes së rezultateve kandidati ka të drejtë të verifikojë përgjigjet e veta. Fletët e provimit mund të shikohen nga kandidati, vetëm në sallën e vënë në dispozicion nga Shkolla, në prani të një personi të caktuar nga administratori dhe nuk lejohet fotokopjimi ose marrja e fletëve të provimit. Kur konstaton pasaktësi matematikore ose të ndonjë lloji tjetër me karakter procedural, kandidati paraqet vërejtjet me shkrim brenda 3 (tri) ditëve nga shpallja e rezultateve.</w:t>
      </w:r>
    </w:p>
    <w:p w14:paraId="7E230B83"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Nuk ka seancë ballafaqimi direkt me jurinë e vlerësimit.</w:t>
      </w:r>
    </w:p>
    <w:p w14:paraId="217D9195" w14:textId="77777777" w:rsidR="00115380" w:rsidRPr="00115380" w:rsidRDefault="00115380" w:rsidP="00115380">
      <w:pPr>
        <w:spacing w:after="0" w:line="240" w:lineRule="auto"/>
        <w:jc w:val="both"/>
        <w:rPr>
          <w:rFonts w:ascii="Times New Roman" w:hAnsi="Times New Roman"/>
          <w:b/>
          <w:bCs/>
          <w:sz w:val="24"/>
          <w:szCs w:val="24"/>
        </w:rPr>
      </w:pPr>
    </w:p>
    <w:p w14:paraId="6946D7AB"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Rregulli VI</w:t>
      </w:r>
    </w:p>
    <w:p w14:paraId="5DCCB374"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Përgjigjja e çdo teze duhet të jepet me shkrim nga anëtari përkatës i Komisionit, e nënshkruar prej tij dhe i dorëzohet administratorit të provimit. Të bëhet publike në faqen e internetit një përshkrim i tezës dhe jo vetë teza, për të përjashtuar mundësinë e mospërdorimit të elementeve të saj në provimet e viteve të mëvonshme.</w:t>
      </w:r>
    </w:p>
    <w:p w14:paraId="110D5E68"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lastRenderedPageBreak/>
        <w:t>Komisioni vazhdon korrigjimin, kur është në panel të plotë e pa shkëputje. Në rast se numri i anëtarëve në sallën e korrigjimit është më pak se dy anëtarë, korrigjimi nuk vazhdon derisa të plotësohet numri.</w:t>
      </w:r>
    </w:p>
    <w:p w14:paraId="48EB7986"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Në përfundim të korrigjimit, çdo anëtar evidenton një numër përgjigjesh sa dyfishi i numrit të vendeve vakante për konkurruesit që kanë arritur rezultatet më të larta në pjesën e tij/saj. Pas kësaj, këto përgjigje do të korrigjohen me metodën e korrigjimit të kryqëzuar (</w:t>
      </w:r>
      <w:proofErr w:type="spellStart"/>
      <w:r w:rsidRPr="00115380">
        <w:rPr>
          <w:rFonts w:ascii="Times New Roman" w:hAnsi="Times New Roman"/>
          <w:sz w:val="24"/>
          <w:szCs w:val="24"/>
        </w:rPr>
        <w:t>cross</w:t>
      </w:r>
      <w:proofErr w:type="spellEnd"/>
      <w:r w:rsidRPr="00115380">
        <w:rPr>
          <w:rFonts w:ascii="Times New Roman" w:hAnsi="Times New Roman"/>
          <w:sz w:val="24"/>
          <w:szCs w:val="24"/>
        </w:rPr>
        <w:t xml:space="preserve"> </w:t>
      </w:r>
      <w:proofErr w:type="spellStart"/>
      <w:r w:rsidRPr="00115380">
        <w:rPr>
          <w:rFonts w:ascii="Times New Roman" w:hAnsi="Times New Roman"/>
          <w:sz w:val="24"/>
          <w:szCs w:val="24"/>
        </w:rPr>
        <w:t>evaluation</w:t>
      </w:r>
      <w:proofErr w:type="spellEnd"/>
      <w:r w:rsidRPr="00115380">
        <w:rPr>
          <w:rFonts w:ascii="Times New Roman" w:hAnsi="Times New Roman"/>
          <w:sz w:val="24"/>
          <w:szCs w:val="24"/>
        </w:rPr>
        <w:t>), të paktën edhe nga një anëtar tjetër i komisionit. Kjo gjë bëhet për të shmangur gabimet e mundshme në vlerësim dhe mbledhjet e pikëve.</w:t>
      </w:r>
    </w:p>
    <w:p w14:paraId="0CA1D6EF" w14:textId="77777777" w:rsidR="00115380" w:rsidRPr="00115380" w:rsidRDefault="00115380" w:rsidP="00115380">
      <w:pPr>
        <w:spacing w:after="0" w:line="240" w:lineRule="auto"/>
        <w:jc w:val="both"/>
        <w:rPr>
          <w:rFonts w:ascii="Times New Roman" w:hAnsi="Times New Roman"/>
          <w:b/>
          <w:bCs/>
          <w:sz w:val="24"/>
          <w:szCs w:val="24"/>
        </w:rPr>
      </w:pPr>
    </w:p>
    <w:p w14:paraId="37BF4CB7"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b/>
          <w:bCs/>
          <w:sz w:val="24"/>
          <w:szCs w:val="24"/>
        </w:rPr>
        <w:t>Aplikimi</w:t>
      </w:r>
      <w:r w:rsidRPr="00115380">
        <w:rPr>
          <w:rFonts w:ascii="Times New Roman" w:hAnsi="Times New Roman"/>
          <w:sz w:val="24"/>
          <w:szCs w:val="24"/>
        </w:rPr>
        <w:t>:</w:t>
      </w:r>
    </w:p>
    <w:p w14:paraId="40EEE3AB"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Zarfi me tezat e provimit do të korrigjohen përkatësisht nga anëtarët e komisionit të caktuar nga Këshilli Drejtues i Shkollës.</w:t>
      </w:r>
    </w:p>
    <w:p w14:paraId="27A0F323"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Anëtarët e komisionit evidentojnë në çdo fletë përgjigje pikët, shënimet apo gabimet e kandidatit, me qëllim që, kur kandidatët të lexojnë përgjigjet e vlerësuara pas korrigjimit, të kenë të qartë se për cilën arsye kanë marrë rezultatin e vënë në fletë.</w:t>
      </w:r>
    </w:p>
    <w:p w14:paraId="649C3B49"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 xml:space="preserve">Çdo anëtar i komisionit me hapjen e zarfit, në rast se konstaton shenja të dukshme apo materiale shtesë që identifikojnë konkurruesin, njofton në çast anëtarët e tjerë të komisionit duke mbajtur një procesverbal për </w:t>
      </w:r>
      <w:proofErr w:type="spellStart"/>
      <w:r w:rsidRPr="00115380">
        <w:rPr>
          <w:rFonts w:ascii="Times New Roman" w:hAnsi="Times New Roman"/>
          <w:sz w:val="24"/>
          <w:szCs w:val="24"/>
        </w:rPr>
        <w:t>skualifikimin</w:t>
      </w:r>
      <w:proofErr w:type="spellEnd"/>
      <w:r w:rsidRPr="00115380">
        <w:rPr>
          <w:rFonts w:ascii="Times New Roman" w:hAnsi="Times New Roman"/>
          <w:sz w:val="24"/>
          <w:szCs w:val="24"/>
        </w:rPr>
        <w:t xml:space="preserve"> e konkurrentit dhe fleta me përgjigjet përkatëse nuk korrigjohet. Rezultati i këtij konkurrenti shënohet në procesverbalin përfundimtar zero pikë.</w:t>
      </w:r>
    </w:p>
    <w:p w14:paraId="589B5ADA"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 xml:space="preserve">Në rast se një anëtar i komisionit konstaton shenja identifikuese pasi ka filluar procesi i korrigjimit, ai njofton në çast anëtarët e tjerë të komisionit dhe kërkon ndërprerjen e korrigjimit. Nëse i gjithë komisioni vlerëson se përgjigjet identifikohen me ato të konkurrentëve të tjerë, atëherë konkurrenti </w:t>
      </w:r>
      <w:proofErr w:type="spellStart"/>
      <w:r w:rsidRPr="00115380">
        <w:rPr>
          <w:rFonts w:ascii="Times New Roman" w:hAnsi="Times New Roman"/>
          <w:sz w:val="24"/>
          <w:szCs w:val="24"/>
        </w:rPr>
        <w:t>skualifikohet</w:t>
      </w:r>
      <w:proofErr w:type="spellEnd"/>
      <w:r w:rsidRPr="00115380">
        <w:rPr>
          <w:rFonts w:ascii="Times New Roman" w:hAnsi="Times New Roman"/>
          <w:sz w:val="24"/>
          <w:szCs w:val="24"/>
        </w:rPr>
        <w:t xml:space="preserve"> duke mbajtur një procesverbal për </w:t>
      </w:r>
      <w:proofErr w:type="spellStart"/>
      <w:r w:rsidRPr="00115380">
        <w:rPr>
          <w:rFonts w:ascii="Times New Roman" w:hAnsi="Times New Roman"/>
          <w:sz w:val="24"/>
          <w:szCs w:val="24"/>
        </w:rPr>
        <w:t>skualifikimin</w:t>
      </w:r>
      <w:proofErr w:type="spellEnd"/>
      <w:r w:rsidRPr="00115380">
        <w:rPr>
          <w:rFonts w:ascii="Times New Roman" w:hAnsi="Times New Roman"/>
          <w:sz w:val="24"/>
          <w:szCs w:val="24"/>
        </w:rPr>
        <w:t xml:space="preserve"> e tij dhe pikët e tij të nxjerra deri në atë çast hiqen/fshihen nga fleta me përgjigje. Rezultati i këtij konkurrenti shënohet në procesverbalin përfundimtar zero pikë.</w:t>
      </w:r>
    </w:p>
    <w:p w14:paraId="5AF93649"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 xml:space="preserve">Në çdo rast, procesverbali për </w:t>
      </w:r>
      <w:proofErr w:type="spellStart"/>
      <w:r w:rsidRPr="00115380">
        <w:rPr>
          <w:rFonts w:ascii="Times New Roman" w:hAnsi="Times New Roman"/>
          <w:sz w:val="24"/>
          <w:szCs w:val="24"/>
        </w:rPr>
        <w:t>skualifikimin</w:t>
      </w:r>
      <w:proofErr w:type="spellEnd"/>
      <w:r w:rsidRPr="00115380">
        <w:rPr>
          <w:rFonts w:ascii="Times New Roman" w:hAnsi="Times New Roman"/>
          <w:sz w:val="24"/>
          <w:szCs w:val="24"/>
        </w:rPr>
        <w:t xml:space="preserve"> përshkruan shenjën identifikuese të konstatuar, si dhe mendimin e anëtarëve të komisionit mbi të.</w:t>
      </w:r>
    </w:p>
    <w:p w14:paraId="25A4673D" w14:textId="77777777" w:rsidR="00115380" w:rsidRPr="00115380" w:rsidRDefault="00115380" w:rsidP="00115380">
      <w:pPr>
        <w:spacing w:after="0" w:line="240" w:lineRule="auto"/>
        <w:jc w:val="both"/>
        <w:rPr>
          <w:rFonts w:ascii="Times New Roman" w:eastAsia="Times New Roman" w:hAnsi="Times New Roman"/>
          <w:iCs/>
          <w:sz w:val="24"/>
          <w:szCs w:val="24"/>
        </w:rPr>
      </w:pPr>
    </w:p>
    <w:p w14:paraId="2F194509" w14:textId="77777777" w:rsidR="00115380" w:rsidRPr="00115380" w:rsidRDefault="00115380" w:rsidP="00115380">
      <w:pPr>
        <w:spacing w:after="0" w:line="276" w:lineRule="auto"/>
        <w:jc w:val="both"/>
        <w:rPr>
          <w:rFonts w:ascii="Times New Roman" w:eastAsia="Times New Roman" w:hAnsi="Times New Roman"/>
          <w:b/>
        </w:rPr>
      </w:pPr>
    </w:p>
    <w:p w14:paraId="777A34BF" w14:textId="77777777" w:rsidR="00115380" w:rsidRPr="00115380" w:rsidRDefault="00115380" w:rsidP="00115380">
      <w:pPr>
        <w:spacing w:after="0" w:line="276" w:lineRule="auto"/>
        <w:jc w:val="both"/>
        <w:rPr>
          <w:rFonts w:ascii="Times New Roman" w:eastAsia="Times New Roman" w:hAnsi="Times New Roman"/>
          <w:sz w:val="10"/>
          <w:szCs w:val="10"/>
        </w:rPr>
      </w:pPr>
    </w:p>
    <w:p w14:paraId="2646725B"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MODEL TEZE (Faza e parë) kandidatë për magjistratë dhe pozicionet në Avokaturën e Shtetit</w:t>
      </w:r>
    </w:p>
    <w:p w14:paraId="779DE758" w14:textId="77777777" w:rsidR="00115380" w:rsidRPr="00115380" w:rsidRDefault="00115380" w:rsidP="00115380">
      <w:pPr>
        <w:spacing w:after="0" w:line="276" w:lineRule="auto"/>
        <w:jc w:val="center"/>
        <w:rPr>
          <w:rFonts w:ascii="Times New Roman" w:eastAsia="Times New Roman" w:hAnsi="Times New Roman"/>
          <w:i/>
          <w:iCs/>
        </w:rPr>
      </w:pPr>
      <w:r w:rsidRPr="00115380">
        <w:rPr>
          <w:rFonts w:ascii="Times New Roman" w:eastAsia="Times New Roman" w:hAnsi="Times New Roman"/>
          <w:i/>
          <w:iCs/>
        </w:rPr>
        <w:t>(Ndryshuar titulli me vendimin nr. 9, datë 6.3.2026)</w:t>
      </w:r>
    </w:p>
    <w:p w14:paraId="7FC11672" w14:textId="77777777" w:rsidR="00115380" w:rsidRPr="00115380" w:rsidRDefault="00115380" w:rsidP="00115380">
      <w:pPr>
        <w:spacing w:after="0" w:line="276" w:lineRule="auto"/>
        <w:jc w:val="both"/>
        <w:rPr>
          <w:rFonts w:ascii="Times New Roman" w:eastAsia="Times New Roman" w:hAnsi="Times New Roman"/>
        </w:rPr>
      </w:pPr>
    </w:p>
    <w:p w14:paraId="2D8720CE" w14:textId="77777777" w:rsidR="00115380" w:rsidRPr="00115380" w:rsidRDefault="00115380" w:rsidP="00115380">
      <w:pPr>
        <w:spacing w:after="0" w:line="276" w:lineRule="auto"/>
        <w:jc w:val="both"/>
        <w:rPr>
          <w:rFonts w:ascii="Times New Roman" w:eastAsia="Times New Roman" w:hAnsi="Times New Roman"/>
        </w:rPr>
      </w:pPr>
      <w:r w:rsidRPr="00115380">
        <w:rPr>
          <w:rFonts w:ascii="Times New Roman" w:eastAsia="Times New Roman" w:hAnsi="Times New Roman"/>
        </w:rPr>
        <w:t>Totali i pikëve 100.</w:t>
      </w:r>
    </w:p>
    <w:p w14:paraId="34024F63" w14:textId="77777777" w:rsidR="00115380" w:rsidRPr="00115380" w:rsidRDefault="00115380" w:rsidP="00115380">
      <w:pPr>
        <w:spacing w:after="0" w:line="276" w:lineRule="auto"/>
        <w:jc w:val="both"/>
        <w:rPr>
          <w:rFonts w:ascii="Times New Roman" w:eastAsia="Times New Roman" w:hAnsi="Times New Roman"/>
        </w:rPr>
      </w:pPr>
      <w:r w:rsidRPr="00115380">
        <w:rPr>
          <w:rFonts w:ascii="Times New Roman" w:eastAsia="Times New Roman" w:hAnsi="Times New Roman"/>
        </w:rPr>
        <w:t>(Një pyetje = Një pikë)</w:t>
      </w:r>
    </w:p>
    <w:p w14:paraId="57AC468E" w14:textId="77777777" w:rsidR="00115380" w:rsidRPr="00115380" w:rsidRDefault="00115380" w:rsidP="00115380">
      <w:pPr>
        <w:spacing w:after="0" w:line="276" w:lineRule="auto"/>
        <w:jc w:val="both"/>
        <w:rPr>
          <w:rFonts w:ascii="Times New Roman" w:eastAsia="Times New Roman" w:hAnsi="Times New Roman"/>
        </w:rPr>
      </w:pPr>
    </w:p>
    <w:p w14:paraId="071B9B44" w14:textId="77777777" w:rsidR="00115380" w:rsidRPr="00115380" w:rsidRDefault="00115380" w:rsidP="00115380">
      <w:pPr>
        <w:spacing w:after="0" w:line="360" w:lineRule="auto"/>
        <w:jc w:val="both"/>
        <w:rPr>
          <w:rFonts w:ascii="Times New Roman" w:eastAsia="Times New Roman" w:hAnsi="Times New Roman"/>
          <w:b/>
          <w:sz w:val="24"/>
          <w:szCs w:val="24"/>
        </w:rPr>
      </w:pPr>
      <w:r w:rsidRPr="00115380">
        <w:rPr>
          <w:rFonts w:ascii="Times New Roman" w:eastAsia="Times New Roman" w:hAnsi="Times New Roman"/>
          <w:b/>
          <w:sz w:val="24"/>
          <w:szCs w:val="24"/>
        </w:rPr>
        <w:t xml:space="preserve">Rubrika 1: </w:t>
      </w:r>
      <w:r w:rsidRPr="00115380">
        <w:rPr>
          <w:rFonts w:ascii="Times New Roman" w:eastAsia="Times New Roman" w:hAnsi="Times New Roman"/>
          <w:b/>
          <w:sz w:val="24"/>
          <w:szCs w:val="24"/>
        </w:rPr>
        <w:tab/>
        <w:t>(15 pyetje)</w:t>
      </w:r>
    </w:p>
    <w:p w14:paraId="492045D6" w14:textId="77777777" w:rsidR="00115380" w:rsidRPr="00115380" w:rsidRDefault="00115380" w:rsidP="00115380">
      <w:pPr>
        <w:spacing w:after="0" w:line="360" w:lineRule="auto"/>
        <w:jc w:val="both"/>
        <w:rPr>
          <w:rFonts w:ascii="Times New Roman" w:eastAsia="Times New Roman" w:hAnsi="Times New Roman"/>
          <w:sz w:val="24"/>
          <w:szCs w:val="24"/>
        </w:rPr>
      </w:pPr>
      <w:r w:rsidRPr="00115380">
        <w:rPr>
          <w:rFonts w:ascii="Times New Roman" w:eastAsia="Times New Roman" w:hAnsi="Times New Roman"/>
          <w:sz w:val="24"/>
          <w:szCs w:val="24"/>
        </w:rPr>
        <w:t xml:space="preserve">E drejta kushtetuese dhe të drejtat e njeriut </w:t>
      </w:r>
      <w:r w:rsidRPr="00115380">
        <w:rPr>
          <w:rFonts w:ascii="Times New Roman" w:eastAsia="Times New Roman" w:hAnsi="Times New Roman"/>
          <w:i/>
          <w:sz w:val="24"/>
          <w:szCs w:val="24"/>
        </w:rPr>
        <w:t>(15 pikë)</w:t>
      </w:r>
      <w:r w:rsidRPr="00115380">
        <w:rPr>
          <w:rFonts w:ascii="Times New Roman" w:eastAsia="Times New Roman" w:hAnsi="Times New Roman"/>
          <w:sz w:val="24"/>
          <w:szCs w:val="24"/>
        </w:rPr>
        <w:t xml:space="preserve"> </w:t>
      </w:r>
    </w:p>
    <w:p w14:paraId="7623FD2D" w14:textId="77777777" w:rsidR="00115380" w:rsidRPr="00115380" w:rsidRDefault="00115380" w:rsidP="00115380">
      <w:pPr>
        <w:spacing w:after="0" w:line="360" w:lineRule="auto"/>
        <w:jc w:val="both"/>
        <w:rPr>
          <w:rFonts w:ascii="Times New Roman" w:eastAsia="Times New Roman" w:hAnsi="Times New Roman"/>
          <w:b/>
          <w:sz w:val="24"/>
          <w:szCs w:val="24"/>
        </w:rPr>
      </w:pPr>
      <w:r w:rsidRPr="00115380">
        <w:rPr>
          <w:rFonts w:ascii="Times New Roman" w:eastAsia="Times New Roman" w:hAnsi="Times New Roman"/>
          <w:b/>
          <w:sz w:val="24"/>
          <w:szCs w:val="24"/>
        </w:rPr>
        <w:t xml:space="preserve">Rubrika 2: </w:t>
      </w:r>
      <w:r w:rsidRPr="00115380">
        <w:rPr>
          <w:rFonts w:ascii="Times New Roman" w:eastAsia="Times New Roman" w:hAnsi="Times New Roman"/>
          <w:b/>
          <w:sz w:val="24"/>
          <w:szCs w:val="24"/>
        </w:rPr>
        <w:tab/>
        <w:t>(15 pyetje)</w:t>
      </w:r>
    </w:p>
    <w:p w14:paraId="5DB4B0C4" w14:textId="77777777" w:rsidR="00115380" w:rsidRPr="00115380" w:rsidRDefault="00115380" w:rsidP="00115380">
      <w:pPr>
        <w:spacing w:after="0" w:line="360" w:lineRule="auto"/>
        <w:jc w:val="both"/>
        <w:rPr>
          <w:rFonts w:ascii="Times New Roman" w:eastAsia="Times New Roman" w:hAnsi="Times New Roman"/>
          <w:sz w:val="24"/>
          <w:szCs w:val="24"/>
        </w:rPr>
      </w:pPr>
      <w:r w:rsidRPr="00115380">
        <w:rPr>
          <w:rFonts w:ascii="Times New Roman" w:eastAsia="Times New Roman" w:hAnsi="Times New Roman"/>
          <w:sz w:val="24"/>
          <w:szCs w:val="24"/>
        </w:rPr>
        <w:t xml:space="preserve">E drejta administrative </w:t>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i/>
          <w:sz w:val="24"/>
          <w:szCs w:val="24"/>
        </w:rPr>
        <w:t>(15 pikë)</w:t>
      </w:r>
      <w:r w:rsidRPr="00115380">
        <w:rPr>
          <w:rFonts w:ascii="Times New Roman" w:eastAsia="Times New Roman" w:hAnsi="Times New Roman"/>
          <w:sz w:val="24"/>
          <w:szCs w:val="24"/>
        </w:rPr>
        <w:t xml:space="preserve"> </w:t>
      </w:r>
    </w:p>
    <w:p w14:paraId="77EE2E22" w14:textId="77777777" w:rsidR="00115380" w:rsidRPr="00115380" w:rsidRDefault="00115380" w:rsidP="00115380">
      <w:pPr>
        <w:spacing w:after="0" w:line="360" w:lineRule="auto"/>
        <w:jc w:val="both"/>
        <w:rPr>
          <w:rFonts w:ascii="Times New Roman" w:eastAsia="Times New Roman" w:hAnsi="Times New Roman"/>
          <w:b/>
          <w:sz w:val="24"/>
          <w:szCs w:val="24"/>
        </w:rPr>
      </w:pPr>
      <w:r w:rsidRPr="00115380">
        <w:rPr>
          <w:rFonts w:ascii="Times New Roman" w:eastAsia="Times New Roman" w:hAnsi="Times New Roman"/>
          <w:b/>
          <w:sz w:val="24"/>
          <w:szCs w:val="24"/>
        </w:rPr>
        <w:t xml:space="preserve">Rubrika 3: </w:t>
      </w:r>
      <w:r w:rsidRPr="00115380">
        <w:rPr>
          <w:rFonts w:ascii="Times New Roman" w:eastAsia="Times New Roman" w:hAnsi="Times New Roman"/>
          <w:b/>
          <w:sz w:val="24"/>
          <w:szCs w:val="24"/>
        </w:rPr>
        <w:tab/>
        <w:t>(10 pyetje)</w:t>
      </w:r>
    </w:p>
    <w:p w14:paraId="076CD3E1" w14:textId="77777777" w:rsidR="00115380" w:rsidRPr="00115380" w:rsidRDefault="00115380" w:rsidP="00115380">
      <w:pPr>
        <w:spacing w:after="0" w:line="360" w:lineRule="auto"/>
        <w:jc w:val="both"/>
        <w:rPr>
          <w:rFonts w:ascii="Times New Roman" w:eastAsia="Times New Roman" w:hAnsi="Times New Roman"/>
          <w:i/>
          <w:sz w:val="24"/>
          <w:szCs w:val="24"/>
        </w:rPr>
      </w:pPr>
      <w:r w:rsidRPr="00115380">
        <w:rPr>
          <w:rFonts w:ascii="Times New Roman" w:eastAsia="Times New Roman" w:hAnsi="Times New Roman"/>
          <w:sz w:val="24"/>
          <w:szCs w:val="24"/>
        </w:rPr>
        <w:t>E drejta civile</w:t>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i/>
          <w:sz w:val="24"/>
          <w:szCs w:val="24"/>
        </w:rPr>
        <w:t>(10 pikë)</w:t>
      </w:r>
    </w:p>
    <w:p w14:paraId="75090639" w14:textId="77777777" w:rsidR="00115380" w:rsidRPr="00115380" w:rsidRDefault="00115380" w:rsidP="00115380">
      <w:pPr>
        <w:spacing w:after="0" w:line="360" w:lineRule="auto"/>
        <w:jc w:val="both"/>
        <w:rPr>
          <w:rFonts w:ascii="Times New Roman" w:eastAsia="Times New Roman" w:hAnsi="Times New Roman"/>
          <w:b/>
          <w:sz w:val="24"/>
          <w:szCs w:val="24"/>
        </w:rPr>
      </w:pPr>
      <w:r w:rsidRPr="00115380">
        <w:rPr>
          <w:rFonts w:ascii="Times New Roman" w:eastAsia="Times New Roman" w:hAnsi="Times New Roman"/>
          <w:b/>
          <w:sz w:val="24"/>
          <w:szCs w:val="24"/>
        </w:rPr>
        <w:t xml:space="preserve">Rubrika 4: </w:t>
      </w:r>
      <w:r w:rsidRPr="00115380">
        <w:rPr>
          <w:rFonts w:ascii="Times New Roman" w:eastAsia="Times New Roman" w:hAnsi="Times New Roman"/>
          <w:b/>
          <w:sz w:val="24"/>
          <w:szCs w:val="24"/>
        </w:rPr>
        <w:tab/>
        <w:t>(10 pyetje)</w:t>
      </w:r>
    </w:p>
    <w:p w14:paraId="7640AE57" w14:textId="77777777" w:rsidR="00115380" w:rsidRPr="00115380" w:rsidRDefault="00115380" w:rsidP="00115380">
      <w:pPr>
        <w:spacing w:after="0" w:line="360" w:lineRule="auto"/>
        <w:jc w:val="both"/>
        <w:rPr>
          <w:rFonts w:ascii="Times New Roman" w:eastAsia="Times New Roman" w:hAnsi="Times New Roman"/>
          <w:sz w:val="24"/>
          <w:szCs w:val="24"/>
        </w:rPr>
      </w:pPr>
      <w:r w:rsidRPr="00115380">
        <w:rPr>
          <w:rFonts w:ascii="Times New Roman" w:eastAsia="Times New Roman" w:hAnsi="Times New Roman"/>
          <w:sz w:val="24"/>
          <w:szCs w:val="24"/>
        </w:rPr>
        <w:lastRenderedPageBreak/>
        <w:t>Procedura civile</w:t>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t xml:space="preserve"> </w:t>
      </w:r>
      <w:r w:rsidRPr="00115380">
        <w:rPr>
          <w:rFonts w:ascii="Times New Roman" w:eastAsia="Times New Roman" w:hAnsi="Times New Roman"/>
          <w:sz w:val="24"/>
          <w:szCs w:val="24"/>
        </w:rPr>
        <w:tab/>
      </w:r>
      <w:r w:rsidRPr="00115380">
        <w:rPr>
          <w:rFonts w:ascii="Times New Roman" w:eastAsia="Times New Roman" w:hAnsi="Times New Roman"/>
          <w:i/>
          <w:sz w:val="24"/>
          <w:szCs w:val="24"/>
        </w:rPr>
        <w:t>(10 pikë)</w:t>
      </w:r>
    </w:p>
    <w:p w14:paraId="2A6D46B4" w14:textId="77777777" w:rsidR="00115380" w:rsidRPr="00115380" w:rsidRDefault="00115380" w:rsidP="00115380">
      <w:pPr>
        <w:spacing w:after="0" w:line="360" w:lineRule="auto"/>
        <w:jc w:val="both"/>
        <w:rPr>
          <w:rFonts w:ascii="Times New Roman" w:eastAsia="Times New Roman" w:hAnsi="Times New Roman"/>
          <w:b/>
          <w:sz w:val="24"/>
          <w:szCs w:val="24"/>
        </w:rPr>
      </w:pPr>
      <w:r w:rsidRPr="00115380">
        <w:rPr>
          <w:rFonts w:ascii="Times New Roman" w:eastAsia="Times New Roman" w:hAnsi="Times New Roman"/>
          <w:b/>
          <w:sz w:val="24"/>
          <w:szCs w:val="24"/>
        </w:rPr>
        <w:t xml:space="preserve">Rubrika 5: </w:t>
      </w:r>
      <w:r w:rsidRPr="00115380">
        <w:rPr>
          <w:rFonts w:ascii="Times New Roman" w:eastAsia="Times New Roman" w:hAnsi="Times New Roman"/>
          <w:b/>
          <w:sz w:val="24"/>
          <w:szCs w:val="24"/>
        </w:rPr>
        <w:tab/>
        <w:t>(5 pyetje)</w:t>
      </w:r>
    </w:p>
    <w:p w14:paraId="3D3E2E0C" w14:textId="77777777" w:rsidR="00115380" w:rsidRPr="00115380" w:rsidRDefault="00115380" w:rsidP="00115380">
      <w:pPr>
        <w:spacing w:after="0" w:line="360" w:lineRule="auto"/>
        <w:jc w:val="both"/>
        <w:rPr>
          <w:rFonts w:ascii="Times New Roman" w:eastAsia="Times New Roman" w:hAnsi="Times New Roman"/>
          <w:sz w:val="24"/>
          <w:szCs w:val="24"/>
        </w:rPr>
      </w:pPr>
      <w:r w:rsidRPr="00115380">
        <w:rPr>
          <w:rFonts w:ascii="Times New Roman" w:eastAsia="Times New Roman" w:hAnsi="Times New Roman"/>
          <w:sz w:val="24"/>
          <w:szCs w:val="24"/>
        </w:rPr>
        <w:t xml:space="preserve">E drejta familjare </w:t>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i/>
          <w:sz w:val="24"/>
          <w:szCs w:val="24"/>
        </w:rPr>
        <w:t>(5 pikë)</w:t>
      </w:r>
    </w:p>
    <w:p w14:paraId="15796737" w14:textId="77777777" w:rsidR="00115380" w:rsidRPr="00115380" w:rsidRDefault="00115380" w:rsidP="00115380">
      <w:pPr>
        <w:spacing w:after="0" w:line="360" w:lineRule="auto"/>
        <w:jc w:val="both"/>
        <w:rPr>
          <w:rFonts w:ascii="Times New Roman" w:eastAsia="Times New Roman" w:hAnsi="Times New Roman"/>
          <w:b/>
          <w:sz w:val="24"/>
          <w:szCs w:val="24"/>
        </w:rPr>
      </w:pPr>
      <w:r w:rsidRPr="00115380">
        <w:rPr>
          <w:rFonts w:ascii="Times New Roman" w:eastAsia="Times New Roman" w:hAnsi="Times New Roman"/>
          <w:b/>
          <w:sz w:val="24"/>
          <w:szCs w:val="24"/>
        </w:rPr>
        <w:t>Rubrika 6:</w:t>
      </w:r>
      <w:r w:rsidRPr="00115380">
        <w:rPr>
          <w:rFonts w:ascii="Times New Roman" w:eastAsia="Times New Roman" w:hAnsi="Times New Roman"/>
          <w:sz w:val="24"/>
          <w:szCs w:val="24"/>
        </w:rPr>
        <w:t xml:space="preserve"> </w:t>
      </w:r>
      <w:r w:rsidRPr="00115380">
        <w:rPr>
          <w:rFonts w:ascii="Times New Roman" w:eastAsia="Times New Roman" w:hAnsi="Times New Roman"/>
          <w:sz w:val="24"/>
          <w:szCs w:val="24"/>
        </w:rPr>
        <w:tab/>
      </w:r>
      <w:r w:rsidRPr="00115380">
        <w:rPr>
          <w:rFonts w:ascii="Times New Roman" w:eastAsia="Times New Roman" w:hAnsi="Times New Roman"/>
          <w:b/>
          <w:sz w:val="24"/>
          <w:szCs w:val="24"/>
        </w:rPr>
        <w:t>(5 pyetje)</w:t>
      </w:r>
    </w:p>
    <w:p w14:paraId="6D796F30" w14:textId="77777777" w:rsidR="00115380" w:rsidRPr="00115380" w:rsidRDefault="00115380" w:rsidP="00115380">
      <w:pPr>
        <w:spacing w:after="0" w:line="360" w:lineRule="auto"/>
        <w:jc w:val="both"/>
        <w:rPr>
          <w:rFonts w:ascii="Times New Roman" w:eastAsia="Times New Roman" w:hAnsi="Times New Roman"/>
          <w:sz w:val="24"/>
          <w:szCs w:val="24"/>
        </w:rPr>
      </w:pPr>
      <w:r w:rsidRPr="00115380">
        <w:rPr>
          <w:rFonts w:ascii="Times New Roman" w:eastAsia="Times New Roman" w:hAnsi="Times New Roman"/>
          <w:sz w:val="24"/>
          <w:szCs w:val="24"/>
        </w:rPr>
        <w:t xml:space="preserve">E drejta e punës </w:t>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i/>
          <w:sz w:val="24"/>
          <w:szCs w:val="24"/>
        </w:rPr>
        <w:t>(5 pikë)</w:t>
      </w:r>
    </w:p>
    <w:p w14:paraId="66AB65D8" w14:textId="77777777" w:rsidR="00115380" w:rsidRPr="00115380" w:rsidRDefault="00115380" w:rsidP="00115380">
      <w:pPr>
        <w:spacing w:after="0" w:line="360" w:lineRule="auto"/>
        <w:jc w:val="both"/>
        <w:rPr>
          <w:rFonts w:ascii="Times New Roman" w:eastAsia="Times New Roman" w:hAnsi="Times New Roman"/>
          <w:b/>
          <w:sz w:val="24"/>
          <w:szCs w:val="24"/>
        </w:rPr>
      </w:pPr>
      <w:r w:rsidRPr="00115380">
        <w:rPr>
          <w:rFonts w:ascii="Times New Roman" w:eastAsia="Times New Roman" w:hAnsi="Times New Roman"/>
          <w:b/>
          <w:sz w:val="24"/>
          <w:szCs w:val="24"/>
        </w:rPr>
        <w:t xml:space="preserve">Rubrika 7: </w:t>
      </w:r>
      <w:r w:rsidRPr="00115380">
        <w:rPr>
          <w:rFonts w:ascii="Times New Roman" w:eastAsia="Times New Roman" w:hAnsi="Times New Roman"/>
          <w:b/>
          <w:sz w:val="24"/>
          <w:szCs w:val="24"/>
        </w:rPr>
        <w:tab/>
        <w:t>(10 pyetje)</w:t>
      </w:r>
    </w:p>
    <w:p w14:paraId="586EEE67" w14:textId="77777777" w:rsidR="00115380" w:rsidRPr="00115380" w:rsidRDefault="00115380" w:rsidP="00115380">
      <w:pPr>
        <w:spacing w:after="0" w:line="360" w:lineRule="auto"/>
        <w:jc w:val="both"/>
        <w:rPr>
          <w:rFonts w:ascii="Times New Roman" w:eastAsia="Times New Roman" w:hAnsi="Times New Roman"/>
          <w:sz w:val="24"/>
          <w:szCs w:val="24"/>
        </w:rPr>
      </w:pPr>
      <w:r w:rsidRPr="00115380">
        <w:rPr>
          <w:rFonts w:ascii="Times New Roman" w:eastAsia="Times New Roman" w:hAnsi="Times New Roman"/>
          <w:sz w:val="24"/>
          <w:szCs w:val="24"/>
        </w:rPr>
        <w:t>E drejta penale</w:t>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i/>
          <w:sz w:val="24"/>
          <w:szCs w:val="24"/>
        </w:rPr>
        <w:t>(10 pikë)</w:t>
      </w:r>
    </w:p>
    <w:p w14:paraId="32BCC494" w14:textId="77777777" w:rsidR="00115380" w:rsidRPr="00115380" w:rsidRDefault="00115380" w:rsidP="00115380">
      <w:pPr>
        <w:spacing w:after="0" w:line="360" w:lineRule="auto"/>
        <w:jc w:val="both"/>
        <w:rPr>
          <w:rFonts w:ascii="Times New Roman" w:eastAsia="Times New Roman" w:hAnsi="Times New Roman"/>
          <w:sz w:val="24"/>
          <w:szCs w:val="24"/>
        </w:rPr>
      </w:pPr>
      <w:r w:rsidRPr="00115380">
        <w:rPr>
          <w:rFonts w:ascii="Times New Roman" w:eastAsia="Times New Roman" w:hAnsi="Times New Roman"/>
          <w:b/>
          <w:sz w:val="24"/>
          <w:szCs w:val="24"/>
        </w:rPr>
        <w:t xml:space="preserve">Rubrika 8: </w:t>
      </w:r>
      <w:r w:rsidRPr="00115380">
        <w:rPr>
          <w:rFonts w:ascii="Times New Roman" w:eastAsia="Times New Roman" w:hAnsi="Times New Roman"/>
          <w:b/>
          <w:sz w:val="24"/>
          <w:szCs w:val="24"/>
        </w:rPr>
        <w:tab/>
        <w:t>(10 pyetje)</w:t>
      </w:r>
    </w:p>
    <w:p w14:paraId="0ECE2F78" w14:textId="77777777" w:rsidR="00115380" w:rsidRPr="00115380" w:rsidRDefault="00115380" w:rsidP="00115380">
      <w:pPr>
        <w:spacing w:after="0" w:line="360" w:lineRule="auto"/>
        <w:jc w:val="both"/>
        <w:rPr>
          <w:rFonts w:ascii="Times New Roman" w:eastAsia="Times New Roman" w:hAnsi="Times New Roman"/>
          <w:sz w:val="24"/>
          <w:szCs w:val="24"/>
        </w:rPr>
      </w:pPr>
      <w:r w:rsidRPr="00115380">
        <w:rPr>
          <w:rFonts w:ascii="Times New Roman" w:eastAsia="Times New Roman" w:hAnsi="Times New Roman"/>
          <w:sz w:val="24"/>
          <w:szCs w:val="24"/>
        </w:rPr>
        <w:t xml:space="preserve">Procedura penale </w:t>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sz w:val="24"/>
          <w:szCs w:val="24"/>
        </w:rPr>
        <w:tab/>
      </w:r>
      <w:r w:rsidRPr="00115380">
        <w:rPr>
          <w:rFonts w:ascii="Times New Roman" w:eastAsia="Times New Roman" w:hAnsi="Times New Roman"/>
          <w:i/>
          <w:sz w:val="24"/>
          <w:szCs w:val="24"/>
        </w:rPr>
        <w:t>(10 pikë)</w:t>
      </w:r>
    </w:p>
    <w:p w14:paraId="16FFCFEF" w14:textId="77777777" w:rsidR="00115380" w:rsidRPr="00115380" w:rsidRDefault="00115380" w:rsidP="00115380">
      <w:pPr>
        <w:spacing w:after="0" w:line="360" w:lineRule="auto"/>
        <w:jc w:val="both"/>
        <w:rPr>
          <w:rFonts w:ascii="Times New Roman" w:hAnsi="Times New Roman"/>
          <w:sz w:val="24"/>
          <w:szCs w:val="24"/>
        </w:rPr>
      </w:pPr>
      <w:r w:rsidRPr="00115380">
        <w:rPr>
          <w:rFonts w:ascii="Times New Roman" w:hAnsi="Times New Roman"/>
          <w:b/>
          <w:sz w:val="24"/>
          <w:szCs w:val="24"/>
        </w:rPr>
        <w:t>Rubrika 9:</w:t>
      </w:r>
      <w:r w:rsidRPr="00115380">
        <w:rPr>
          <w:rFonts w:ascii="Times New Roman" w:hAnsi="Times New Roman"/>
          <w:sz w:val="24"/>
          <w:szCs w:val="24"/>
        </w:rPr>
        <w:tab/>
        <w:t>(10 pyetje)</w:t>
      </w:r>
    </w:p>
    <w:p w14:paraId="6ED8C648" w14:textId="77777777" w:rsidR="00115380" w:rsidRPr="00115380" w:rsidRDefault="00115380" w:rsidP="00115380">
      <w:pPr>
        <w:spacing w:after="0" w:line="360" w:lineRule="auto"/>
        <w:jc w:val="both"/>
        <w:rPr>
          <w:rFonts w:ascii="Times New Roman" w:hAnsi="Times New Roman"/>
          <w:sz w:val="24"/>
          <w:szCs w:val="24"/>
        </w:rPr>
      </w:pPr>
      <w:r w:rsidRPr="00115380">
        <w:rPr>
          <w:rFonts w:ascii="Times New Roman" w:hAnsi="Times New Roman"/>
          <w:sz w:val="24"/>
          <w:szCs w:val="24"/>
        </w:rPr>
        <w:t>E drejta e BE-së dhe e drejta ndërkombëtare publike (</w:t>
      </w:r>
      <w:r w:rsidRPr="00115380">
        <w:rPr>
          <w:rFonts w:ascii="Times New Roman" w:hAnsi="Times New Roman"/>
          <w:i/>
          <w:sz w:val="24"/>
          <w:szCs w:val="24"/>
        </w:rPr>
        <w:t>10 pikë</w:t>
      </w:r>
      <w:r w:rsidRPr="00115380">
        <w:rPr>
          <w:rFonts w:ascii="Times New Roman" w:hAnsi="Times New Roman"/>
          <w:sz w:val="24"/>
          <w:szCs w:val="24"/>
        </w:rPr>
        <w:t>)</w:t>
      </w:r>
    </w:p>
    <w:p w14:paraId="0D3BBCC8" w14:textId="77777777" w:rsidR="00115380" w:rsidRPr="00115380" w:rsidRDefault="00115380" w:rsidP="00115380">
      <w:pPr>
        <w:spacing w:after="0" w:line="360" w:lineRule="auto"/>
        <w:jc w:val="both"/>
        <w:rPr>
          <w:rFonts w:ascii="Times New Roman" w:hAnsi="Times New Roman"/>
          <w:sz w:val="24"/>
          <w:szCs w:val="24"/>
        </w:rPr>
      </w:pPr>
      <w:r w:rsidRPr="00115380">
        <w:rPr>
          <w:rFonts w:ascii="Times New Roman" w:hAnsi="Times New Roman"/>
          <w:b/>
          <w:sz w:val="24"/>
          <w:szCs w:val="24"/>
        </w:rPr>
        <w:t>Rubrika 10:</w:t>
      </w:r>
      <w:r w:rsidRPr="00115380">
        <w:rPr>
          <w:rFonts w:ascii="Times New Roman" w:hAnsi="Times New Roman"/>
          <w:sz w:val="24"/>
          <w:szCs w:val="24"/>
        </w:rPr>
        <w:t xml:space="preserve"> </w:t>
      </w:r>
      <w:r w:rsidRPr="00115380">
        <w:rPr>
          <w:rFonts w:ascii="Times New Roman" w:hAnsi="Times New Roman"/>
          <w:sz w:val="24"/>
          <w:szCs w:val="24"/>
        </w:rPr>
        <w:tab/>
        <w:t>(10 pyetje)</w:t>
      </w:r>
    </w:p>
    <w:p w14:paraId="47C60B9D" w14:textId="77777777" w:rsidR="00115380" w:rsidRPr="00115380" w:rsidRDefault="00115380" w:rsidP="00115380">
      <w:pPr>
        <w:spacing w:after="0" w:line="360" w:lineRule="auto"/>
        <w:jc w:val="both"/>
        <w:rPr>
          <w:rFonts w:ascii="Times New Roman" w:hAnsi="Times New Roman"/>
          <w:sz w:val="24"/>
          <w:szCs w:val="24"/>
        </w:rPr>
      </w:pPr>
      <w:r w:rsidRPr="00115380">
        <w:rPr>
          <w:rFonts w:ascii="Times New Roman" w:hAnsi="Times New Roman"/>
          <w:sz w:val="24"/>
          <w:szCs w:val="24"/>
        </w:rPr>
        <w:t>Etika</w:t>
      </w:r>
      <w:r w:rsidRPr="00115380">
        <w:rPr>
          <w:rFonts w:ascii="Times New Roman" w:hAnsi="Times New Roman"/>
          <w:sz w:val="24"/>
          <w:szCs w:val="24"/>
        </w:rPr>
        <w:tab/>
        <w:t xml:space="preserve"> </w:t>
      </w:r>
      <w:r w:rsidRPr="00115380">
        <w:rPr>
          <w:rFonts w:ascii="Times New Roman" w:hAnsi="Times New Roman"/>
          <w:sz w:val="24"/>
          <w:szCs w:val="24"/>
        </w:rPr>
        <w:tab/>
      </w:r>
      <w:r w:rsidRPr="00115380">
        <w:rPr>
          <w:rFonts w:ascii="Times New Roman" w:hAnsi="Times New Roman"/>
          <w:sz w:val="24"/>
          <w:szCs w:val="24"/>
        </w:rPr>
        <w:tab/>
      </w:r>
      <w:r w:rsidRPr="00115380">
        <w:rPr>
          <w:rFonts w:ascii="Times New Roman" w:hAnsi="Times New Roman"/>
          <w:sz w:val="24"/>
          <w:szCs w:val="24"/>
        </w:rPr>
        <w:tab/>
      </w:r>
      <w:r w:rsidRPr="00115380">
        <w:rPr>
          <w:rFonts w:ascii="Times New Roman" w:hAnsi="Times New Roman"/>
          <w:sz w:val="24"/>
          <w:szCs w:val="24"/>
        </w:rPr>
        <w:tab/>
        <w:t>(</w:t>
      </w:r>
      <w:r w:rsidRPr="00115380">
        <w:rPr>
          <w:rFonts w:ascii="Times New Roman" w:hAnsi="Times New Roman"/>
          <w:i/>
          <w:sz w:val="24"/>
          <w:szCs w:val="24"/>
        </w:rPr>
        <w:t>10 pikë</w:t>
      </w:r>
      <w:r w:rsidRPr="00115380">
        <w:rPr>
          <w:rFonts w:ascii="Times New Roman" w:hAnsi="Times New Roman"/>
          <w:sz w:val="24"/>
          <w:szCs w:val="24"/>
        </w:rPr>
        <w:t>)</w:t>
      </w:r>
    </w:p>
    <w:p w14:paraId="13B86067" w14:textId="77777777" w:rsidR="00115380" w:rsidRPr="00115380" w:rsidRDefault="00115380" w:rsidP="00115380">
      <w:pPr>
        <w:spacing w:after="0" w:line="240" w:lineRule="auto"/>
        <w:jc w:val="both"/>
        <w:rPr>
          <w:rFonts w:ascii="Times New Roman" w:eastAsia="Times New Roman" w:hAnsi="Times New Roman"/>
        </w:rPr>
      </w:pPr>
    </w:p>
    <w:p w14:paraId="23570525"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Modeli i përgjigjes së pyetjeve (</w:t>
      </w:r>
      <w:proofErr w:type="spellStart"/>
      <w:r w:rsidRPr="00115380">
        <w:rPr>
          <w:rFonts w:ascii="Times New Roman" w:eastAsia="Times New Roman" w:hAnsi="Times New Roman"/>
          <w:i/>
        </w:rPr>
        <w:t>scan-tron</w:t>
      </w:r>
      <w:proofErr w:type="spellEnd"/>
      <w:r w:rsidRPr="00115380">
        <w:rPr>
          <w:rFonts w:ascii="Times New Roman" w:eastAsia="Times New Roman" w:hAnsi="Times New Roman"/>
        </w:rPr>
        <w:t xml:space="preserve">) </w:t>
      </w:r>
    </w:p>
    <w:p w14:paraId="5C6D18FB" w14:textId="77777777" w:rsidR="00115380" w:rsidRPr="00115380" w:rsidRDefault="00115380" w:rsidP="00115380">
      <w:pPr>
        <w:spacing w:after="0" w:line="240" w:lineRule="auto"/>
        <w:jc w:val="both"/>
        <w:rPr>
          <w:rFonts w:ascii="Times New Roman" w:eastAsia="Times New Roman" w:hAnsi="Times New Roman"/>
        </w:rPr>
      </w:pPr>
    </w:p>
    <w:p w14:paraId="60644C65" w14:textId="77777777" w:rsidR="00115380" w:rsidRPr="00115380" w:rsidRDefault="00115380" w:rsidP="00115380">
      <w:pPr>
        <w:spacing w:after="0" w:line="240" w:lineRule="auto"/>
        <w:jc w:val="both"/>
        <w:rPr>
          <w:rFonts w:ascii="Times New Roman" w:eastAsia="Times New Roman" w:hAnsi="Times New Roman"/>
        </w:rPr>
      </w:pPr>
    </w:p>
    <w:p w14:paraId="02D39829" w14:textId="77777777" w:rsidR="00115380" w:rsidRPr="00115380" w:rsidRDefault="00115380" w:rsidP="00115380">
      <w:pPr>
        <w:spacing w:after="0" w:line="240" w:lineRule="auto"/>
        <w:jc w:val="both"/>
        <w:rPr>
          <w:rFonts w:ascii="Times New Roman" w:eastAsia="Times New Roman" w:hAnsi="Times New Roman"/>
        </w:rPr>
      </w:pPr>
    </w:p>
    <w:p w14:paraId="0A810BBA"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MODEL TEZE (Faza e dytë, dita e parë) kandidatë për magjistratë dhe avokat shteti</w:t>
      </w:r>
    </w:p>
    <w:p w14:paraId="13ABA635" w14:textId="77777777" w:rsidR="00115380" w:rsidRPr="00115380" w:rsidRDefault="00115380" w:rsidP="00115380">
      <w:pPr>
        <w:pStyle w:val="ListParagraph"/>
        <w:jc w:val="both"/>
        <w:rPr>
          <w:sz w:val="24"/>
          <w:szCs w:val="24"/>
        </w:rPr>
      </w:pPr>
    </w:p>
    <w:p w14:paraId="3B13FC3D" w14:textId="77777777" w:rsidR="00115380" w:rsidRPr="00115380" w:rsidRDefault="00115380" w:rsidP="00115380">
      <w:pPr>
        <w:pStyle w:val="ListParagraph"/>
        <w:ind w:left="0"/>
        <w:jc w:val="both"/>
        <w:rPr>
          <w:sz w:val="24"/>
          <w:szCs w:val="24"/>
        </w:rPr>
      </w:pPr>
    </w:p>
    <w:p w14:paraId="08C07536" w14:textId="77777777" w:rsidR="00115380" w:rsidRPr="00115380" w:rsidRDefault="00115380" w:rsidP="00115380">
      <w:pPr>
        <w:pStyle w:val="ListParagraph"/>
        <w:ind w:left="0"/>
        <w:jc w:val="both"/>
        <w:rPr>
          <w:sz w:val="24"/>
          <w:szCs w:val="24"/>
        </w:rPr>
      </w:pPr>
      <w:r w:rsidRPr="00115380">
        <w:rPr>
          <w:sz w:val="24"/>
          <w:szCs w:val="24"/>
        </w:rPr>
        <w:t>Totali i pikëve të çdo teze është 50 pikë.</w:t>
      </w:r>
    </w:p>
    <w:p w14:paraId="5A5D4785" w14:textId="77777777" w:rsidR="00115380" w:rsidRPr="00115380" w:rsidRDefault="00115380" w:rsidP="00115380">
      <w:pPr>
        <w:pStyle w:val="ListParagraph"/>
        <w:jc w:val="both"/>
        <w:rPr>
          <w:sz w:val="24"/>
          <w:szCs w:val="24"/>
        </w:rPr>
      </w:pPr>
    </w:p>
    <w:p w14:paraId="478DAE48" w14:textId="77777777" w:rsidR="00115380" w:rsidRPr="00115380" w:rsidRDefault="00115380" w:rsidP="00115380">
      <w:pPr>
        <w:pStyle w:val="ListParagraph"/>
        <w:ind w:left="0"/>
        <w:jc w:val="both"/>
        <w:rPr>
          <w:b/>
          <w:sz w:val="24"/>
          <w:szCs w:val="24"/>
        </w:rPr>
      </w:pPr>
      <w:r w:rsidRPr="00115380">
        <w:rPr>
          <w:b/>
          <w:sz w:val="24"/>
          <w:szCs w:val="24"/>
        </w:rPr>
        <w:t xml:space="preserve">Rubrika 1: </w:t>
      </w:r>
      <w:r w:rsidRPr="00115380">
        <w:rPr>
          <w:b/>
          <w:sz w:val="24"/>
          <w:szCs w:val="24"/>
        </w:rPr>
        <w:tab/>
        <w:t>Pyetje mbi koncepte</w:t>
      </w:r>
    </w:p>
    <w:p w14:paraId="2163C864" w14:textId="77777777" w:rsidR="00115380" w:rsidRPr="00115380" w:rsidRDefault="00115380" w:rsidP="00115380">
      <w:pPr>
        <w:pStyle w:val="ListParagraph"/>
        <w:ind w:left="0"/>
        <w:jc w:val="both"/>
        <w:rPr>
          <w:i/>
          <w:sz w:val="24"/>
          <w:szCs w:val="24"/>
        </w:rPr>
      </w:pPr>
      <w:r w:rsidRPr="00115380">
        <w:rPr>
          <w:i/>
          <w:sz w:val="24"/>
          <w:szCs w:val="24"/>
        </w:rPr>
        <w:t xml:space="preserve">8-10 pikë  </w:t>
      </w:r>
      <w:r w:rsidRPr="00115380">
        <w:rPr>
          <w:i/>
          <w:sz w:val="24"/>
          <w:szCs w:val="24"/>
        </w:rPr>
        <w:tab/>
        <w:t>(1 ose 2 pyetje)</w:t>
      </w:r>
    </w:p>
    <w:p w14:paraId="0C0B5BB4" w14:textId="77777777" w:rsidR="00115380" w:rsidRPr="00115380" w:rsidRDefault="00115380" w:rsidP="00115380">
      <w:pPr>
        <w:pStyle w:val="ListParagraph"/>
        <w:ind w:left="0"/>
        <w:jc w:val="both"/>
        <w:rPr>
          <w:b/>
          <w:sz w:val="24"/>
          <w:szCs w:val="24"/>
        </w:rPr>
      </w:pPr>
      <w:r w:rsidRPr="00115380">
        <w:rPr>
          <w:b/>
          <w:sz w:val="24"/>
          <w:szCs w:val="24"/>
        </w:rPr>
        <w:t xml:space="preserve">Rubrika 2: </w:t>
      </w:r>
      <w:r w:rsidRPr="00115380">
        <w:rPr>
          <w:b/>
          <w:sz w:val="24"/>
          <w:szCs w:val="24"/>
        </w:rPr>
        <w:tab/>
        <w:t>Pyetje krahasuese</w:t>
      </w:r>
    </w:p>
    <w:p w14:paraId="2AC9C4C9" w14:textId="77777777" w:rsidR="00115380" w:rsidRPr="00115380" w:rsidRDefault="00115380" w:rsidP="00115380">
      <w:pPr>
        <w:pStyle w:val="ListParagraph"/>
        <w:ind w:left="0"/>
        <w:jc w:val="both"/>
        <w:rPr>
          <w:bCs/>
          <w:i/>
          <w:iCs/>
          <w:sz w:val="24"/>
          <w:szCs w:val="24"/>
        </w:rPr>
      </w:pPr>
      <w:r w:rsidRPr="00115380">
        <w:rPr>
          <w:bCs/>
          <w:i/>
          <w:iCs/>
          <w:sz w:val="24"/>
          <w:szCs w:val="24"/>
        </w:rPr>
        <w:t xml:space="preserve">10-12 pikë   </w:t>
      </w:r>
      <w:r w:rsidRPr="00115380">
        <w:rPr>
          <w:bCs/>
          <w:i/>
          <w:iCs/>
          <w:sz w:val="24"/>
          <w:szCs w:val="24"/>
        </w:rPr>
        <w:tab/>
        <w:t>(1 pyetje)</w:t>
      </w:r>
    </w:p>
    <w:p w14:paraId="198F15EF" w14:textId="77777777" w:rsidR="00115380" w:rsidRPr="00115380" w:rsidRDefault="00115380" w:rsidP="00115380">
      <w:pPr>
        <w:pStyle w:val="ListParagraph"/>
        <w:ind w:left="0"/>
        <w:jc w:val="both"/>
        <w:rPr>
          <w:b/>
          <w:sz w:val="24"/>
          <w:szCs w:val="24"/>
        </w:rPr>
      </w:pPr>
      <w:r w:rsidRPr="00115380">
        <w:rPr>
          <w:b/>
          <w:sz w:val="24"/>
          <w:szCs w:val="24"/>
        </w:rPr>
        <w:t xml:space="preserve">Rubrika 3: </w:t>
      </w:r>
      <w:r w:rsidRPr="00115380">
        <w:rPr>
          <w:b/>
          <w:sz w:val="24"/>
          <w:szCs w:val="24"/>
        </w:rPr>
        <w:tab/>
        <w:t>Pyetje argumentuese</w:t>
      </w:r>
    </w:p>
    <w:p w14:paraId="21492D2B" w14:textId="77777777" w:rsidR="00115380" w:rsidRPr="00115380" w:rsidRDefault="00115380" w:rsidP="00115380">
      <w:pPr>
        <w:pStyle w:val="ListParagraph"/>
        <w:ind w:left="0"/>
        <w:jc w:val="both"/>
        <w:rPr>
          <w:bCs/>
          <w:i/>
          <w:iCs/>
          <w:sz w:val="24"/>
          <w:szCs w:val="24"/>
        </w:rPr>
      </w:pPr>
      <w:r w:rsidRPr="00115380">
        <w:rPr>
          <w:bCs/>
          <w:i/>
          <w:iCs/>
          <w:sz w:val="24"/>
          <w:szCs w:val="24"/>
        </w:rPr>
        <w:t xml:space="preserve">12-15 pikë   </w:t>
      </w:r>
      <w:r w:rsidRPr="00115380">
        <w:rPr>
          <w:bCs/>
          <w:i/>
          <w:iCs/>
          <w:sz w:val="24"/>
          <w:szCs w:val="24"/>
        </w:rPr>
        <w:tab/>
        <w:t>(1 pyetje)</w:t>
      </w:r>
    </w:p>
    <w:p w14:paraId="0F569F12" w14:textId="77777777" w:rsidR="00115380" w:rsidRPr="00115380" w:rsidRDefault="00115380" w:rsidP="00115380">
      <w:pPr>
        <w:pStyle w:val="ListParagraph"/>
        <w:ind w:left="0"/>
        <w:jc w:val="both"/>
        <w:rPr>
          <w:b/>
          <w:sz w:val="24"/>
          <w:szCs w:val="24"/>
        </w:rPr>
      </w:pPr>
      <w:r w:rsidRPr="00115380">
        <w:rPr>
          <w:b/>
          <w:sz w:val="24"/>
          <w:szCs w:val="24"/>
        </w:rPr>
        <w:t xml:space="preserve">Rubrika 4: </w:t>
      </w:r>
      <w:r w:rsidRPr="00115380">
        <w:rPr>
          <w:b/>
          <w:sz w:val="24"/>
          <w:szCs w:val="24"/>
        </w:rPr>
        <w:tab/>
        <w:t>Arsyetim analitik</w:t>
      </w:r>
    </w:p>
    <w:p w14:paraId="09211DDB" w14:textId="77777777" w:rsidR="00115380" w:rsidRPr="00115380" w:rsidRDefault="00115380" w:rsidP="00115380">
      <w:pPr>
        <w:pStyle w:val="ListParagraph"/>
        <w:numPr>
          <w:ilvl w:val="1"/>
          <w:numId w:val="1"/>
        </w:numPr>
        <w:jc w:val="both"/>
        <w:rPr>
          <w:bCs/>
          <w:i/>
          <w:iCs/>
          <w:sz w:val="24"/>
          <w:szCs w:val="24"/>
        </w:rPr>
      </w:pPr>
      <w:r w:rsidRPr="00115380">
        <w:rPr>
          <w:bCs/>
          <w:i/>
          <w:iCs/>
          <w:sz w:val="24"/>
          <w:szCs w:val="24"/>
        </w:rPr>
        <w:t>pikë</w:t>
      </w:r>
      <w:r w:rsidRPr="00115380">
        <w:rPr>
          <w:bCs/>
          <w:i/>
          <w:iCs/>
          <w:sz w:val="24"/>
          <w:szCs w:val="24"/>
        </w:rPr>
        <w:tab/>
        <w:t xml:space="preserve"> (1 pyetje)</w:t>
      </w:r>
    </w:p>
    <w:p w14:paraId="56830365" w14:textId="77777777" w:rsidR="00115380" w:rsidRPr="00115380" w:rsidRDefault="00115380" w:rsidP="00115380">
      <w:pPr>
        <w:spacing w:after="0" w:line="240" w:lineRule="auto"/>
        <w:jc w:val="both"/>
        <w:rPr>
          <w:rFonts w:ascii="Times New Roman" w:eastAsia="Times New Roman" w:hAnsi="Times New Roman"/>
        </w:rPr>
      </w:pPr>
    </w:p>
    <w:p w14:paraId="7B26134D" w14:textId="77777777" w:rsidR="00115380" w:rsidRPr="00115380" w:rsidRDefault="00115380" w:rsidP="00115380">
      <w:pPr>
        <w:spacing w:after="0" w:line="240" w:lineRule="auto"/>
        <w:jc w:val="both"/>
        <w:rPr>
          <w:rFonts w:ascii="Times New Roman" w:eastAsia="Times New Roman" w:hAnsi="Times New Roman"/>
          <w:b/>
        </w:rPr>
      </w:pPr>
    </w:p>
    <w:p w14:paraId="7EBF7A76"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MODEL TEZE (Faza e parë) KANDIDATËT PËR KANCELARË NË GJYKATA DHE PROKURORI</w:t>
      </w:r>
    </w:p>
    <w:p w14:paraId="12CA0D10" w14:textId="77777777" w:rsidR="00115380" w:rsidRPr="00115380" w:rsidRDefault="00115380" w:rsidP="00115380">
      <w:pPr>
        <w:spacing w:after="0" w:line="240" w:lineRule="auto"/>
        <w:jc w:val="both"/>
        <w:rPr>
          <w:rFonts w:ascii="Times New Roman" w:eastAsia="Times New Roman" w:hAnsi="Times New Roman"/>
          <w:sz w:val="10"/>
          <w:szCs w:val="10"/>
        </w:rPr>
      </w:pPr>
    </w:p>
    <w:p w14:paraId="6C63CC97"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Totali i pikëve 100.</w:t>
      </w:r>
    </w:p>
    <w:p w14:paraId="4BACBC62"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(Një pyetje = Një pikë)</w:t>
      </w:r>
    </w:p>
    <w:p w14:paraId="3CC3DB6F" w14:textId="77777777" w:rsidR="00115380" w:rsidRPr="00115380" w:rsidRDefault="00115380" w:rsidP="00115380">
      <w:pPr>
        <w:spacing w:after="0" w:line="240" w:lineRule="auto"/>
        <w:jc w:val="both"/>
        <w:rPr>
          <w:rFonts w:ascii="Times New Roman" w:eastAsia="Times New Roman" w:hAnsi="Times New Roman"/>
        </w:rPr>
      </w:pPr>
    </w:p>
    <w:p w14:paraId="40C61760"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lastRenderedPageBreak/>
        <w:t xml:space="preserve">Rubrika I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(15 pyetje)                      </w:t>
      </w:r>
    </w:p>
    <w:p w14:paraId="0A7BA6DA" w14:textId="77777777" w:rsidR="00115380" w:rsidRPr="00115380" w:rsidRDefault="00115380" w:rsidP="00115380">
      <w:pPr>
        <w:spacing w:after="0" w:line="240" w:lineRule="auto"/>
        <w:jc w:val="both"/>
        <w:rPr>
          <w:rFonts w:ascii="Times New Roman" w:eastAsia="Times New Roman" w:hAnsi="Times New Roman"/>
          <w:sz w:val="10"/>
          <w:szCs w:val="10"/>
        </w:rPr>
      </w:pPr>
      <w:r w:rsidRPr="00115380">
        <w:rPr>
          <w:rFonts w:ascii="Times New Roman" w:eastAsia="Times New Roman" w:hAnsi="Times New Roman"/>
          <w:sz w:val="24"/>
          <w:szCs w:val="24"/>
        </w:rPr>
        <w:t>Organizimi dhe menaxhimi i gjykatave dhe prokurorive</w:t>
      </w:r>
    </w:p>
    <w:p w14:paraId="44BCBF07" w14:textId="77777777" w:rsidR="00115380" w:rsidRPr="00115380" w:rsidRDefault="00115380" w:rsidP="00115380">
      <w:pPr>
        <w:spacing w:after="0" w:line="240" w:lineRule="auto"/>
        <w:jc w:val="both"/>
        <w:rPr>
          <w:rFonts w:ascii="Times New Roman" w:eastAsia="Times New Roman" w:hAnsi="Times New Roman"/>
          <w:b/>
        </w:rPr>
      </w:pPr>
    </w:p>
    <w:p w14:paraId="17F95479"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Rubrika II</w:t>
      </w:r>
      <w:r w:rsidRPr="00115380">
        <w:rPr>
          <w:rFonts w:ascii="Times New Roman" w:eastAsia="Times New Roman" w:hAnsi="Times New Roman"/>
        </w:rPr>
        <w:t xml:space="preserve">  </w:t>
      </w:r>
      <w:r w:rsidRPr="00115380">
        <w:rPr>
          <w:rFonts w:ascii="Times New Roman" w:eastAsia="Times New Roman" w:hAnsi="Times New Roman"/>
        </w:rPr>
        <w:tab/>
      </w:r>
      <w:r w:rsidRPr="00115380">
        <w:rPr>
          <w:rFonts w:ascii="Times New Roman" w:eastAsia="Times New Roman" w:hAnsi="Times New Roman"/>
        </w:rPr>
        <w:tab/>
      </w:r>
      <w:r w:rsidRPr="00115380">
        <w:rPr>
          <w:rFonts w:ascii="Times New Roman" w:eastAsia="Times New Roman" w:hAnsi="Times New Roman"/>
        </w:rPr>
        <w:tab/>
      </w:r>
      <w:r w:rsidRPr="00115380">
        <w:rPr>
          <w:rFonts w:ascii="Times New Roman" w:eastAsia="Times New Roman" w:hAnsi="Times New Roman"/>
        </w:rPr>
        <w:tab/>
      </w:r>
      <w:r w:rsidRPr="00115380">
        <w:rPr>
          <w:rFonts w:ascii="Times New Roman" w:eastAsia="Times New Roman" w:hAnsi="Times New Roman"/>
          <w:b/>
        </w:rPr>
        <w:t xml:space="preserve">   (20 pyetje)</w:t>
      </w:r>
    </w:p>
    <w:p w14:paraId="532A7322" w14:textId="77777777" w:rsidR="00115380" w:rsidRPr="00115380" w:rsidRDefault="00115380" w:rsidP="00115380">
      <w:pPr>
        <w:spacing w:after="0" w:line="240" w:lineRule="auto"/>
        <w:jc w:val="both"/>
        <w:rPr>
          <w:rFonts w:ascii="Times New Roman" w:eastAsia="Times New Roman" w:hAnsi="Times New Roman"/>
          <w:sz w:val="10"/>
          <w:szCs w:val="10"/>
        </w:rPr>
      </w:pPr>
    </w:p>
    <w:p w14:paraId="1E8FBCA4" w14:textId="77777777" w:rsidR="00115380" w:rsidRPr="00115380" w:rsidRDefault="00115380" w:rsidP="00115380">
      <w:pPr>
        <w:spacing w:after="0" w:line="240" w:lineRule="auto"/>
        <w:jc w:val="both"/>
        <w:rPr>
          <w:rFonts w:ascii="Times New Roman" w:eastAsia="Times New Roman" w:hAnsi="Times New Roman"/>
          <w:sz w:val="10"/>
          <w:szCs w:val="10"/>
        </w:rPr>
      </w:pPr>
      <w:r w:rsidRPr="00115380">
        <w:rPr>
          <w:rFonts w:ascii="Times New Roman" w:eastAsia="Times New Roman" w:hAnsi="Times New Roman"/>
          <w:sz w:val="24"/>
          <w:szCs w:val="24"/>
        </w:rPr>
        <w:t>Statusi i nëpunësit civil  gjyqësor/prokurori dhe në administratën publike</w:t>
      </w:r>
    </w:p>
    <w:p w14:paraId="0B449887" w14:textId="77777777" w:rsidR="00115380" w:rsidRPr="00115380" w:rsidRDefault="00115380" w:rsidP="00115380">
      <w:pPr>
        <w:spacing w:after="0" w:line="240" w:lineRule="auto"/>
        <w:jc w:val="both"/>
        <w:rPr>
          <w:rFonts w:ascii="Times New Roman" w:eastAsia="Times New Roman" w:hAnsi="Times New Roman"/>
          <w:sz w:val="10"/>
          <w:szCs w:val="10"/>
        </w:rPr>
      </w:pPr>
    </w:p>
    <w:p w14:paraId="619C2851"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III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(15 pyetje)</w:t>
      </w:r>
    </w:p>
    <w:p w14:paraId="3EC38AE3" w14:textId="77777777" w:rsidR="00115380" w:rsidRPr="00115380" w:rsidRDefault="00115380" w:rsidP="00115380">
      <w:pPr>
        <w:spacing w:after="0" w:line="240" w:lineRule="auto"/>
        <w:jc w:val="both"/>
        <w:rPr>
          <w:rFonts w:ascii="Times New Roman" w:eastAsia="Times New Roman" w:hAnsi="Times New Roman"/>
          <w:sz w:val="10"/>
          <w:szCs w:val="10"/>
        </w:rPr>
      </w:pPr>
    </w:p>
    <w:p w14:paraId="6EB3E9AC"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sz w:val="24"/>
          <w:szCs w:val="24"/>
        </w:rPr>
        <w:t xml:space="preserve">Rregulla që lidhen me Kodin e Etikës në administratën publike </w:t>
      </w:r>
    </w:p>
    <w:p w14:paraId="07186911" w14:textId="77777777" w:rsidR="00115380" w:rsidRPr="00115380" w:rsidRDefault="00115380" w:rsidP="00115380">
      <w:pPr>
        <w:spacing w:after="0" w:line="240" w:lineRule="auto"/>
        <w:jc w:val="both"/>
        <w:rPr>
          <w:rFonts w:ascii="Times New Roman" w:eastAsia="Times New Roman" w:hAnsi="Times New Roman"/>
          <w:sz w:val="10"/>
          <w:szCs w:val="10"/>
        </w:rPr>
      </w:pPr>
    </w:p>
    <w:p w14:paraId="4E837523"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IV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(10 pyetje)</w:t>
      </w:r>
    </w:p>
    <w:p w14:paraId="24318FE4" w14:textId="77777777" w:rsidR="00115380" w:rsidRPr="00115380" w:rsidRDefault="00115380" w:rsidP="00115380">
      <w:pPr>
        <w:spacing w:after="0" w:line="240" w:lineRule="auto"/>
        <w:jc w:val="both"/>
        <w:rPr>
          <w:rFonts w:ascii="Times New Roman" w:eastAsia="Times New Roman" w:hAnsi="Times New Roman"/>
        </w:rPr>
      </w:pPr>
    </w:p>
    <w:p w14:paraId="1C69DEF1"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Menaxhimi financiar dhe kontrolli</w:t>
      </w:r>
    </w:p>
    <w:p w14:paraId="249A9779" w14:textId="77777777" w:rsidR="00115380" w:rsidRPr="00115380" w:rsidRDefault="00115380" w:rsidP="00115380">
      <w:pPr>
        <w:spacing w:after="0" w:line="240" w:lineRule="auto"/>
        <w:jc w:val="both"/>
        <w:rPr>
          <w:rFonts w:ascii="Times New Roman" w:eastAsia="Times New Roman" w:hAnsi="Times New Roman"/>
        </w:rPr>
      </w:pPr>
    </w:p>
    <w:p w14:paraId="59B1C137"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V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(15 pyetje)</w:t>
      </w:r>
    </w:p>
    <w:p w14:paraId="134E4708" w14:textId="77777777" w:rsidR="00115380" w:rsidRPr="00115380" w:rsidRDefault="00115380" w:rsidP="00115380">
      <w:pPr>
        <w:spacing w:after="0" w:line="240" w:lineRule="auto"/>
        <w:jc w:val="both"/>
        <w:rPr>
          <w:rFonts w:ascii="Times New Roman" w:eastAsia="Times New Roman" w:hAnsi="Times New Roman"/>
          <w:sz w:val="10"/>
          <w:szCs w:val="10"/>
        </w:rPr>
      </w:pPr>
    </w:p>
    <w:p w14:paraId="3D07AE89" w14:textId="77777777" w:rsidR="00115380" w:rsidRPr="00115380" w:rsidRDefault="00115380" w:rsidP="00115380">
      <w:pPr>
        <w:spacing w:after="0" w:line="240" w:lineRule="auto"/>
        <w:jc w:val="both"/>
        <w:rPr>
          <w:rFonts w:ascii="Times New Roman" w:eastAsia="Times New Roman" w:hAnsi="Times New Roman"/>
          <w:sz w:val="10"/>
          <w:szCs w:val="10"/>
        </w:rPr>
      </w:pPr>
      <w:r w:rsidRPr="00115380">
        <w:rPr>
          <w:rFonts w:ascii="Times New Roman" w:eastAsia="Times New Roman" w:hAnsi="Times New Roman"/>
        </w:rPr>
        <w:t>Njohuri mbi legjislacionin për prokurimet publike</w:t>
      </w:r>
    </w:p>
    <w:p w14:paraId="6ABF932F" w14:textId="77777777" w:rsidR="00115380" w:rsidRPr="00115380" w:rsidRDefault="00115380" w:rsidP="00115380">
      <w:pPr>
        <w:spacing w:after="0" w:line="240" w:lineRule="auto"/>
        <w:jc w:val="both"/>
        <w:rPr>
          <w:rFonts w:ascii="Times New Roman" w:eastAsia="Times New Roman" w:hAnsi="Times New Roman"/>
          <w:b/>
        </w:rPr>
      </w:pPr>
    </w:p>
    <w:p w14:paraId="527E74F9"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VI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(15 pyetje)</w:t>
      </w:r>
    </w:p>
    <w:p w14:paraId="585A5ACF" w14:textId="77777777" w:rsidR="00115380" w:rsidRPr="00115380" w:rsidRDefault="00115380" w:rsidP="00115380">
      <w:pPr>
        <w:spacing w:after="0" w:line="240" w:lineRule="auto"/>
        <w:jc w:val="both"/>
        <w:rPr>
          <w:rFonts w:ascii="Times New Roman" w:eastAsia="Times New Roman" w:hAnsi="Times New Roman"/>
          <w:sz w:val="10"/>
          <w:szCs w:val="10"/>
        </w:rPr>
      </w:pPr>
    </w:p>
    <w:p w14:paraId="1D5A95B0"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Njohuri mbi legjislacionin për përgatitjen e buxhetit</w:t>
      </w:r>
    </w:p>
    <w:p w14:paraId="372D364A" w14:textId="77777777" w:rsidR="00115380" w:rsidRPr="00115380" w:rsidRDefault="00115380" w:rsidP="00115380">
      <w:pPr>
        <w:spacing w:after="0" w:line="240" w:lineRule="auto"/>
        <w:jc w:val="both"/>
        <w:rPr>
          <w:rFonts w:ascii="Times New Roman" w:eastAsia="Times New Roman" w:hAnsi="Times New Roman"/>
          <w:sz w:val="10"/>
          <w:szCs w:val="10"/>
        </w:rPr>
      </w:pPr>
    </w:p>
    <w:p w14:paraId="5C8874F2"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VII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(10 pyetje)</w:t>
      </w:r>
    </w:p>
    <w:p w14:paraId="79FB4D5D"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Njohuri mbi legjislacionin për marrëdhëniet me publikun</w:t>
      </w:r>
    </w:p>
    <w:p w14:paraId="38D3E6BE" w14:textId="77777777" w:rsidR="00115380" w:rsidRPr="00115380" w:rsidRDefault="00115380" w:rsidP="00115380">
      <w:pPr>
        <w:spacing w:after="0" w:line="240" w:lineRule="auto"/>
        <w:jc w:val="both"/>
        <w:rPr>
          <w:rFonts w:ascii="Times New Roman" w:eastAsia="Times New Roman" w:hAnsi="Times New Roman"/>
          <w:b/>
        </w:rPr>
      </w:pPr>
    </w:p>
    <w:p w14:paraId="3447C78A" w14:textId="77777777" w:rsidR="00115380" w:rsidRPr="00115380" w:rsidRDefault="00115380" w:rsidP="00115380">
      <w:pPr>
        <w:spacing w:after="0" w:line="240" w:lineRule="auto"/>
        <w:jc w:val="both"/>
        <w:rPr>
          <w:rFonts w:ascii="Times New Roman" w:eastAsia="Times New Roman" w:hAnsi="Times New Roman"/>
          <w:b/>
        </w:rPr>
      </w:pPr>
    </w:p>
    <w:p w14:paraId="40BEBBAB" w14:textId="77777777" w:rsidR="00115380" w:rsidRPr="00115380" w:rsidRDefault="00115380" w:rsidP="00115380">
      <w:pPr>
        <w:spacing w:after="0" w:line="240" w:lineRule="auto"/>
        <w:jc w:val="both"/>
        <w:rPr>
          <w:rFonts w:ascii="Times New Roman" w:eastAsia="Times New Roman" w:hAnsi="Times New Roman"/>
          <w:b/>
        </w:rPr>
      </w:pPr>
    </w:p>
    <w:p w14:paraId="70327459"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MODEL TEZE (Faza e parë) KANCELARËT NË DETYRË</w:t>
      </w:r>
    </w:p>
    <w:p w14:paraId="5AA66361" w14:textId="77777777" w:rsidR="00115380" w:rsidRPr="00115380" w:rsidRDefault="00115380" w:rsidP="00115380">
      <w:pPr>
        <w:spacing w:after="0" w:line="240" w:lineRule="auto"/>
        <w:jc w:val="both"/>
        <w:rPr>
          <w:rFonts w:ascii="Times New Roman" w:eastAsia="Times New Roman" w:hAnsi="Times New Roman"/>
          <w:sz w:val="10"/>
          <w:szCs w:val="10"/>
        </w:rPr>
      </w:pPr>
    </w:p>
    <w:p w14:paraId="3C3F738E"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Totali i pikëve 100.</w:t>
      </w:r>
    </w:p>
    <w:p w14:paraId="6940D6F7"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(Një pyetje = Një pikë)</w:t>
      </w:r>
    </w:p>
    <w:p w14:paraId="7783AD66" w14:textId="77777777" w:rsidR="00115380" w:rsidRPr="00115380" w:rsidRDefault="00115380" w:rsidP="00115380">
      <w:pPr>
        <w:spacing w:after="0" w:line="240" w:lineRule="auto"/>
        <w:jc w:val="both"/>
        <w:rPr>
          <w:rFonts w:ascii="Times New Roman" w:eastAsia="Times New Roman" w:hAnsi="Times New Roman"/>
        </w:rPr>
      </w:pPr>
    </w:p>
    <w:p w14:paraId="11A022EF"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I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(10 pyetje)                      </w:t>
      </w:r>
    </w:p>
    <w:p w14:paraId="4768EE7C" w14:textId="77777777" w:rsidR="00115380" w:rsidRPr="00115380" w:rsidRDefault="00115380" w:rsidP="00115380">
      <w:pPr>
        <w:spacing w:after="0" w:line="240" w:lineRule="auto"/>
        <w:jc w:val="both"/>
        <w:rPr>
          <w:rFonts w:ascii="Times New Roman" w:eastAsia="Times New Roman" w:hAnsi="Times New Roman"/>
        </w:rPr>
      </w:pPr>
    </w:p>
    <w:p w14:paraId="1F91E5B6"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 xml:space="preserve">-Qëllimet dhe përgjegjësitë e gjykatave   </w:t>
      </w:r>
    </w:p>
    <w:p w14:paraId="3B2648B7" w14:textId="77777777" w:rsidR="00115380" w:rsidRPr="00115380" w:rsidRDefault="00115380" w:rsidP="00115380">
      <w:pPr>
        <w:spacing w:after="0" w:line="240" w:lineRule="auto"/>
        <w:jc w:val="both"/>
        <w:rPr>
          <w:rFonts w:ascii="Times New Roman" w:eastAsia="Times New Roman" w:hAnsi="Times New Roman"/>
          <w:sz w:val="10"/>
          <w:szCs w:val="10"/>
        </w:rPr>
      </w:pPr>
    </w:p>
    <w:p w14:paraId="46C066E7" w14:textId="77777777" w:rsidR="00115380" w:rsidRPr="00115380" w:rsidRDefault="00115380" w:rsidP="00115380">
      <w:pPr>
        <w:spacing w:after="0" w:line="240" w:lineRule="auto"/>
        <w:jc w:val="both"/>
        <w:rPr>
          <w:rFonts w:ascii="Times New Roman" w:eastAsia="Times New Roman" w:hAnsi="Times New Roman"/>
          <w:b/>
        </w:rPr>
      </w:pPr>
    </w:p>
    <w:p w14:paraId="5E387E43"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II </w:t>
      </w:r>
      <w:r w:rsidRPr="00115380">
        <w:rPr>
          <w:rFonts w:ascii="Times New Roman" w:eastAsia="Times New Roman" w:hAnsi="Times New Roman"/>
          <w:b/>
        </w:rPr>
        <w:tab/>
        <w:t xml:space="preserve">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(5 pyetje)</w:t>
      </w:r>
    </w:p>
    <w:p w14:paraId="3850C215" w14:textId="77777777" w:rsidR="00115380" w:rsidRPr="00115380" w:rsidRDefault="00115380" w:rsidP="00115380">
      <w:pPr>
        <w:spacing w:after="0" w:line="240" w:lineRule="auto"/>
        <w:jc w:val="both"/>
        <w:rPr>
          <w:rFonts w:ascii="Times New Roman" w:eastAsia="Times New Roman" w:hAnsi="Times New Roman"/>
          <w:b/>
        </w:rPr>
      </w:pPr>
    </w:p>
    <w:p w14:paraId="0D326F22"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rPr>
        <w:t>Hyrje në administrimin e gjykatës</w:t>
      </w:r>
      <w:r w:rsidRPr="00115380">
        <w:rPr>
          <w:rFonts w:ascii="Times New Roman" w:eastAsia="Times New Roman" w:hAnsi="Times New Roman"/>
          <w:b/>
        </w:rPr>
        <w:tab/>
        <w:t xml:space="preserve">     </w:t>
      </w:r>
    </w:p>
    <w:p w14:paraId="62DE141C" w14:textId="77777777" w:rsidR="00115380" w:rsidRPr="00115380" w:rsidRDefault="00115380" w:rsidP="00115380">
      <w:pPr>
        <w:spacing w:after="0" w:line="240" w:lineRule="auto"/>
        <w:jc w:val="both"/>
        <w:rPr>
          <w:rFonts w:ascii="Times New Roman" w:eastAsia="Times New Roman" w:hAnsi="Times New Roman"/>
          <w:b/>
        </w:rPr>
      </w:pPr>
    </w:p>
    <w:p w14:paraId="7CB66F2D"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Rubrika III</w:t>
      </w:r>
      <w:r w:rsidRPr="00115380">
        <w:rPr>
          <w:rFonts w:ascii="Times New Roman" w:eastAsia="Times New Roman" w:hAnsi="Times New Roman"/>
        </w:rPr>
        <w:t xml:space="preserve">  </w:t>
      </w:r>
      <w:r w:rsidRPr="00115380">
        <w:rPr>
          <w:rFonts w:ascii="Times New Roman" w:eastAsia="Times New Roman" w:hAnsi="Times New Roman"/>
        </w:rPr>
        <w:tab/>
      </w:r>
      <w:r w:rsidRPr="00115380">
        <w:rPr>
          <w:rFonts w:ascii="Times New Roman" w:eastAsia="Times New Roman" w:hAnsi="Times New Roman"/>
        </w:rPr>
        <w:tab/>
      </w:r>
      <w:r w:rsidRPr="00115380">
        <w:rPr>
          <w:rFonts w:ascii="Times New Roman" w:eastAsia="Times New Roman" w:hAnsi="Times New Roman"/>
        </w:rPr>
        <w:tab/>
      </w:r>
      <w:r w:rsidRPr="00115380">
        <w:rPr>
          <w:rFonts w:ascii="Times New Roman" w:eastAsia="Times New Roman" w:hAnsi="Times New Roman"/>
        </w:rPr>
        <w:tab/>
        <w:t xml:space="preserve">    (</w:t>
      </w:r>
      <w:r w:rsidRPr="00115380">
        <w:rPr>
          <w:rFonts w:ascii="Times New Roman" w:eastAsia="Times New Roman" w:hAnsi="Times New Roman"/>
          <w:b/>
        </w:rPr>
        <w:t>10 pyetje)</w:t>
      </w:r>
    </w:p>
    <w:p w14:paraId="7DD41EF5" w14:textId="77777777" w:rsidR="00115380" w:rsidRPr="00115380" w:rsidRDefault="00115380" w:rsidP="00115380">
      <w:pPr>
        <w:spacing w:after="0" w:line="240" w:lineRule="auto"/>
        <w:jc w:val="both"/>
        <w:rPr>
          <w:rFonts w:ascii="Times New Roman" w:eastAsia="Times New Roman" w:hAnsi="Times New Roman"/>
          <w:b/>
        </w:rPr>
      </w:pPr>
    </w:p>
    <w:p w14:paraId="4DB4A8E5"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Menaxhimi i rrjedhës së çështjeve</w:t>
      </w:r>
      <w:r w:rsidRPr="00115380">
        <w:rPr>
          <w:rFonts w:ascii="Times New Roman" w:eastAsia="Times New Roman" w:hAnsi="Times New Roman"/>
        </w:rPr>
        <w:tab/>
      </w:r>
    </w:p>
    <w:p w14:paraId="26C037D4" w14:textId="77777777" w:rsidR="00115380" w:rsidRPr="00115380" w:rsidRDefault="00115380" w:rsidP="00115380">
      <w:pPr>
        <w:spacing w:after="0" w:line="240" w:lineRule="auto"/>
        <w:jc w:val="both"/>
        <w:rPr>
          <w:rFonts w:ascii="Times New Roman" w:eastAsia="Times New Roman" w:hAnsi="Times New Roman"/>
          <w:sz w:val="10"/>
          <w:szCs w:val="10"/>
        </w:rPr>
      </w:pPr>
    </w:p>
    <w:p w14:paraId="372A834D"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IV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(10 pyetje)</w:t>
      </w:r>
    </w:p>
    <w:p w14:paraId="74FBFF28" w14:textId="77777777" w:rsidR="00115380" w:rsidRPr="00115380" w:rsidRDefault="00115380" w:rsidP="00115380">
      <w:pPr>
        <w:spacing w:after="0" w:line="240" w:lineRule="auto"/>
        <w:jc w:val="both"/>
        <w:rPr>
          <w:rFonts w:ascii="Times New Roman" w:eastAsia="Times New Roman" w:hAnsi="Times New Roman"/>
          <w:sz w:val="10"/>
          <w:szCs w:val="10"/>
        </w:rPr>
      </w:pPr>
    </w:p>
    <w:p w14:paraId="027887BD"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 xml:space="preserve">Etika </w:t>
      </w:r>
    </w:p>
    <w:p w14:paraId="64FC07D8" w14:textId="77777777" w:rsidR="00115380" w:rsidRPr="00115380" w:rsidRDefault="00115380" w:rsidP="00115380">
      <w:pPr>
        <w:spacing w:after="0" w:line="240" w:lineRule="auto"/>
        <w:jc w:val="both"/>
        <w:rPr>
          <w:rFonts w:ascii="Times New Roman" w:eastAsia="Times New Roman" w:hAnsi="Times New Roman"/>
        </w:rPr>
      </w:pPr>
    </w:p>
    <w:p w14:paraId="33C5CD6D" w14:textId="77777777" w:rsidR="00115380" w:rsidRPr="00115380" w:rsidRDefault="00115380" w:rsidP="00115380">
      <w:pPr>
        <w:spacing w:after="0" w:line="240" w:lineRule="auto"/>
        <w:jc w:val="both"/>
        <w:rPr>
          <w:rFonts w:ascii="Times New Roman" w:eastAsia="Times New Roman" w:hAnsi="Times New Roman"/>
          <w:sz w:val="10"/>
          <w:szCs w:val="10"/>
        </w:rPr>
      </w:pPr>
    </w:p>
    <w:p w14:paraId="4666A4EA"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V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(10 pyetje)</w:t>
      </w:r>
    </w:p>
    <w:p w14:paraId="6AD1886F" w14:textId="77777777" w:rsidR="00115380" w:rsidRPr="00115380" w:rsidRDefault="00115380" w:rsidP="00115380">
      <w:pPr>
        <w:spacing w:after="0" w:line="240" w:lineRule="auto"/>
        <w:jc w:val="both"/>
        <w:rPr>
          <w:rFonts w:ascii="Times New Roman" w:eastAsia="Times New Roman" w:hAnsi="Times New Roman"/>
        </w:rPr>
      </w:pPr>
      <w:proofErr w:type="spellStart"/>
      <w:r w:rsidRPr="00115380">
        <w:rPr>
          <w:rFonts w:ascii="Times New Roman" w:eastAsia="Times New Roman" w:hAnsi="Times New Roman"/>
        </w:rPr>
        <w:t>Lidershipi</w:t>
      </w:r>
      <w:proofErr w:type="spellEnd"/>
    </w:p>
    <w:p w14:paraId="036C0BF4" w14:textId="77777777" w:rsidR="00115380" w:rsidRPr="00115380" w:rsidRDefault="00115380" w:rsidP="00115380">
      <w:pPr>
        <w:spacing w:after="0" w:line="240" w:lineRule="auto"/>
        <w:jc w:val="both"/>
        <w:rPr>
          <w:rFonts w:ascii="Times New Roman" w:eastAsia="Times New Roman" w:hAnsi="Times New Roman"/>
        </w:rPr>
      </w:pPr>
    </w:p>
    <w:p w14:paraId="63134C68"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VI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(25 pyetje)</w:t>
      </w:r>
    </w:p>
    <w:p w14:paraId="76671788" w14:textId="77777777" w:rsidR="00115380" w:rsidRPr="00115380" w:rsidRDefault="00115380" w:rsidP="00115380">
      <w:pPr>
        <w:spacing w:after="0" w:line="240" w:lineRule="auto"/>
        <w:jc w:val="both"/>
        <w:rPr>
          <w:rFonts w:ascii="Times New Roman" w:eastAsia="Times New Roman" w:hAnsi="Times New Roman"/>
          <w:sz w:val="10"/>
          <w:szCs w:val="10"/>
        </w:rPr>
      </w:pPr>
    </w:p>
    <w:p w14:paraId="6BFEAFDE"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Menaxhimi i Burimeve Njerëzore</w:t>
      </w:r>
    </w:p>
    <w:p w14:paraId="24ADD468" w14:textId="77777777" w:rsidR="00115380" w:rsidRPr="00115380" w:rsidRDefault="00115380" w:rsidP="00115380">
      <w:pPr>
        <w:spacing w:after="0" w:line="240" w:lineRule="auto"/>
        <w:jc w:val="both"/>
        <w:rPr>
          <w:rFonts w:ascii="Times New Roman" w:eastAsia="Times New Roman" w:hAnsi="Times New Roman"/>
        </w:rPr>
      </w:pPr>
    </w:p>
    <w:p w14:paraId="3BBA5DE4" w14:textId="77777777" w:rsidR="00115380" w:rsidRPr="00115380" w:rsidRDefault="00115380" w:rsidP="00115380">
      <w:pPr>
        <w:spacing w:after="0" w:line="240" w:lineRule="auto"/>
        <w:jc w:val="both"/>
        <w:rPr>
          <w:rFonts w:ascii="Times New Roman" w:eastAsia="Times New Roman" w:hAnsi="Times New Roman"/>
          <w:sz w:val="10"/>
          <w:szCs w:val="10"/>
        </w:rPr>
      </w:pPr>
    </w:p>
    <w:p w14:paraId="77B0D1EF"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Rubrika VII</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(10 pyetje)</w:t>
      </w:r>
    </w:p>
    <w:p w14:paraId="5572C36C" w14:textId="77777777" w:rsidR="00115380" w:rsidRPr="00115380" w:rsidRDefault="00115380" w:rsidP="00115380">
      <w:pPr>
        <w:spacing w:after="0" w:line="240" w:lineRule="auto"/>
        <w:jc w:val="both"/>
        <w:rPr>
          <w:rFonts w:ascii="Times New Roman" w:eastAsia="Times New Roman" w:hAnsi="Times New Roman"/>
          <w:sz w:val="10"/>
          <w:szCs w:val="10"/>
        </w:rPr>
      </w:pPr>
    </w:p>
    <w:p w14:paraId="2EBFDAFB"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Menaxhimi financiar</w:t>
      </w:r>
    </w:p>
    <w:p w14:paraId="1140935F" w14:textId="77777777" w:rsidR="00115380" w:rsidRPr="00115380" w:rsidRDefault="00115380" w:rsidP="00115380">
      <w:pPr>
        <w:spacing w:after="0" w:line="240" w:lineRule="auto"/>
        <w:jc w:val="both"/>
        <w:rPr>
          <w:rFonts w:ascii="Times New Roman" w:eastAsia="Times New Roman" w:hAnsi="Times New Roman"/>
        </w:rPr>
      </w:pPr>
    </w:p>
    <w:p w14:paraId="75626239" w14:textId="77777777" w:rsidR="00115380" w:rsidRPr="00115380" w:rsidRDefault="00115380" w:rsidP="00115380">
      <w:pPr>
        <w:spacing w:after="0" w:line="240" w:lineRule="auto"/>
        <w:jc w:val="both"/>
        <w:rPr>
          <w:rFonts w:ascii="Times New Roman" w:eastAsia="Times New Roman" w:hAnsi="Times New Roman"/>
          <w:sz w:val="10"/>
          <w:szCs w:val="10"/>
        </w:rPr>
      </w:pPr>
    </w:p>
    <w:p w14:paraId="5A5F262F"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VIII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(10 pyetje)</w:t>
      </w:r>
    </w:p>
    <w:p w14:paraId="0F48AE1F" w14:textId="77777777" w:rsidR="00115380" w:rsidRPr="00115380" w:rsidRDefault="00115380" w:rsidP="00115380">
      <w:pPr>
        <w:spacing w:after="0" w:line="240" w:lineRule="auto"/>
        <w:jc w:val="both"/>
        <w:rPr>
          <w:rFonts w:ascii="Times New Roman" w:eastAsia="Times New Roman" w:hAnsi="Times New Roman"/>
          <w:sz w:val="10"/>
          <w:szCs w:val="10"/>
        </w:rPr>
      </w:pPr>
    </w:p>
    <w:p w14:paraId="724C94F4" w14:textId="77777777" w:rsidR="00115380" w:rsidRPr="00115380" w:rsidRDefault="00115380" w:rsidP="00115380">
      <w:pPr>
        <w:spacing w:after="0" w:line="240" w:lineRule="auto"/>
        <w:jc w:val="both"/>
        <w:rPr>
          <w:rFonts w:ascii="Times New Roman" w:eastAsia="Times New Roman" w:hAnsi="Times New Roman"/>
          <w:sz w:val="24"/>
          <w:szCs w:val="24"/>
        </w:rPr>
      </w:pPr>
      <w:r w:rsidRPr="00115380">
        <w:rPr>
          <w:rFonts w:ascii="Times New Roman" w:eastAsia="Times New Roman" w:hAnsi="Times New Roman"/>
          <w:sz w:val="24"/>
          <w:szCs w:val="24"/>
        </w:rPr>
        <w:t>Planifikimi strategjik</w:t>
      </w:r>
    </w:p>
    <w:p w14:paraId="7EFB4F98" w14:textId="77777777" w:rsidR="00115380" w:rsidRPr="00115380" w:rsidRDefault="00115380" w:rsidP="00115380">
      <w:pPr>
        <w:spacing w:after="0" w:line="240" w:lineRule="auto"/>
        <w:jc w:val="both"/>
        <w:rPr>
          <w:rFonts w:ascii="Times New Roman" w:eastAsia="Times New Roman" w:hAnsi="Times New Roman"/>
        </w:rPr>
      </w:pPr>
    </w:p>
    <w:p w14:paraId="0A297D46" w14:textId="77777777" w:rsidR="00115380" w:rsidRPr="00115380" w:rsidRDefault="00115380" w:rsidP="00115380">
      <w:pPr>
        <w:spacing w:after="0" w:line="240" w:lineRule="auto"/>
        <w:jc w:val="both"/>
        <w:rPr>
          <w:rFonts w:ascii="Times New Roman" w:eastAsia="Times New Roman" w:hAnsi="Times New Roman"/>
          <w:b/>
        </w:rPr>
      </w:pPr>
      <w:r w:rsidRPr="00115380">
        <w:rPr>
          <w:rFonts w:ascii="Times New Roman" w:eastAsia="Times New Roman" w:hAnsi="Times New Roman"/>
          <w:b/>
        </w:rPr>
        <w:t xml:space="preserve">Rubrika IX  </w:t>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r>
      <w:r w:rsidRPr="00115380">
        <w:rPr>
          <w:rFonts w:ascii="Times New Roman" w:eastAsia="Times New Roman" w:hAnsi="Times New Roman"/>
          <w:b/>
        </w:rPr>
        <w:tab/>
        <w:t xml:space="preserve">      (10 pyetje)</w:t>
      </w:r>
    </w:p>
    <w:p w14:paraId="74B78E10" w14:textId="77777777" w:rsidR="00115380" w:rsidRPr="00115380" w:rsidRDefault="00115380" w:rsidP="00115380">
      <w:pPr>
        <w:spacing w:after="0" w:line="240" w:lineRule="auto"/>
        <w:jc w:val="both"/>
        <w:rPr>
          <w:rFonts w:ascii="Times New Roman" w:eastAsia="Times New Roman" w:hAnsi="Times New Roman"/>
          <w:sz w:val="10"/>
          <w:szCs w:val="10"/>
        </w:rPr>
      </w:pPr>
    </w:p>
    <w:p w14:paraId="40D1FF63" w14:textId="77777777" w:rsidR="00115380" w:rsidRPr="00115380" w:rsidRDefault="00115380" w:rsidP="00115380">
      <w:pPr>
        <w:spacing w:after="0" w:line="240" w:lineRule="auto"/>
        <w:jc w:val="both"/>
        <w:rPr>
          <w:rFonts w:ascii="Times New Roman" w:eastAsia="Times New Roman" w:hAnsi="Times New Roman"/>
        </w:rPr>
      </w:pPr>
      <w:r w:rsidRPr="00115380">
        <w:rPr>
          <w:rFonts w:ascii="Times New Roman" w:eastAsia="Times New Roman" w:hAnsi="Times New Roman"/>
        </w:rPr>
        <w:t xml:space="preserve">Standardet dhe matja e </w:t>
      </w:r>
      <w:proofErr w:type="spellStart"/>
      <w:r w:rsidRPr="00115380">
        <w:rPr>
          <w:rFonts w:ascii="Times New Roman" w:eastAsia="Times New Roman" w:hAnsi="Times New Roman"/>
        </w:rPr>
        <w:t>performancës</w:t>
      </w:r>
      <w:proofErr w:type="spellEnd"/>
    </w:p>
    <w:p w14:paraId="533F514E" w14:textId="77777777" w:rsidR="00115380" w:rsidRPr="00115380" w:rsidRDefault="00115380" w:rsidP="00115380">
      <w:pPr>
        <w:spacing w:after="0" w:line="240" w:lineRule="auto"/>
        <w:jc w:val="both"/>
        <w:rPr>
          <w:rFonts w:ascii="Times New Roman" w:eastAsia="Times New Roman" w:hAnsi="Times New Roman"/>
        </w:rPr>
      </w:pPr>
    </w:p>
    <w:p w14:paraId="3F1EFD18" w14:textId="77777777" w:rsidR="00115380" w:rsidRPr="00115380" w:rsidRDefault="00115380" w:rsidP="00115380">
      <w:pPr>
        <w:spacing w:after="0" w:line="240" w:lineRule="auto"/>
        <w:jc w:val="both"/>
        <w:rPr>
          <w:rFonts w:ascii="Times New Roman" w:eastAsia="Times New Roman" w:hAnsi="Times New Roman"/>
        </w:rPr>
      </w:pPr>
    </w:p>
    <w:p w14:paraId="22E060CE" w14:textId="77777777" w:rsidR="00115380" w:rsidRPr="00115380" w:rsidRDefault="00115380" w:rsidP="00115380">
      <w:pPr>
        <w:spacing w:after="0" w:line="240" w:lineRule="auto"/>
        <w:jc w:val="both"/>
        <w:rPr>
          <w:rFonts w:ascii="Times New Roman" w:eastAsia="Times New Roman" w:hAnsi="Times New Roman"/>
        </w:rPr>
      </w:pPr>
    </w:p>
    <w:p w14:paraId="14EE8592" w14:textId="77777777" w:rsidR="00115380" w:rsidRPr="00115380" w:rsidRDefault="00115380" w:rsidP="00115380">
      <w:pPr>
        <w:spacing w:after="0" w:line="240" w:lineRule="auto"/>
        <w:jc w:val="both"/>
        <w:rPr>
          <w:rFonts w:ascii="Times New Roman" w:eastAsia="Times New Roman" w:hAnsi="Times New Roman"/>
        </w:rPr>
      </w:pPr>
    </w:p>
    <w:p w14:paraId="1D86F780" w14:textId="77777777" w:rsidR="00115380" w:rsidRPr="00115380" w:rsidRDefault="00115380" w:rsidP="00115380">
      <w:pPr>
        <w:pStyle w:val="ListParagraph"/>
        <w:ind w:left="0"/>
        <w:jc w:val="both"/>
        <w:rPr>
          <w:b/>
          <w:bCs/>
          <w:sz w:val="24"/>
          <w:szCs w:val="24"/>
        </w:rPr>
      </w:pPr>
      <w:r w:rsidRPr="00115380">
        <w:rPr>
          <w:b/>
          <w:bCs/>
          <w:sz w:val="24"/>
          <w:szCs w:val="24"/>
        </w:rPr>
        <w:t>MODEL TEZE KANDIDATËT PËR KËSHILLTARË LIGJORË DHE NDIHMËS LIGJORË NË GJYKATA DHE PROKURORI SI DHE PROKURORINË E POSAÇME</w:t>
      </w:r>
    </w:p>
    <w:p w14:paraId="5DD1AB96" w14:textId="77777777" w:rsidR="00115380" w:rsidRPr="00115380" w:rsidRDefault="00115380" w:rsidP="00115380">
      <w:pPr>
        <w:pStyle w:val="ListParagraph"/>
        <w:ind w:left="0"/>
        <w:jc w:val="center"/>
        <w:rPr>
          <w:i/>
          <w:iCs/>
          <w:sz w:val="24"/>
          <w:szCs w:val="24"/>
        </w:rPr>
      </w:pPr>
      <w:r w:rsidRPr="00115380">
        <w:rPr>
          <w:i/>
          <w:iCs/>
          <w:sz w:val="24"/>
          <w:szCs w:val="24"/>
        </w:rPr>
        <w:t>(Shtuar me vendimin nr. 9, datë 6.3.2026)</w:t>
      </w:r>
    </w:p>
    <w:p w14:paraId="4FB07B46" w14:textId="77777777" w:rsidR="00115380" w:rsidRPr="00115380" w:rsidRDefault="00115380" w:rsidP="00115380">
      <w:pPr>
        <w:spacing w:after="0" w:line="240" w:lineRule="auto"/>
        <w:jc w:val="both"/>
        <w:rPr>
          <w:rFonts w:ascii="Times New Roman" w:hAnsi="Times New Roman"/>
          <w:b/>
          <w:bCs/>
          <w:sz w:val="24"/>
          <w:szCs w:val="24"/>
        </w:rPr>
      </w:pPr>
    </w:p>
    <w:p w14:paraId="407607D8" w14:textId="77777777" w:rsidR="00115380" w:rsidRPr="00115380" w:rsidRDefault="00115380" w:rsidP="00115380">
      <w:pPr>
        <w:spacing w:after="0" w:line="240" w:lineRule="auto"/>
        <w:jc w:val="both"/>
        <w:rPr>
          <w:rFonts w:ascii="Times New Roman" w:hAnsi="Times New Roman"/>
          <w:b/>
          <w:bCs/>
          <w:sz w:val="24"/>
          <w:szCs w:val="24"/>
        </w:rPr>
      </w:pPr>
    </w:p>
    <w:p w14:paraId="0B17B407"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Totali i pikëve 100 pikë</w:t>
      </w:r>
    </w:p>
    <w:p w14:paraId="276219C1"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Rubrika I: Pyetje me alternativa (20-30 pikë)</w:t>
      </w:r>
    </w:p>
    <w:p w14:paraId="7982D734"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Një pyetje-1 pikë</w:t>
      </w:r>
    </w:p>
    <w:p w14:paraId="2B86DAC8"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20-30 pyetje të bazuara në programin e provimit të pranimit</w:t>
      </w:r>
    </w:p>
    <w:p w14:paraId="6F83EBEB" w14:textId="77777777" w:rsidR="00115380" w:rsidRPr="00115380" w:rsidRDefault="00115380" w:rsidP="00115380">
      <w:pPr>
        <w:spacing w:after="0" w:line="240" w:lineRule="auto"/>
        <w:jc w:val="both"/>
        <w:rPr>
          <w:rFonts w:ascii="Times New Roman" w:hAnsi="Times New Roman"/>
          <w:b/>
          <w:bCs/>
          <w:sz w:val="24"/>
          <w:szCs w:val="24"/>
        </w:rPr>
      </w:pPr>
    </w:p>
    <w:p w14:paraId="32FE783B"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Rubrika II</w:t>
      </w:r>
      <w:r w:rsidRPr="00115380">
        <w:rPr>
          <w:rFonts w:ascii="Times New Roman" w:hAnsi="Times New Roman"/>
          <w:sz w:val="24"/>
          <w:szCs w:val="24"/>
        </w:rPr>
        <w:t xml:space="preserve">: </w:t>
      </w:r>
      <w:r w:rsidRPr="00115380">
        <w:rPr>
          <w:rFonts w:ascii="Times New Roman" w:hAnsi="Times New Roman"/>
          <w:b/>
          <w:bCs/>
          <w:sz w:val="24"/>
          <w:szCs w:val="24"/>
        </w:rPr>
        <w:t xml:space="preserve">Pyetje mbi koncepte, pyetje </w:t>
      </w:r>
      <w:proofErr w:type="spellStart"/>
      <w:r w:rsidRPr="00115380">
        <w:rPr>
          <w:rFonts w:ascii="Times New Roman" w:hAnsi="Times New Roman"/>
          <w:b/>
          <w:bCs/>
          <w:sz w:val="24"/>
          <w:szCs w:val="24"/>
        </w:rPr>
        <w:t>krahasimore</w:t>
      </w:r>
      <w:proofErr w:type="spellEnd"/>
      <w:r w:rsidRPr="00115380">
        <w:rPr>
          <w:rFonts w:ascii="Times New Roman" w:hAnsi="Times New Roman"/>
          <w:b/>
          <w:bCs/>
          <w:sz w:val="24"/>
          <w:szCs w:val="24"/>
        </w:rPr>
        <w:t xml:space="preserve"> ose pyetje argumentuese (10-20 pikë)</w:t>
      </w:r>
    </w:p>
    <w:p w14:paraId="67572B99"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Një pyetje 2.5-10 pikë.</w:t>
      </w:r>
    </w:p>
    <w:p w14:paraId="16308751"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2-4 pyetje të bazuara në programin e provimit të pranimit</w:t>
      </w:r>
    </w:p>
    <w:p w14:paraId="5EC3F621" w14:textId="77777777" w:rsidR="00115380" w:rsidRPr="00115380" w:rsidRDefault="00115380" w:rsidP="00115380">
      <w:pPr>
        <w:spacing w:after="0" w:line="240" w:lineRule="auto"/>
        <w:jc w:val="both"/>
        <w:rPr>
          <w:rFonts w:ascii="Times New Roman" w:hAnsi="Times New Roman"/>
          <w:b/>
          <w:bCs/>
          <w:sz w:val="24"/>
          <w:szCs w:val="24"/>
        </w:rPr>
      </w:pPr>
    </w:p>
    <w:p w14:paraId="1EC649AD" w14:textId="77777777" w:rsidR="00115380" w:rsidRPr="00115380" w:rsidRDefault="00115380" w:rsidP="00115380">
      <w:pPr>
        <w:spacing w:after="0" w:line="240" w:lineRule="auto"/>
        <w:jc w:val="both"/>
        <w:rPr>
          <w:rFonts w:ascii="Times New Roman" w:hAnsi="Times New Roman"/>
          <w:b/>
          <w:bCs/>
          <w:sz w:val="24"/>
          <w:szCs w:val="24"/>
        </w:rPr>
      </w:pPr>
      <w:r w:rsidRPr="00115380">
        <w:rPr>
          <w:rFonts w:ascii="Times New Roman" w:hAnsi="Times New Roman"/>
          <w:b/>
          <w:bCs/>
          <w:sz w:val="24"/>
          <w:szCs w:val="24"/>
        </w:rPr>
        <w:t>Rubrika III</w:t>
      </w:r>
      <w:r w:rsidRPr="00115380">
        <w:rPr>
          <w:rFonts w:ascii="Times New Roman" w:hAnsi="Times New Roman"/>
          <w:sz w:val="24"/>
          <w:szCs w:val="24"/>
        </w:rPr>
        <w:t xml:space="preserve">: </w:t>
      </w:r>
      <w:r w:rsidRPr="00115380">
        <w:rPr>
          <w:rFonts w:ascii="Times New Roman" w:hAnsi="Times New Roman"/>
          <w:b/>
          <w:bCs/>
          <w:sz w:val="24"/>
          <w:szCs w:val="24"/>
        </w:rPr>
        <w:t>Opinione ligjore (60 pikë)</w:t>
      </w:r>
    </w:p>
    <w:p w14:paraId="380524BA"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Një opinion ligjor-20 pikë</w:t>
      </w:r>
    </w:p>
    <w:p w14:paraId="385EB3DC"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3 opinione ligjore:</w:t>
      </w:r>
    </w:p>
    <w:p w14:paraId="2426D2EB"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1 opinion ligjor në fushën penale (materiale dhe procedurale)</w:t>
      </w:r>
    </w:p>
    <w:p w14:paraId="00764C9A"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1 opinion ligjor në fushën civile (materiale dhe procedurale)</w:t>
      </w:r>
    </w:p>
    <w:p w14:paraId="55657182" w14:textId="77777777" w:rsidR="00115380" w:rsidRPr="00115380" w:rsidRDefault="00115380" w:rsidP="00115380">
      <w:pPr>
        <w:spacing w:after="0" w:line="240" w:lineRule="auto"/>
        <w:jc w:val="both"/>
        <w:rPr>
          <w:rFonts w:ascii="Times New Roman" w:hAnsi="Times New Roman"/>
          <w:sz w:val="24"/>
          <w:szCs w:val="24"/>
        </w:rPr>
      </w:pPr>
      <w:r w:rsidRPr="00115380">
        <w:rPr>
          <w:rFonts w:ascii="Times New Roman" w:hAnsi="Times New Roman"/>
          <w:sz w:val="24"/>
          <w:szCs w:val="24"/>
        </w:rPr>
        <w:t>1 opinion ligjor në fushën administrative (materiale dhe procedurale)”</w:t>
      </w:r>
    </w:p>
    <w:p w14:paraId="2FC05F98" w14:textId="77777777" w:rsidR="00115380" w:rsidRPr="00115380" w:rsidRDefault="00115380" w:rsidP="00115380">
      <w:pPr>
        <w:spacing w:after="0" w:line="240" w:lineRule="auto"/>
        <w:jc w:val="both"/>
        <w:rPr>
          <w:rFonts w:ascii="Times New Roman" w:hAnsi="Times New Roman"/>
          <w:sz w:val="24"/>
          <w:szCs w:val="24"/>
        </w:rPr>
      </w:pPr>
    </w:p>
    <w:p w14:paraId="1B188FEF" w14:textId="77777777" w:rsidR="0016767C" w:rsidRPr="00115380" w:rsidRDefault="0016767C"/>
    <w:sectPr w:rsidR="0016767C" w:rsidRPr="0011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C58"/>
    <w:multiLevelType w:val="multilevel"/>
    <w:tmpl w:val="3EC6A508"/>
    <w:lvl w:ilvl="0">
      <w:start w:val="15"/>
      <w:numFmt w:val="decimal"/>
      <w:lvlText w:val="%1"/>
      <w:lvlJc w:val="left"/>
      <w:pPr>
        <w:ind w:left="555" w:hanging="555"/>
      </w:pPr>
      <w:rPr>
        <w:rFonts w:hint="default"/>
      </w:rPr>
    </w:lvl>
    <w:lvl w:ilvl="1">
      <w:start w:val="20"/>
      <w:numFmt w:val="decimal"/>
      <w:lvlText w:val="%1-%2"/>
      <w:lvlJc w:val="left"/>
      <w:pPr>
        <w:ind w:left="64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857E0"/>
    <w:multiLevelType w:val="hybridMultilevel"/>
    <w:tmpl w:val="F956F8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85541">
    <w:abstractNumId w:val="0"/>
  </w:num>
  <w:num w:numId="2" w16cid:durableId="54849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C0"/>
    <w:rsid w:val="00006D03"/>
    <w:rsid w:val="0003631A"/>
    <w:rsid w:val="000D0348"/>
    <w:rsid w:val="00115380"/>
    <w:rsid w:val="00160F70"/>
    <w:rsid w:val="0016767C"/>
    <w:rsid w:val="001E4AC7"/>
    <w:rsid w:val="002613A7"/>
    <w:rsid w:val="00273D27"/>
    <w:rsid w:val="003D1B37"/>
    <w:rsid w:val="003F28D9"/>
    <w:rsid w:val="004F2358"/>
    <w:rsid w:val="005647C0"/>
    <w:rsid w:val="005C380A"/>
    <w:rsid w:val="005F00CC"/>
    <w:rsid w:val="00602291"/>
    <w:rsid w:val="00873609"/>
    <w:rsid w:val="008A2614"/>
    <w:rsid w:val="009106F7"/>
    <w:rsid w:val="009172BA"/>
    <w:rsid w:val="0097624E"/>
    <w:rsid w:val="00A066F6"/>
    <w:rsid w:val="00A42B9A"/>
    <w:rsid w:val="00A6528D"/>
    <w:rsid w:val="00AD41FC"/>
    <w:rsid w:val="00AF6DD9"/>
    <w:rsid w:val="00B6143A"/>
    <w:rsid w:val="00BD4289"/>
    <w:rsid w:val="00BF0E5D"/>
    <w:rsid w:val="00D03168"/>
    <w:rsid w:val="00D2652B"/>
    <w:rsid w:val="00DB7FA5"/>
    <w:rsid w:val="00E14ACF"/>
    <w:rsid w:val="00EE1444"/>
    <w:rsid w:val="00FB775F"/>
    <w:rsid w:val="00FF622A"/>
    <w:rsid w:val="00FF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8EE9"/>
  <w15:chartTrackingRefBased/>
  <w15:docId w15:val="{B2047165-E8CE-4720-B980-2CE0DBCC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380"/>
    <w:pPr>
      <w:spacing w:line="259" w:lineRule="auto"/>
    </w:pPr>
    <w:rPr>
      <w:rFonts w:ascii="Calibri" w:eastAsia="Calibri" w:hAnsi="Calibri" w:cs="Times New Roman"/>
      <w:kern w:val="0"/>
      <w:sz w:val="22"/>
      <w:szCs w:val="22"/>
      <w:lang w:val="sq-AL"/>
      <w14:ligatures w14:val="none"/>
    </w:rPr>
  </w:style>
  <w:style w:type="paragraph" w:styleId="Heading1">
    <w:name w:val="heading 1"/>
    <w:basedOn w:val="Normal"/>
    <w:next w:val="Normal"/>
    <w:link w:val="Heading1Char"/>
    <w:uiPriority w:val="9"/>
    <w:qFormat/>
    <w:rsid w:val="00564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7C0"/>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5647C0"/>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5647C0"/>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5647C0"/>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5647C0"/>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5647C0"/>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5647C0"/>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5647C0"/>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5647C0"/>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564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7C0"/>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564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7C0"/>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5647C0"/>
    <w:pPr>
      <w:spacing w:before="160"/>
      <w:jc w:val="center"/>
    </w:pPr>
    <w:rPr>
      <w:i/>
      <w:iCs/>
      <w:color w:val="404040" w:themeColor="text1" w:themeTint="BF"/>
    </w:rPr>
  </w:style>
  <w:style w:type="character" w:customStyle="1" w:styleId="QuoteChar">
    <w:name w:val="Quote Char"/>
    <w:basedOn w:val="DefaultParagraphFont"/>
    <w:link w:val="Quote"/>
    <w:uiPriority w:val="29"/>
    <w:rsid w:val="005647C0"/>
    <w:rPr>
      <w:i/>
      <w:iCs/>
      <w:color w:val="404040" w:themeColor="text1" w:themeTint="BF"/>
      <w:lang w:val="sq-AL"/>
    </w:rPr>
  </w:style>
  <w:style w:type="paragraph" w:styleId="ListParagraph">
    <w:name w:val="List Paragraph"/>
    <w:aliases w:val="List Paragraph2"/>
    <w:basedOn w:val="Normal"/>
    <w:link w:val="ListParagraphChar"/>
    <w:qFormat/>
    <w:rsid w:val="005647C0"/>
    <w:pPr>
      <w:ind w:left="720"/>
      <w:contextualSpacing/>
    </w:pPr>
  </w:style>
  <w:style w:type="character" w:styleId="IntenseEmphasis">
    <w:name w:val="Intense Emphasis"/>
    <w:basedOn w:val="DefaultParagraphFont"/>
    <w:uiPriority w:val="21"/>
    <w:qFormat/>
    <w:rsid w:val="005647C0"/>
    <w:rPr>
      <w:i/>
      <w:iCs/>
      <w:color w:val="0F4761" w:themeColor="accent1" w:themeShade="BF"/>
    </w:rPr>
  </w:style>
  <w:style w:type="paragraph" w:styleId="IntenseQuote">
    <w:name w:val="Intense Quote"/>
    <w:basedOn w:val="Normal"/>
    <w:next w:val="Normal"/>
    <w:link w:val="IntenseQuoteChar"/>
    <w:uiPriority w:val="30"/>
    <w:qFormat/>
    <w:rsid w:val="00564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7C0"/>
    <w:rPr>
      <w:i/>
      <w:iCs/>
      <w:color w:val="0F4761" w:themeColor="accent1" w:themeShade="BF"/>
      <w:lang w:val="sq-AL"/>
    </w:rPr>
  </w:style>
  <w:style w:type="character" w:styleId="IntenseReference">
    <w:name w:val="Intense Reference"/>
    <w:basedOn w:val="DefaultParagraphFont"/>
    <w:uiPriority w:val="32"/>
    <w:qFormat/>
    <w:rsid w:val="005647C0"/>
    <w:rPr>
      <w:b/>
      <w:bCs/>
      <w:smallCaps/>
      <w:color w:val="0F4761" w:themeColor="accent1" w:themeShade="BF"/>
      <w:spacing w:val="5"/>
    </w:rPr>
  </w:style>
  <w:style w:type="character" w:customStyle="1" w:styleId="ListParagraphChar">
    <w:name w:val="List Paragraph Char"/>
    <w:aliases w:val="List Paragraph2 Char"/>
    <w:link w:val="ListParagraph"/>
    <w:rsid w:val="00115380"/>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12148</Characters>
  <Application>Microsoft Office Word</Application>
  <DocSecurity>0</DocSecurity>
  <Lines>101</Lines>
  <Paragraphs>28</Paragraphs>
  <ScaleCrop>false</ScaleCrop>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Haruni</dc:creator>
  <cp:keywords/>
  <dc:description/>
  <cp:lastModifiedBy>Anila Haruni</cp:lastModifiedBy>
  <cp:revision>3</cp:revision>
  <dcterms:created xsi:type="dcterms:W3CDTF">2026-04-16T13:53:00Z</dcterms:created>
  <dcterms:modified xsi:type="dcterms:W3CDTF">2026-04-16T13:53:00Z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2026-04-16T13:53:18Z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a6d8c142-f9de-4d0d-ba68-55029357c417</vt:lpwstr>
  </property>
  <property fmtid="{D5CDD505-2E9C-101B-9397-08002B2CF9AE}" pid="7" name="MSIP_Label_defa4170-0d19-0005-0004-bc88714345d2_ActionId">
    <vt:lpwstr>4e37c6db-50cf-4723-97a5-4efcc197d13d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