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FE5" w:rsidRPr="00A274A9" w:rsidRDefault="00551FE5" w:rsidP="00A274A9">
      <w:pPr>
        <w:spacing w:line="276" w:lineRule="auto"/>
        <w:jc w:val="both"/>
        <w:rPr>
          <w:rStyle w:val="il"/>
          <w:rFonts w:ascii="Times New Roman" w:hAnsi="Times New Roman" w:cs="Times New Roman"/>
          <w:b/>
          <w:color w:val="222222"/>
          <w:sz w:val="24"/>
          <w:szCs w:val="24"/>
          <w:shd w:val="clear" w:color="auto" w:fill="FFFFFF"/>
        </w:rPr>
      </w:pPr>
    </w:p>
    <w:p w:rsidR="00551FE5" w:rsidRPr="00A274A9" w:rsidRDefault="00F94A15" w:rsidP="009B6641">
      <w:pPr>
        <w:spacing w:line="276" w:lineRule="auto"/>
        <w:jc w:val="center"/>
        <w:rPr>
          <w:rFonts w:ascii="Times New Roman" w:hAnsi="Times New Roman" w:cs="Times New Roman"/>
          <w:b/>
          <w:sz w:val="24"/>
          <w:szCs w:val="24"/>
        </w:rPr>
      </w:pPr>
      <w:r w:rsidRPr="00A274A9">
        <w:rPr>
          <w:rStyle w:val="il"/>
          <w:rFonts w:ascii="Times New Roman" w:hAnsi="Times New Roman" w:cs="Times New Roman"/>
          <w:b/>
          <w:color w:val="222222"/>
          <w:sz w:val="24"/>
          <w:szCs w:val="24"/>
          <w:shd w:val="clear" w:color="auto" w:fill="FFFFFF"/>
        </w:rPr>
        <w:t>URDHRI</w:t>
      </w:r>
      <w:r w:rsidRPr="00A274A9">
        <w:rPr>
          <w:rFonts w:ascii="Times New Roman" w:hAnsi="Times New Roman" w:cs="Times New Roman"/>
          <w:b/>
          <w:color w:val="222222"/>
          <w:sz w:val="24"/>
          <w:szCs w:val="24"/>
          <w:shd w:val="clear" w:color="auto" w:fill="FFFFFF"/>
        </w:rPr>
        <w:t> </w:t>
      </w:r>
      <w:r w:rsidRPr="00A274A9">
        <w:rPr>
          <w:rStyle w:val="il"/>
          <w:rFonts w:ascii="Times New Roman" w:hAnsi="Times New Roman" w:cs="Times New Roman"/>
          <w:b/>
          <w:color w:val="222222"/>
          <w:sz w:val="24"/>
          <w:szCs w:val="24"/>
          <w:shd w:val="clear" w:color="auto" w:fill="FFFFFF"/>
        </w:rPr>
        <w:t>EUROPIAN</w:t>
      </w:r>
      <w:r w:rsidRPr="00A274A9">
        <w:rPr>
          <w:rFonts w:ascii="Times New Roman" w:hAnsi="Times New Roman" w:cs="Times New Roman"/>
          <w:b/>
          <w:color w:val="222222"/>
          <w:sz w:val="24"/>
          <w:szCs w:val="24"/>
          <w:shd w:val="clear" w:color="auto" w:fill="FFFFFF"/>
        </w:rPr>
        <w:t> I </w:t>
      </w:r>
      <w:r w:rsidRPr="00A274A9">
        <w:rPr>
          <w:rStyle w:val="il"/>
          <w:rFonts w:ascii="Times New Roman" w:hAnsi="Times New Roman" w:cs="Times New Roman"/>
          <w:b/>
          <w:color w:val="222222"/>
          <w:sz w:val="24"/>
          <w:szCs w:val="24"/>
          <w:shd w:val="clear" w:color="auto" w:fill="FFFFFF"/>
        </w:rPr>
        <w:t>NDALIMIT</w:t>
      </w:r>
      <w:r w:rsidRPr="00A274A9">
        <w:rPr>
          <w:rFonts w:ascii="Times New Roman" w:hAnsi="Times New Roman" w:cs="Times New Roman"/>
          <w:b/>
          <w:color w:val="222222"/>
          <w:sz w:val="24"/>
          <w:szCs w:val="24"/>
          <w:shd w:val="clear" w:color="auto" w:fill="FFFFFF"/>
        </w:rPr>
        <w:t xml:space="preserve"> </w:t>
      </w:r>
    </w:p>
    <w:p w:rsidR="0011243B" w:rsidRDefault="00551FE5" w:rsidP="009B6641">
      <w:pPr>
        <w:spacing w:line="276" w:lineRule="auto"/>
        <w:jc w:val="right"/>
        <w:rPr>
          <w:rFonts w:ascii="Times New Roman" w:hAnsi="Times New Roman" w:cs="Times New Roman"/>
          <w:b/>
          <w:sz w:val="24"/>
          <w:szCs w:val="24"/>
        </w:rPr>
      </w:pPr>
      <w:bookmarkStart w:id="0" w:name="_GoBack"/>
      <w:bookmarkEnd w:id="0"/>
      <w:r w:rsidRPr="00A274A9">
        <w:rPr>
          <w:rFonts w:ascii="Times New Roman" w:hAnsi="Times New Roman" w:cs="Times New Roman"/>
          <w:b/>
          <w:sz w:val="24"/>
          <w:szCs w:val="24"/>
        </w:rPr>
        <w:t>Erida VISOÇI</w:t>
      </w:r>
    </w:p>
    <w:p w:rsidR="005E4C31" w:rsidRDefault="005E4C31" w:rsidP="005E4C31">
      <w:pPr>
        <w:spacing w:line="276" w:lineRule="auto"/>
        <w:jc w:val="both"/>
        <w:rPr>
          <w:rFonts w:ascii="Times New Roman" w:hAnsi="Times New Roman" w:cs="Times New Roman"/>
          <w:b/>
          <w:sz w:val="24"/>
          <w:szCs w:val="24"/>
        </w:rPr>
      </w:pPr>
    </w:p>
    <w:p w:rsidR="004E315F" w:rsidRPr="005E4C31" w:rsidRDefault="005E4C31" w:rsidP="005E4C31">
      <w:pPr>
        <w:pStyle w:val="ListParagraph"/>
        <w:numPr>
          <w:ilvl w:val="0"/>
          <w:numId w:val="16"/>
        </w:numPr>
        <w:spacing w:line="276" w:lineRule="auto"/>
        <w:jc w:val="both"/>
        <w:rPr>
          <w:rFonts w:ascii="Times New Roman" w:hAnsi="Times New Roman" w:cs="Times New Roman"/>
          <w:b/>
          <w:sz w:val="24"/>
          <w:szCs w:val="24"/>
        </w:rPr>
      </w:pPr>
      <w:r w:rsidRPr="005E4C31">
        <w:rPr>
          <w:rFonts w:ascii="Times New Roman" w:hAnsi="Times New Roman" w:cs="Times New Roman"/>
          <w:b/>
          <w:sz w:val="24"/>
          <w:szCs w:val="24"/>
        </w:rPr>
        <w:t xml:space="preserve">  </w:t>
      </w:r>
      <w:proofErr w:type="spellStart"/>
      <w:r w:rsidR="00630C3A">
        <w:rPr>
          <w:rFonts w:ascii="Times New Roman" w:hAnsi="Times New Roman" w:cs="Times New Roman"/>
          <w:b/>
          <w:sz w:val="24"/>
          <w:szCs w:val="24"/>
        </w:rPr>
        <w:t>Kuadri</w:t>
      </w:r>
      <w:proofErr w:type="spellEnd"/>
      <w:r w:rsidR="00630C3A">
        <w:rPr>
          <w:rFonts w:ascii="Times New Roman" w:hAnsi="Times New Roman" w:cs="Times New Roman"/>
          <w:b/>
          <w:sz w:val="24"/>
          <w:szCs w:val="24"/>
        </w:rPr>
        <w:t xml:space="preserve"> </w:t>
      </w:r>
      <w:proofErr w:type="spellStart"/>
      <w:r w:rsidR="00630C3A">
        <w:rPr>
          <w:rFonts w:ascii="Times New Roman" w:hAnsi="Times New Roman" w:cs="Times New Roman"/>
          <w:b/>
          <w:sz w:val="24"/>
          <w:szCs w:val="24"/>
        </w:rPr>
        <w:t>ligjor</w:t>
      </w:r>
      <w:proofErr w:type="spellEnd"/>
      <w:r w:rsidR="00630C3A">
        <w:rPr>
          <w:rFonts w:ascii="Times New Roman" w:hAnsi="Times New Roman" w:cs="Times New Roman"/>
          <w:b/>
          <w:sz w:val="24"/>
          <w:szCs w:val="24"/>
        </w:rPr>
        <w:t xml:space="preserve"> </w:t>
      </w:r>
      <w:proofErr w:type="spellStart"/>
      <w:r w:rsidR="00630C3A">
        <w:rPr>
          <w:rFonts w:ascii="Times New Roman" w:hAnsi="Times New Roman" w:cs="Times New Roman"/>
          <w:b/>
          <w:sz w:val="24"/>
          <w:szCs w:val="24"/>
        </w:rPr>
        <w:t>për</w:t>
      </w:r>
      <w:proofErr w:type="spellEnd"/>
      <w:r w:rsidR="00630C3A">
        <w:rPr>
          <w:rFonts w:ascii="Times New Roman" w:hAnsi="Times New Roman" w:cs="Times New Roman"/>
          <w:b/>
          <w:sz w:val="24"/>
          <w:szCs w:val="24"/>
        </w:rPr>
        <w:t xml:space="preserve"> </w:t>
      </w:r>
      <w:proofErr w:type="spellStart"/>
      <w:r w:rsidR="00C2122E" w:rsidRPr="005E4C31">
        <w:rPr>
          <w:rFonts w:ascii="Times New Roman" w:hAnsi="Times New Roman" w:cs="Times New Roman"/>
          <w:b/>
          <w:sz w:val="24"/>
          <w:szCs w:val="24"/>
        </w:rPr>
        <w:t>Urdhri</w:t>
      </w:r>
      <w:r w:rsidR="00630C3A">
        <w:rPr>
          <w:rFonts w:ascii="Times New Roman" w:hAnsi="Times New Roman" w:cs="Times New Roman"/>
          <w:b/>
          <w:sz w:val="24"/>
          <w:szCs w:val="24"/>
        </w:rPr>
        <w:t>n</w:t>
      </w:r>
      <w:proofErr w:type="spellEnd"/>
      <w:r w:rsidR="00C2122E" w:rsidRPr="005E4C31">
        <w:rPr>
          <w:rFonts w:ascii="Times New Roman" w:hAnsi="Times New Roman" w:cs="Times New Roman"/>
          <w:b/>
          <w:sz w:val="24"/>
          <w:szCs w:val="24"/>
        </w:rPr>
        <w:t xml:space="preserve"> </w:t>
      </w:r>
      <w:proofErr w:type="spellStart"/>
      <w:r w:rsidR="00C2122E" w:rsidRPr="005E4C31">
        <w:rPr>
          <w:rFonts w:ascii="Times New Roman" w:hAnsi="Times New Roman" w:cs="Times New Roman"/>
          <w:b/>
          <w:sz w:val="24"/>
          <w:szCs w:val="24"/>
        </w:rPr>
        <w:t>Europian</w:t>
      </w:r>
      <w:proofErr w:type="spellEnd"/>
      <w:r w:rsidR="00C2122E" w:rsidRPr="005E4C31">
        <w:rPr>
          <w:rFonts w:ascii="Times New Roman" w:hAnsi="Times New Roman" w:cs="Times New Roman"/>
          <w:b/>
          <w:sz w:val="24"/>
          <w:szCs w:val="24"/>
        </w:rPr>
        <w:t xml:space="preserve"> </w:t>
      </w:r>
      <w:proofErr w:type="spellStart"/>
      <w:r w:rsidR="00630C3A">
        <w:rPr>
          <w:rFonts w:ascii="Times New Roman" w:hAnsi="Times New Roman" w:cs="Times New Roman"/>
          <w:b/>
          <w:sz w:val="24"/>
          <w:szCs w:val="24"/>
        </w:rPr>
        <w:t>të</w:t>
      </w:r>
      <w:proofErr w:type="spellEnd"/>
      <w:r w:rsidR="00C2122E" w:rsidRPr="005E4C31">
        <w:rPr>
          <w:rFonts w:ascii="Times New Roman" w:hAnsi="Times New Roman" w:cs="Times New Roman"/>
          <w:b/>
          <w:sz w:val="24"/>
          <w:szCs w:val="24"/>
        </w:rPr>
        <w:t xml:space="preserve"> </w:t>
      </w:r>
      <w:proofErr w:type="spellStart"/>
      <w:r w:rsidR="00C2122E" w:rsidRPr="005E4C31">
        <w:rPr>
          <w:rFonts w:ascii="Times New Roman" w:hAnsi="Times New Roman" w:cs="Times New Roman"/>
          <w:b/>
          <w:sz w:val="24"/>
          <w:szCs w:val="24"/>
        </w:rPr>
        <w:t>Ndalimit</w:t>
      </w:r>
      <w:proofErr w:type="spellEnd"/>
      <w:r w:rsidR="00C2122E" w:rsidRPr="005E4C31">
        <w:rPr>
          <w:rFonts w:ascii="Times New Roman" w:hAnsi="Times New Roman" w:cs="Times New Roman"/>
          <w:b/>
          <w:sz w:val="24"/>
          <w:szCs w:val="24"/>
        </w:rPr>
        <w:t xml:space="preserve"> (UEN)</w:t>
      </w:r>
    </w:p>
    <w:p w:rsidR="00C2122E" w:rsidRPr="00A274A9" w:rsidRDefault="00C2122E" w:rsidP="00A274A9">
      <w:pPr>
        <w:spacing w:after="0" w:line="276" w:lineRule="auto"/>
        <w:ind w:firstLine="720"/>
        <w:jc w:val="both"/>
        <w:rPr>
          <w:rFonts w:ascii="Times New Roman" w:eastAsia="Times New Roman" w:hAnsi="Times New Roman" w:cs="Times New Roman"/>
          <w:sz w:val="24"/>
          <w:szCs w:val="24"/>
          <w:lang w:val="sq-AL" w:eastAsia="en-GB"/>
        </w:rPr>
      </w:pPr>
      <w:proofErr w:type="spellStart"/>
      <w:r w:rsidRPr="00A274A9">
        <w:rPr>
          <w:rFonts w:ascii="Times New Roman" w:hAnsi="Times New Roman" w:cs="Times New Roman"/>
          <w:color w:val="222222"/>
          <w:sz w:val="24"/>
          <w:szCs w:val="24"/>
          <w:shd w:val="clear" w:color="auto" w:fill="FFFFFF"/>
        </w:rPr>
        <w:t>Vendimi</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Kuadër</w:t>
      </w:r>
      <w:proofErr w:type="spellEnd"/>
      <w:r w:rsidR="00504CE5">
        <w:rPr>
          <w:rStyle w:val="FootnoteReference"/>
          <w:rFonts w:ascii="Times New Roman" w:hAnsi="Times New Roman" w:cs="Times New Roman"/>
          <w:color w:val="222222"/>
          <w:sz w:val="24"/>
          <w:szCs w:val="24"/>
          <w:shd w:val="clear" w:color="auto" w:fill="FFFFFF"/>
        </w:rPr>
        <w:footnoteReference w:id="1"/>
      </w:r>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i</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Këshillit</w:t>
      </w:r>
      <w:proofErr w:type="spellEnd"/>
      <w:r w:rsidR="00504CE5">
        <w:rPr>
          <w:rFonts w:ascii="Times New Roman" w:hAnsi="Times New Roman" w:cs="Times New Roman"/>
          <w:color w:val="222222"/>
          <w:sz w:val="24"/>
          <w:szCs w:val="24"/>
          <w:shd w:val="clear" w:color="auto" w:fill="FFFFFF"/>
        </w:rPr>
        <w:t xml:space="preserve"> </w:t>
      </w:r>
      <w:proofErr w:type="spellStart"/>
      <w:r w:rsidR="00504CE5">
        <w:rPr>
          <w:rFonts w:ascii="Times New Roman" w:hAnsi="Times New Roman" w:cs="Times New Roman"/>
          <w:color w:val="222222"/>
          <w:sz w:val="24"/>
          <w:szCs w:val="24"/>
          <w:shd w:val="clear" w:color="auto" w:fill="FFFFFF"/>
        </w:rPr>
        <w:t>i</w:t>
      </w:r>
      <w:proofErr w:type="spellEnd"/>
      <w:r w:rsidR="00504CE5">
        <w:rPr>
          <w:rFonts w:ascii="Times New Roman" w:hAnsi="Times New Roman" w:cs="Times New Roman"/>
          <w:color w:val="222222"/>
          <w:sz w:val="24"/>
          <w:szCs w:val="24"/>
          <w:shd w:val="clear" w:color="auto" w:fill="FFFFFF"/>
        </w:rPr>
        <w:t xml:space="preserve"> 13 </w:t>
      </w:r>
      <w:proofErr w:type="spellStart"/>
      <w:r w:rsidR="00504CE5">
        <w:rPr>
          <w:rFonts w:ascii="Times New Roman" w:hAnsi="Times New Roman" w:cs="Times New Roman"/>
          <w:color w:val="222222"/>
          <w:sz w:val="24"/>
          <w:szCs w:val="24"/>
          <w:shd w:val="clear" w:color="auto" w:fill="FFFFFF"/>
        </w:rPr>
        <w:t>qershorit</w:t>
      </w:r>
      <w:proofErr w:type="spellEnd"/>
      <w:r w:rsidR="00504CE5">
        <w:rPr>
          <w:rFonts w:ascii="Times New Roman" w:hAnsi="Times New Roman" w:cs="Times New Roman"/>
          <w:color w:val="222222"/>
          <w:sz w:val="24"/>
          <w:szCs w:val="24"/>
          <w:shd w:val="clear" w:color="auto" w:fill="FFFFFF"/>
        </w:rPr>
        <w:t xml:space="preserve"> 2002 </w:t>
      </w:r>
      <w:proofErr w:type="spellStart"/>
      <w:r w:rsidR="00504CE5">
        <w:rPr>
          <w:rFonts w:ascii="Times New Roman" w:hAnsi="Times New Roman" w:cs="Times New Roman"/>
          <w:color w:val="222222"/>
          <w:sz w:val="24"/>
          <w:szCs w:val="24"/>
          <w:shd w:val="clear" w:color="auto" w:fill="FFFFFF"/>
        </w:rPr>
        <w:t>mbi</w:t>
      </w:r>
      <w:proofErr w:type="spellEnd"/>
      <w:r w:rsidR="00504CE5">
        <w:rPr>
          <w:rFonts w:ascii="Times New Roman" w:hAnsi="Times New Roman" w:cs="Times New Roman"/>
          <w:color w:val="222222"/>
          <w:sz w:val="24"/>
          <w:szCs w:val="24"/>
          <w:shd w:val="clear" w:color="auto" w:fill="FFFFFF"/>
        </w:rPr>
        <w:t xml:space="preserve"> </w:t>
      </w:r>
      <w:proofErr w:type="spellStart"/>
      <w:r w:rsidR="00504CE5">
        <w:rPr>
          <w:rFonts w:ascii="Times New Roman" w:hAnsi="Times New Roman" w:cs="Times New Roman"/>
          <w:color w:val="222222"/>
          <w:sz w:val="24"/>
          <w:szCs w:val="24"/>
          <w:shd w:val="clear" w:color="auto" w:fill="FFFFFF"/>
        </w:rPr>
        <w:t>Urdhrin</w:t>
      </w:r>
      <w:proofErr w:type="spellEnd"/>
      <w:r w:rsidR="00504CE5">
        <w:rPr>
          <w:rFonts w:ascii="Times New Roman" w:hAnsi="Times New Roman" w:cs="Times New Roman"/>
          <w:color w:val="222222"/>
          <w:sz w:val="24"/>
          <w:szCs w:val="24"/>
          <w:shd w:val="clear" w:color="auto" w:fill="FFFFFF"/>
        </w:rPr>
        <w:t xml:space="preserve"> </w:t>
      </w:r>
      <w:proofErr w:type="spellStart"/>
      <w:r w:rsidR="0011588F" w:rsidRPr="00A274A9">
        <w:rPr>
          <w:rFonts w:ascii="Times New Roman" w:hAnsi="Times New Roman" w:cs="Times New Roman"/>
          <w:color w:val="222222"/>
          <w:sz w:val="24"/>
          <w:szCs w:val="24"/>
          <w:shd w:val="clear" w:color="auto" w:fill="FFFFFF"/>
        </w:rPr>
        <w:t>Europian</w:t>
      </w:r>
      <w:proofErr w:type="spellEnd"/>
      <w:r w:rsidR="0011588F" w:rsidRPr="00A274A9">
        <w:rPr>
          <w:rFonts w:ascii="Times New Roman" w:hAnsi="Times New Roman" w:cs="Times New Roman"/>
          <w:color w:val="222222"/>
          <w:sz w:val="24"/>
          <w:szCs w:val="24"/>
          <w:shd w:val="clear" w:color="auto" w:fill="FFFFFF"/>
        </w:rPr>
        <w:t xml:space="preserve"> </w:t>
      </w:r>
      <w:proofErr w:type="spellStart"/>
      <w:r w:rsidR="0011588F" w:rsidRPr="00A274A9">
        <w:rPr>
          <w:rFonts w:ascii="Times New Roman" w:hAnsi="Times New Roman" w:cs="Times New Roman"/>
          <w:color w:val="222222"/>
          <w:sz w:val="24"/>
          <w:szCs w:val="24"/>
          <w:shd w:val="clear" w:color="auto" w:fill="FFFFFF"/>
        </w:rPr>
        <w:t>të</w:t>
      </w:r>
      <w:proofErr w:type="spellEnd"/>
      <w:r w:rsidR="0011588F" w:rsidRPr="00A274A9">
        <w:rPr>
          <w:rFonts w:ascii="Times New Roman" w:hAnsi="Times New Roman" w:cs="Times New Roman"/>
          <w:color w:val="222222"/>
          <w:sz w:val="24"/>
          <w:szCs w:val="24"/>
          <w:shd w:val="clear" w:color="auto" w:fill="FFFFFF"/>
        </w:rPr>
        <w:t xml:space="preserve"> </w:t>
      </w:r>
      <w:proofErr w:type="spellStart"/>
      <w:r w:rsidR="0011588F" w:rsidRPr="00A274A9">
        <w:rPr>
          <w:rFonts w:ascii="Times New Roman" w:hAnsi="Times New Roman" w:cs="Times New Roman"/>
          <w:color w:val="222222"/>
          <w:sz w:val="24"/>
          <w:szCs w:val="24"/>
          <w:shd w:val="clear" w:color="auto" w:fill="FFFFFF"/>
        </w:rPr>
        <w:t>Ndalimit</w:t>
      </w:r>
      <w:proofErr w:type="spellEnd"/>
      <w:r w:rsidR="0011588F" w:rsidRPr="00A274A9">
        <w:rPr>
          <w:rFonts w:ascii="Times New Roman" w:hAnsi="Times New Roman" w:cs="Times New Roman"/>
          <w:color w:val="222222"/>
          <w:sz w:val="24"/>
          <w:szCs w:val="24"/>
          <w:shd w:val="clear" w:color="auto" w:fill="FFFFFF"/>
        </w:rPr>
        <w:t xml:space="preserve"> (UEN)</w:t>
      </w:r>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dhe</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procedurat</w:t>
      </w:r>
      <w:proofErr w:type="spellEnd"/>
      <w:r w:rsidRPr="00A274A9">
        <w:rPr>
          <w:rFonts w:ascii="Times New Roman" w:hAnsi="Times New Roman" w:cs="Times New Roman"/>
          <w:color w:val="222222"/>
          <w:sz w:val="24"/>
          <w:szCs w:val="24"/>
          <w:shd w:val="clear" w:color="auto" w:fill="FFFFFF"/>
        </w:rPr>
        <w:t xml:space="preserve"> e </w:t>
      </w:r>
      <w:proofErr w:type="spellStart"/>
      <w:r w:rsidRPr="00A274A9">
        <w:rPr>
          <w:rFonts w:ascii="Times New Roman" w:hAnsi="Times New Roman" w:cs="Times New Roman"/>
          <w:color w:val="222222"/>
          <w:sz w:val="24"/>
          <w:szCs w:val="24"/>
          <w:shd w:val="clear" w:color="auto" w:fill="FFFFFF"/>
        </w:rPr>
        <w:t>dorëzimit</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ndërmjet</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Shteteve</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Anëtare</w:t>
      </w:r>
      <w:proofErr w:type="spellEnd"/>
      <w:r w:rsidR="00BC7A0A">
        <w:rPr>
          <w:rFonts w:ascii="Times New Roman" w:hAnsi="Times New Roman" w:cs="Times New Roman"/>
          <w:color w:val="222222"/>
          <w:sz w:val="24"/>
          <w:szCs w:val="24"/>
          <w:shd w:val="clear" w:color="auto" w:fill="FFFFFF"/>
        </w:rPr>
        <w:t xml:space="preserve"> (</w:t>
      </w:r>
      <w:proofErr w:type="spellStart"/>
      <w:r w:rsidR="00BC7A0A" w:rsidRPr="00BC7A0A">
        <w:rPr>
          <w:rFonts w:ascii="Times New Roman" w:hAnsi="Times New Roman" w:cs="Times New Roman"/>
          <w:color w:val="222222"/>
          <w:sz w:val="24"/>
          <w:szCs w:val="24"/>
          <w:shd w:val="clear" w:color="auto" w:fill="FFFFFF"/>
        </w:rPr>
        <w:t>Vendimi</w:t>
      </w:r>
      <w:proofErr w:type="spellEnd"/>
      <w:r w:rsidR="00BC7A0A" w:rsidRPr="00BC7A0A">
        <w:rPr>
          <w:rFonts w:ascii="Times New Roman" w:hAnsi="Times New Roman" w:cs="Times New Roman"/>
          <w:color w:val="222222"/>
          <w:sz w:val="24"/>
          <w:szCs w:val="24"/>
          <w:shd w:val="clear" w:color="auto" w:fill="FFFFFF"/>
        </w:rPr>
        <w:t xml:space="preserve"> </w:t>
      </w:r>
      <w:proofErr w:type="spellStart"/>
      <w:r w:rsidR="00BC7A0A" w:rsidRPr="00BC7A0A">
        <w:rPr>
          <w:rFonts w:ascii="Times New Roman" w:hAnsi="Times New Roman" w:cs="Times New Roman"/>
          <w:color w:val="222222"/>
          <w:sz w:val="24"/>
          <w:szCs w:val="24"/>
          <w:shd w:val="clear" w:color="auto" w:fill="FFFFFF"/>
        </w:rPr>
        <w:t>Kuadër</w:t>
      </w:r>
      <w:proofErr w:type="spellEnd"/>
      <w:r w:rsidR="00BC7A0A" w:rsidRPr="00BC7A0A">
        <w:rPr>
          <w:rFonts w:ascii="Times New Roman" w:hAnsi="Times New Roman" w:cs="Times New Roman"/>
          <w:color w:val="222222"/>
          <w:sz w:val="24"/>
          <w:szCs w:val="24"/>
          <w:shd w:val="clear" w:color="auto" w:fill="FFFFFF"/>
        </w:rPr>
        <w:t xml:space="preserve"> </w:t>
      </w:r>
      <w:proofErr w:type="spellStart"/>
      <w:r w:rsidR="00BC7A0A" w:rsidRPr="00BC7A0A">
        <w:rPr>
          <w:rFonts w:ascii="Times New Roman" w:hAnsi="Times New Roman" w:cs="Times New Roman"/>
          <w:color w:val="222222"/>
          <w:sz w:val="24"/>
          <w:szCs w:val="24"/>
          <w:shd w:val="clear" w:color="auto" w:fill="FFFFFF"/>
        </w:rPr>
        <w:t>për</w:t>
      </w:r>
      <w:proofErr w:type="spellEnd"/>
      <w:r w:rsidR="00BC7A0A" w:rsidRPr="00BC7A0A">
        <w:rPr>
          <w:rFonts w:ascii="Times New Roman" w:hAnsi="Times New Roman" w:cs="Times New Roman"/>
          <w:color w:val="222222"/>
          <w:sz w:val="24"/>
          <w:szCs w:val="24"/>
          <w:shd w:val="clear" w:color="auto" w:fill="FFFFFF"/>
        </w:rPr>
        <w:t xml:space="preserve"> UEN</w:t>
      </w:r>
      <w:r w:rsidR="00DE7CCB">
        <w:rPr>
          <w:rFonts w:ascii="Times New Roman" w:hAnsi="Times New Roman" w:cs="Times New Roman"/>
          <w:color w:val="222222"/>
          <w:sz w:val="24"/>
          <w:szCs w:val="24"/>
          <w:shd w:val="clear" w:color="auto" w:fill="FFFFFF"/>
        </w:rPr>
        <w:t>-</w:t>
      </w:r>
      <w:proofErr w:type="spellStart"/>
      <w:r w:rsidR="00DE7CCB">
        <w:rPr>
          <w:rFonts w:ascii="Times New Roman" w:hAnsi="Times New Roman" w:cs="Times New Roman"/>
          <w:color w:val="222222"/>
          <w:sz w:val="24"/>
          <w:szCs w:val="24"/>
          <w:shd w:val="clear" w:color="auto" w:fill="FFFFFF"/>
        </w:rPr>
        <w:t>në</w:t>
      </w:r>
      <w:proofErr w:type="spellEnd"/>
      <w:r w:rsidR="00BC7A0A" w:rsidRPr="00BC7A0A">
        <w:rPr>
          <w:rFonts w:ascii="Times New Roman" w:hAnsi="Times New Roman" w:cs="Times New Roman"/>
          <w:color w:val="222222"/>
          <w:sz w:val="24"/>
          <w:szCs w:val="24"/>
          <w:shd w:val="clear" w:color="auto" w:fill="FFFFFF"/>
        </w:rPr>
        <w:t>)</w:t>
      </w:r>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është</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instrumenti</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i</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parë</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ligjor</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i</w:t>
      </w:r>
      <w:proofErr w:type="spellEnd"/>
      <w:r w:rsidRPr="00A274A9">
        <w:rPr>
          <w:rFonts w:ascii="Times New Roman" w:hAnsi="Times New Roman" w:cs="Times New Roman"/>
          <w:color w:val="222222"/>
          <w:sz w:val="24"/>
          <w:szCs w:val="24"/>
          <w:shd w:val="clear" w:color="auto" w:fill="FFFFFF"/>
        </w:rPr>
        <w:t xml:space="preserve"> BE-</w:t>
      </w:r>
      <w:proofErr w:type="spellStart"/>
      <w:r w:rsidRPr="00A274A9">
        <w:rPr>
          <w:rFonts w:ascii="Times New Roman" w:hAnsi="Times New Roman" w:cs="Times New Roman"/>
          <w:color w:val="222222"/>
          <w:sz w:val="24"/>
          <w:szCs w:val="24"/>
          <w:shd w:val="clear" w:color="auto" w:fill="FFFFFF"/>
        </w:rPr>
        <w:t>së</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për</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bashkëpunimin</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në</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çështjet</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penale</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bazuar</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në</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parimin</w:t>
      </w:r>
      <w:proofErr w:type="spellEnd"/>
      <w:r w:rsidRPr="00A274A9">
        <w:rPr>
          <w:rFonts w:ascii="Times New Roman" w:hAnsi="Times New Roman" w:cs="Times New Roman"/>
          <w:color w:val="222222"/>
          <w:sz w:val="24"/>
          <w:szCs w:val="24"/>
          <w:shd w:val="clear" w:color="auto" w:fill="FFFFFF"/>
        </w:rPr>
        <w:t xml:space="preserve"> e </w:t>
      </w:r>
      <w:proofErr w:type="spellStart"/>
      <w:r w:rsidRPr="00A274A9">
        <w:rPr>
          <w:rFonts w:ascii="Times New Roman" w:hAnsi="Times New Roman" w:cs="Times New Roman"/>
          <w:color w:val="222222"/>
          <w:sz w:val="24"/>
          <w:szCs w:val="24"/>
          <w:shd w:val="clear" w:color="auto" w:fill="FFFFFF"/>
        </w:rPr>
        <w:t>njohjes</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reciproke</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Nga</w:t>
      </w:r>
      <w:proofErr w:type="spellEnd"/>
      <w:r w:rsidRPr="00A274A9">
        <w:rPr>
          <w:rFonts w:ascii="Times New Roman" w:hAnsi="Times New Roman" w:cs="Times New Roman"/>
          <w:color w:val="222222"/>
          <w:sz w:val="24"/>
          <w:szCs w:val="24"/>
          <w:shd w:val="clear" w:color="auto" w:fill="FFFFFF"/>
        </w:rPr>
        <w:t xml:space="preserve"> 1 </w:t>
      </w:r>
      <w:proofErr w:type="spellStart"/>
      <w:r w:rsidRPr="00A274A9">
        <w:rPr>
          <w:rFonts w:ascii="Times New Roman" w:hAnsi="Times New Roman" w:cs="Times New Roman"/>
          <w:color w:val="222222"/>
          <w:sz w:val="24"/>
          <w:szCs w:val="24"/>
          <w:shd w:val="clear" w:color="auto" w:fill="FFFFFF"/>
        </w:rPr>
        <w:t>Janari</w:t>
      </w:r>
      <w:proofErr w:type="spellEnd"/>
      <w:r w:rsidRPr="00A274A9">
        <w:rPr>
          <w:rFonts w:ascii="Times New Roman" w:hAnsi="Times New Roman" w:cs="Times New Roman"/>
          <w:color w:val="222222"/>
          <w:sz w:val="24"/>
          <w:szCs w:val="24"/>
          <w:shd w:val="clear" w:color="auto" w:fill="FFFFFF"/>
        </w:rPr>
        <w:t xml:space="preserve"> 2004, </w:t>
      </w:r>
      <w:proofErr w:type="spellStart"/>
      <w:r w:rsidRPr="00A274A9">
        <w:rPr>
          <w:rFonts w:ascii="Times New Roman" w:hAnsi="Times New Roman" w:cs="Times New Roman"/>
          <w:color w:val="222222"/>
          <w:sz w:val="24"/>
          <w:szCs w:val="24"/>
          <w:shd w:val="clear" w:color="auto" w:fill="FFFFFF"/>
        </w:rPr>
        <w:t>regjimi</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i</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dor</w:t>
      </w:r>
      <w:r w:rsidR="0011588F" w:rsidRPr="00A274A9">
        <w:rPr>
          <w:rFonts w:ascii="Times New Roman" w:hAnsi="Times New Roman" w:cs="Times New Roman"/>
          <w:color w:val="222222"/>
          <w:sz w:val="24"/>
          <w:szCs w:val="24"/>
          <w:shd w:val="clear" w:color="auto" w:fill="FFFFFF"/>
        </w:rPr>
        <w:t>ë</w:t>
      </w:r>
      <w:r w:rsidRPr="00A274A9">
        <w:rPr>
          <w:rFonts w:ascii="Times New Roman" w:hAnsi="Times New Roman" w:cs="Times New Roman"/>
          <w:color w:val="222222"/>
          <w:sz w:val="24"/>
          <w:szCs w:val="24"/>
          <w:shd w:val="clear" w:color="auto" w:fill="FFFFFF"/>
        </w:rPr>
        <w:t>zimit</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p</w:t>
      </w:r>
      <w:r w:rsidR="0011588F" w:rsidRPr="00A274A9">
        <w:rPr>
          <w:rFonts w:ascii="Times New Roman" w:hAnsi="Times New Roman" w:cs="Times New Roman"/>
          <w:color w:val="222222"/>
          <w:sz w:val="24"/>
          <w:szCs w:val="24"/>
          <w:shd w:val="clear" w:color="auto" w:fill="FFFFFF"/>
        </w:rPr>
        <w:t>ë</w:t>
      </w:r>
      <w:r w:rsidRPr="00A274A9">
        <w:rPr>
          <w:rFonts w:ascii="Times New Roman" w:hAnsi="Times New Roman" w:cs="Times New Roman"/>
          <w:color w:val="222222"/>
          <w:sz w:val="24"/>
          <w:szCs w:val="24"/>
          <w:shd w:val="clear" w:color="auto" w:fill="FFFFFF"/>
        </w:rPr>
        <w:t>rmes</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k</w:t>
      </w:r>
      <w:r w:rsidR="0011588F" w:rsidRPr="00A274A9">
        <w:rPr>
          <w:rFonts w:ascii="Times New Roman" w:hAnsi="Times New Roman" w:cs="Times New Roman"/>
          <w:color w:val="222222"/>
          <w:sz w:val="24"/>
          <w:szCs w:val="24"/>
          <w:shd w:val="clear" w:color="auto" w:fill="FFFFFF"/>
        </w:rPr>
        <w:t>ë</w:t>
      </w:r>
      <w:r w:rsidRPr="00A274A9">
        <w:rPr>
          <w:rFonts w:ascii="Times New Roman" w:hAnsi="Times New Roman" w:cs="Times New Roman"/>
          <w:color w:val="222222"/>
          <w:sz w:val="24"/>
          <w:szCs w:val="24"/>
          <w:shd w:val="clear" w:color="auto" w:fill="FFFFFF"/>
        </w:rPr>
        <w:t>saj</w:t>
      </w:r>
      <w:proofErr w:type="spellEnd"/>
      <w:r w:rsidRPr="00A274A9">
        <w:rPr>
          <w:rFonts w:ascii="Times New Roman" w:hAnsi="Times New Roman" w:cs="Times New Roman"/>
          <w:color w:val="222222"/>
          <w:sz w:val="24"/>
          <w:szCs w:val="24"/>
          <w:shd w:val="clear" w:color="auto" w:fill="FFFFFF"/>
        </w:rPr>
        <w:t xml:space="preserve"> procedure </w:t>
      </w:r>
      <w:proofErr w:type="spellStart"/>
      <w:r w:rsidRPr="00A274A9">
        <w:rPr>
          <w:rFonts w:ascii="Times New Roman" w:hAnsi="Times New Roman" w:cs="Times New Roman"/>
          <w:color w:val="222222"/>
          <w:sz w:val="24"/>
          <w:szCs w:val="24"/>
          <w:shd w:val="clear" w:color="auto" w:fill="FFFFFF"/>
        </w:rPr>
        <w:t>ka</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z</w:t>
      </w:r>
      <w:r w:rsidR="0011588F" w:rsidRPr="00A274A9">
        <w:rPr>
          <w:rFonts w:ascii="Times New Roman" w:hAnsi="Times New Roman" w:cs="Times New Roman"/>
          <w:color w:val="222222"/>
          <w:sz w:val="24"/>
          <w:szCs w:val="24"/>
          <w:shd w:val="clear" w:color="auto" w:fill="FFFFFF"/>
        </w:rPr>
        <w:t>ë</w:t>
      </w:r>
      <w:r w:rsidRPr="00A274A9">
        <w:rPr>
          <w:rFonts w:ascii="Times New Roman" w:hAnsi="Times New Roman" w:cs="Times New Roman"/>
          <w:color w:val="222222"/>
          <w:sz w:val="24"/>
          <w:szCs w:val="24"/>
          <w:shd w:val="clear" w:color="auto" w:fill="FFFFFF"/>
        </w:rPr>
        <w:t>vend</w:t>
      </w:r>
      <w:r w:rsidR="0011588F" w:rsidRPr="00A274A9">
        <w:rPr>
          <w:rFonts w:ascii="Times New Roman" w:hAnsi="Times New Roman" w:cs="Times New Roman"/>
          <w:color w:val="222222"/>
          <w:sz w:val="24"/>
          <w:szCs w:val="24"/>
          <w:shd w:val="clear" w:color="auto" w:fill="FFFFFF"/>
        </w:rPr>
        <w:t>ë</w:t>
      </w:r>
      <w:r w:rsidRPr="00A274A9">
        <w:rPr>
          <w:rFonts w:ascii="Times New Roman" w:hAnsi="Times New Roman" w:cs="Times New Roman"/>
          <w:color w:val="222222"/>
          <w:sz w:val="24"/>
          <w:szCs w:val="24"/>
          <w:shd w:val="clear" w:color="auto" w:fill="FFFFFF"/>
        </w:rPr>
        <w:t>suar</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marr</w:t>
      </w:r>
      <w:r w:rsidR="0011588F" w:rsidRPr="00A274A9">
        <w:rPr>
          <w:rFonts w:ascii="Times New Roman" w:hAnsi="Times New Roman" w:cs="Times New Roman"/>
          <w:color w:val="222222"/>
          <w:sz w:val="24"/>
          <w:szCs w:val="24"/>
          <w:shd w:val="clear" w:color="auto" w:fill="FFFFFF"/>
        </w:rPr>
        <w:t>ë</w:t>
      </w:r>
      <w:r w:rsidRPr="00A274A9">
        <w:rPr>
          <w:rFonts w:ascii="Times New Roman" w:hAnsi="Times New Roman" w:cs="Times New Roman"/>
          <w:color w:val="222222"/>
          <w:sz w:val="24"/>
          <w:szCs w:val="24"/>
          <w:shd w:val="clear" w:color="auto" w:fill="FFFFFF"/>
        </w:rPr>
        <w:t>veshjet</w:t>
      </w:r>
      <w:proofErr w:type="spellEnd"/>
      <w:r w:rsidRPr="00A274A9">
        <w:rPr>
          <w:rFonts w:ascii="Times New Roman" w:hAnsi="Times New Roman" w:cs="Times New Roman"/>
          <w:color w:val="222222"/>
          <w:sz w:val="24"/>
          <w:szCs w:val="24"/>
          <w:shd w:val="clear" w:color="auto" w:fill="FFFFFF"/>
        </w:rPr>
        <w:t xml:space="preserve"> e </w:t>
      </w:r>
      <w:proofErr w:type="spellStart"/>
      <w:r w:rsidRPr="00A274A9">
        <w:rPr>
          <w:rFonts w:ascii="Times New Roman" w:hAnsi="Times New Roman" w:cs="Times New Roman"/>
          <w:color w:val="222222"/>
          <w:sz w:val="24"/>
          <w:szCs w:val="24"/>
          <w:shd w:val="clear" w:color="auto" w:fill="FFFFFF"/>
        </w:rPr>
        <w:t>ekstradimit</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mes</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vendeve</w:t>
      </w:r>
      <w:proofErr w:type="spellEnd"/>
      <w:r w:rsidRPr="00A274A9">
        <w:rPr>
          <w:rFonts w:ascii="Times New Roman" w:hAnsi="Times New Roman" w:cs="Times New Roman"/>
          <w:color w:val="222222"/>
          <w:sz w:val="24"/>
          <w:szCs w:val="24"/>
          <w:shd w:val="clear" w:color="auto" w:fill="FFFFFF"/>
        </w:rPr>
        <w:t xml:space="preserve"> </w:t>
      </w:r>
      <w:proofErr w:type="spellStart"/>
      <w:r w:rsidRPr="00A274A9">
        <w:rPr>
          <w:rFonts w:ascii="Times New Roman" w:hAnsi="Times New Roman" w:cs="Times New Roman"/>
          <w:color w:val="222222"/>
          <w:sz w:val="24"/>
          <w:szCs w:val="24"/>
          <w:shd w:val="clear" w:color="auto" w:fill="FFFFFF"/>
        </w:rPr>
        <w:t>an</w:t>
      </w:r>
      <w:r w:rsidR="0011588F" w:rsidRPr="00A274A9">
        <w:rPr>
          <w:rFonts w:ascii="Times New Roman" w:hAnsi="Times New Roman" w:cs="Times New Roman"/>
          <w:color w:val="222222"/>
          <w:sz w:val="24"/>
          <w:szCs w:val="24"/>
          <w:shd w:val="clear" w:color="auto" w:fill="FFFFFF"/>
        </w:rPr>
        <w:t>ë</w:t>
      </w:r>
      <w:r w:rsidRPr="00A274A9">
        <w:rPr>
          <w:rFonts w:ascii="Times New Roman" w:hAnsi="Times New Roman" w:cs="Times New Roman"/>
          <w:color w:val="222222"/>
          <w:sz w:val="24"/>
          <w:szCs w:val="24"/>
          <w:shd w:val="clear" w:color="auto" w:fill="FFFFFF"/>
        </w:rPr>
        <w:t>tare</w:t>
      </w:r>
      <w:proofErr w:type="spellEnd"/>
      <w:r w:rsidRPr="00A274A9">
        <w:rPr>
          <w:rFonts w:ascii="Times New Roman" w:hAnsi="Times New Roman" w:cs="Times New Roman"/>
          <w:color w:val="222222"/>
          <w:sz w:val="24"/>
          <w:szCs w:val="24"/>
          <w:shd w:val="clear" w:color="auto" w:fill="FFFFFF"/>
        </w:rPr>
        <w:t>.</w:t>
      </w:r>
    </w:p>
    <w:p w:rsidR="005A22E2" w:rsidRDefault="00C2122E" w:rsidP="00A274A9">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 xml:space="preserve">Në shkurt të vitit 2009, Vendimi Kuadër </w:t>
      </w:r>
      <w:r w:rsidR="0011588F" w:rsidRPr="00A274A9">
        <w:rPr>
          <w:rStyle w:val="y2iqfc"/>
          <w:rFonts w:ascii="Times New Roman" w:hAnsi="Times New Roman" w:cs="Times New Roman"/>
          <w:color w:val="202124"/>
          <w:sz w:val="24"/>
          <w:szCs w:val="24"/>
          <w:lang w:val="sq-AL"/>
        </w:rPr>
        <w:t>ë</w:t>
      </w:r>
      <w:r w:rsidRPr="00A274A9">
        <w:rPr>
          <w:rStyle w:val="y2iqfc"/>
          <w:rFonts w:ascii="Times New Roman" w:hAnsi="Times New Roman" w:cs="Times New Roman"/>
          <w:color w:val="202124"/>
          <w:sz w:val="24"/>
          <w:szCs w:val="24"/>
          <w:lang w:val="sq-AL"/>
        </w:rPr>
        <w:t>sht</w:t>
      </w:r>
      <w:r w:rsidR="0011588F" w:rsidRPr="00A274A9">
        <w:rPr>
          <w:rStyle w:val="y2iqfc"/>
          <w:rFonts w:ascii="Times New Roman" w:hAnsi="Times New Roman" w:cs="Times New Roman"/>
          <w:color w:val="202124"/>
          <w:sz w:val="24"/>
          <w:szCs w:val="24"/>
          <w:lang w:val="sq-AL"/>
        </w:rPr>
        <w:t>ë</w:t>
      </w:r>
      <w:r w:rsidRPr="00A274A9">
        <w:rPr>
          <w:rStyle w:val="y2iqfc"/>
          <w:rFonts w:ascii="Times New Roman" w:hAnsi="Times New Roman" w:cs="Times New Roman"/>
          <w:color w:val="202124"/>
          <w:sz w:val="24"/>
          <w:szCs w:val="24"/>
          <w:lang w:val="sq-AL"/>
        </w:rPr>
        <w:t xml:space="preserve"> amenduar me Vendimin Kuadër të Këshillit 2009/299/JHA në lidhje me gjykimet në mungesë, duke futur një bazë të qartë dhe të përbashkët për mosekzekutimin e vendimeve të marra në mungesë të personit</w:t>
      </w:r>
      <w:r w:rsidR="00DE7CCB">
        <w:rPr>
          <w:rStyle w:val="y2iqfc"/>
          <w:rFonts w:ascii="Times New Roman" w:hAnsi="Times New Roman" w:cs="Times New Roman"/>
          <w:color w:val="202124"/>
          <w:sz w:val="24"/>
          <w:szCs w:val="24"/>
          <w:lang w:val="sq-AL"/>
        </w:rPr>
        <w:t xml:space="preserve"> të kërkuar</w:t>
      </w:r>
      <w:r w:rsidRPr="00A274A9">
        <w:rPr>
          <w:rStyle w:val="y2iqfc"/>
          <w:rFonts w:ascii="Times New Roman" w:hAnsi="Times New Roman" w:cs="Times New Roman"/>
          <w:color w:val="202124"/>
          <w:sz w:val="24"/>
          <w:szCs w:val="24"/>
          <w:lang w:val="sq-AL"/>
        </w:rPr>
        <w:t>.</w:t>
      </w:r>
      <w:r w:rsidR="00DE7CCB">
        <w:rPr>
          <w:rStyle w:val="y2iqfc"/>
          <w:rFonts w:ascii="Times New Roman" w:hAnsi="Times New Roman" w:cs="Times New Roman"/>
          <w:color w:val="202124"/>
          <w:sz w:val="24"/>
          <w:szCs w:val="24"/>
          <w:lang w:val="sq-AL"/>
        </w:rPr>
        <w:t xml:space="preserve"> </w:t>
      </w:r>
      <w:r w:rsidRPr="00A274A9">
        <w:rPr>
          <w:rStyle w:val="y2iqfc"/>
          <w:rFonts w:ascii="Times New Roman" w:hAnsi="Times New Roman" w:cs="Times New Roman"/>
          <w:color w:val="202124"/>
          <w:sz w:val="24"/>
          <w:szCs w:val="24"/>
          <w:lang w:val="sq-AL"/>
        </w:rPr>
        <w:t xml:space="preserve"> Për më tepër, të drejtat procedurale të personave të arrestuar në bazë të një </w:t>
      </w:r>
      <w:r w:rsidR="007878D1">
        <w:rPr>
          <w:rStyle w:val="y2iqfc"/>
          <w:rFonts w:ascii="Times New Roman" w:hAnsi="Times New Roman" w:cs="Times New Roman"/>
          <w:color w:val="202124"/>
          <w:sz w:val="24"/>
          <w:szCs w:val="24"/>
          <w:lang w:val="sq-AL"/>
        </w:rPr>
        <w:t>UEN</w:t>
      </w:r>
      <w:r w:rsidR="00DE7CCB">
        <w:rPr>
          <w:rStyle w:val="y2iqfc"/>
          <w:rFonts w:ascii="Times New Roman" w:hAnsi="Times New Roman" w:cs="Times New Roman"/>
          <w:color w:val="202124"/>
          <w:sz w:val="24"/>
          <w:szCs w:val="24"/>
          <w:lang w:val="sq-AL"/>
        </w:rPr>
        <w:t>-je</w:t>
      </w:r>
      <w:r w:rsidRPr="00A274A9">
        <w:rPr>
          <w:rStyle w:val="y2iqfc"/>
          <w:rFonts w:ascii="Times New Roman" w:hAnsi="Times New Roman" w:cs="Times New Roman"/>
          <w:color w:val="202124"/>
          <w:sz w:val="24"/>
          <w:szCs w:val="24"/>
          <w:lang w:val="sq-AL"/>
        </w:rPr>
        <w:t xml:space="preserve"> janë forcuar nga gjashtë direktiva mbi: të drejtën për përkthim; </w:t>
      </w:r>
      <w:r w:rsidR="00382CC2" w:rsidRPr="00A274A9">
        <w:rPr>
          <w:rStyle w:val="y2iqfc"/>
          <w:rFonts w:ascii="Times New Roman" w:hAnsi="Times New Roman" w:cs="Times New Roman"/>
          <w:color w:val="202124"/>
          <w:sz w:val="24"/>
          <w:szCs w:val="24"/>
          <w:lang w:val="sq-AL"/>
        </w:rPr>
        <w:t>të</w:t>
      </w:r>
      <w:r w:rsidRPr="00A274A9">
        <w:rPr>
          <w:rStyle w:val="y2iqfc"/>
          <w:rFonts w:ascii="Times New Roman" w:hAnsi="Times New Roman" w:cs="Times New Roman"/>
          <w:color w:val="202124"/>
          <w:sz w:val="24"/>
          <w:szCs w:val="24"/>
          <w:lang w:val="sq-AL"/>
        </w:rPr>
        <w:t xml:space="preserve"> drejt</w:t>
      </w:r>
      <w:r w:rsidR="00382CC2" w:rsidRPr="00A274A9">
        <w:rPr>
          <w:rStyle w:val="y2iqfc"/>
          <w:rFonts w:ascii="Times New Roman" w:hAnsi="Times New Roman" w:cs="Times New Roman"/>
          <w:color w:val="202124"/>
          <w:sz w:val="24"/>
          <w:szCs w:val="24"/>
          <w:lang w:val="sq-AL"/>
        </w:rPr>
        <w:t>ën</w:t>
      </w:r>
      <w:r w:rsidRPr="00A274A9">
        <w:rPr>
          <w:rStyle w:val="y2iqfc"/>
          <w:rFonts w:ascii="Times New Roman" w:hAnsi="Times New Roman" w:cs="Times New Roman"/>
          <w:color w:val="202124"/>
          <w:sz w:val="24"/>
          <w:szCs w:val="24"/>
          <w:lang w:val="sq-AL"/>
        </w:rPr>
        <w:t xml:space="preserve"> për informim; </w:t>
      </w:r>
      <w:r w:rsidR="00382CC2" w:rsidRPr="00A274A9">
        <w:rPr>
          <w:rStyle w:val="y2iqfc"/>
          <w:rFonts w:ascii="Times New Roman" w:hAnsi="Times New Roman" w:cs="Times New Roman"/>
          <w:color w:val="202124"/>
          <w:sz w:val="24"/>
          <w:szCs w:val="24"/>
          <w:lang w:val="sq-AL"/>
        </w:rPr>
        <w:t>të</w:t>
      </w:r>
      <w:r w:rsidRPr="00A274A9">
        <w:rPr>
          <w:rStyle w:val="y2iqfc"/>
          <w:rFonts w:ascii="Times New Roman" w:hAnsi="Times New Roman" w:cs="Times New Roman"/>
          <w:color w:val="202124"/>
          <w:sz w:val="24"/>
          <w:szCs w:val="24"/>
          <w:lang w:val="sq-AL"/>
        </w:rPr>
        <w:t xml:space="preserve"> drejt</w:t>
      </w:r>
      <w:r w:rsidR="00382CC2" w:rsidRPr="00A274A9">
        <w:rPr>
          <w:rStyle w:val="y2iqfc"/>
          <w:rFonts w:ascii="Times New Roman" w:hAnsi="Times New Roman" w:cs="Times New Roman"/>
          <w:color w:val="202124"/>
          <w:sz w:val="24"/>
          <w:szCs w:val="24"/>
          <w:lang w:val="sq-AL"/>
        </w:rPr>
        <w:t>ën</w:t>
      </w:r>
      <w:r w:rsidRPr="00A274A9">
        <w:rPr>
          <w:rStyle w:val="y2iqfc"/>
          <w:rFonts w:ascii="Times New Roman" w:hAnsi="Times New Roman" w:cs="Times New Roman"/>
          <w:color w:val="202124"/>
          <w:sz w:val="24"/>
          <w:szCs w:val="24"/>
          <w:lang w:val="sq-AL"/>
        </w:rPr>
        <w:t xml:space="preserve"> për të pasur një </w:t>
      </w:r>
      <w:r w:rsidR="007878D1">
        <w:rPr>
          <w:rStyle w:val="y2iqfc"/>
          <w:rFonts w:ascii="Times New Roman" w:hAnsi="Times New Roman" w:cs="Times New Roman"/>
          <w:color w:val="202124"/>
          <w:sz w:val="24"/>
          <w:szCs w:val="24"/>
          <w:lang w:val="sq-AL"/>
        </w:rPr>
        <w:t>mbrojt</w:t>
      </w:r>
      <w:r w:rsidR="006975DB">
        <w:rPr>
          <w:rStyle w:val="y2iqfc"/>
          <w:rFonts w:ascii="Times New Roman" w:hAnsi="Times New Roman" w:cs="Times New Roman"/>
          <w:color w:val="202124"/>
          <w:sz w:val="24"/>
          <w:szCs w:val="24"/>
          <w:lang w:val="sq-AL"/>
        </w:rPr>
        <w:t>ë</w:t>
      </w:r>
      <w:r w:rsidR="007878D1">
        <w:rPr>
          <w:rStyle w:val="y2iqfc"/>
          <w:rFonts w:ascii="Times New Roman" w:hAnsi="Times New Roman" w:cs="Times New Roman"/>
          <w:color w:val="202124"/>
          <w:sz w:val="24"/>
          <w:szCs w:val="24"/>
          <w:lang w:val="sq-AL"/>
        </w:rPr>
        <w:t>s</w:t>
      </w:r>
      <w:r w:rsidRPr="00A274A9">
        <w:rPr>
          <w:rStyle w:val="y2iqfc"/>
          <w:rFonts w:ascii="Times New Roman" w:hAnsi="Times New Roman" w:cs="Times New Roman"/>
          <w:color w:val="202124"/>
          <w:sz w:val="24"/>
          <w:szCs w:val="24"/>
          <w:lang w:val="sq-AL"/>
        </w:rPr>
        <w:t xml:space="preserve">; forcimin e disa aspekteve të prezumimit të pafajësisë dhe të së drejtës për të qenë i pranishëm në gjykim; </w:t>
      </w:r>
      <w:r w:rsidR="00382CC2" w:rsidRPr="00A274A9">
        <w:rPr>
          <w:rStyle w:val="y2iqfc"/>
          <w:rFonts w:ascii="Times New Roman" w:hAnsi="Times New Roman" w:cs="Times New Roman"/>
          <w:color w:val="202124"/>
          <w:sz w:val="24"/>
          <w:szCs w:val="24"/>
          <w:lang w:val="sq-AL"/>
        </w:rPr>
        <w:t xml:space="preserve">si dhe </w:t>
      </w:r>
      <w:r w:rsidRPr="00A274A9">
        <w:rPr>
          <w:rStyle w:val="y2iqfc"/>
          <w:rFonts w:ascii="Times New Roman" w:hAnsi="Times New Roman" w:cs="Times New Roman"/>
          <w:color w:val="202124"/>
          <w:sz w:val="24"/>
          <w:szCs w:val="24"/>
          <w:lang w:val="sq-AL"/>
        </w:rPr>
        <w:t>masat mbrojtëse procedurale për fëmijët dhe ndihm</w:t>
      </w:r>
      <w:r w:rsidR="006975DB">
        <w:rPr>
          <w:rStyle w:val="y2iqfc"/>
          <w:rFonts w:ascii="Times New Roman" w:hAnsi="Times New Roman" w:cs="Times New Roman"/>
          <w:color w:val="202124"/>
          <w:sz w:val="24"/>
          <w:szCs w:val="24"/>
          <w:lang w:val="sq-AL"/>
        </w:rPr>
        <w:t>ë</w:t>
      </w:r>
      <w:r w:rsidR="006034A5">
        <w:rPr>
          <w:rStyle w:val="y2iqfc"/>
          <w:rFonts w:ascii="Times New Roman" w:hAnsi="Times New Roman" w:cs="Times New Roman"/>
          <w:color w:val="202124"/>
          <w:sz w:val="24"/>
          <w:szCs w:val="24"/>
          <w:lang w:val="sq-AL"/>
        </w:rPr>
        <w:t>n</w:t>
      </w:r>
      <w:r w:rsidRPr="00A274A9">
        <w:rPr>
          <w:rStyle w:val="y2iqfc"/>
          <w:rFonts w:ascii="Times New Roman" w:hAnsi="Times New Roman" w:cs="Times New Roman"/>
          <w:color w:val="202124"/>
          <w:sz w:val="24"/>
          <w:szCs w:val="24"/>
          <w:lang w:val="sq-AL"/>
        </w:rPr>
        <w:t xml:space="preserve"> jur</w:t>
      </w:r>
      <w:r w:rsidR="005A22E2" w:rsidRPr="00A274A9">
        <w:rPr>
          <w:rStyle w:val="y2iqfc"/>
          <w:rFonts w:ascii="Times New Roman" w:hAnsi="Times New Roman" w:cs="Times New Roman"/>
          <w:color w:val="202124"/>
          <w:sz w:val="24"/>
          <w:szCs w:val="24"/>
          <w:lang w:val="sq-AL"/>
        </w:rPr>
        <w:t>idike.</w:t>
      </w:r>
    </w:p>
    <w:p w:rsidR="00687E48" w:rsidRPr="00A274A9" w:rsidRDefault="00687E48" w:rsidP="00B372E6">
      <w:pPr>
        <w:spacing w:after="0" w:line="276" w:lineRule="auto"/>
        <w:ind w:firstLine="720"/>
        <w:jc w:val="both"/>
        <w:rPr>
          <w:rStyle w:val="y2iqfc"/>
          <w:rFonts w:ascii="Times New Roman" w:hAnsi="Times New Roman" w:cs="Times New Roman"/>
          <w:color w:val="202124"/>
          <w:sz w:val="24"/>
          <w:szCs w:val="24"/>
          <w:lang w:val="sq-AL"/>
        </w:rPr>
      </w:pPr>
      <w:r w:rsidRPr="00687E48">
        <w:rPr>
          <w:rStyle w:val="y2iqfc"/>
          <w:rFonts w:ascii="Times New Roman" w:hAnsi="Times New Roman" w:cs="Times New Roman"/>
          <w:color w:val="202124"/>
          <w:sz w:val="24"/>
          <w:szCs w:val="24"/>
          <w:lang w:val="sq-AL"/>
        </w:rPr>
        <w:t xml:space="preserve">Tipari </w:t>
      </w:r>
      <w:r>
        <w:rPr>
          <w:rStyle w:val="y2iqfc"/>
          <w:rFonts w:ascii="Times New Roman" w:hAnsi="Times New Roman" w:cs="Times New Roman"/>
          <w:color w:val="202124"/>
          <w:sz w:val="24"/>
          <w:szCs w:val="24"/>
          <w:lang w:val="sq-AL"/>
        </w:rPr>
        <w:t>kryesor</w:t>
      </w:r>
      <w:r w:rsidRPr="00687E48">
        <w:rPr>
          <w:rStyle w:val="y2iqfc"/>
          <w:rFonts w:ascii="Times New Roman" w:hAnsi="Times New Roman" w:cs="Times New Roman"/>
          <w:color w:val="202124"/>
          <w:sz w:val="24"/>
          <w:szCs w:val="24"/>
          <w:lang w:val="sq-AL"/>
        </w:rPr>
        <w:t xml:space="preserve"> i këtij instrumenti të njohjes së ndërsjellë është</w:t>
      </w:r>
      <w:r>
        <w:rPr>
          <w:rStyle w:val="y2iqfc"/>
          <w:rFonts w:ascii="Times New Roman" w:hAnsi="Times New Roman" w:cs="Times New Roman"/>
          <w:color w:val="202124"/>
          <w:sz w:val="24"/>
          <w:szCs w:val="24"/>
          <w:lang w:val="sq-AL"/>
        </w:rPr>
        <w:t xml:space="preserve"> fakti q</w:t>
      </w:r>
      <w:r w:rsidR="00630C3A">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 e</w:t>
      </w:r>
      <w:r w:rsidRPr="00687E48">
        <w:rPr>
          <w:rStyle w:val="y2iqfc"/>
          <w:rFonts w:ascii="Times New Roman" w:hAnsi="Times New Roman" w:cs="Times New Roman"/>
          <w:color w:val="202124"/>
          <w:sz w:val="24"/>
          <w:szCs w:val="24"/>
          <w:lang w:val="sq-AL"/>
        </w:rPr>
        <w:t>kstradimi është shpallur një procedurë e pastër gjyqësore.</w:t>
      </w:r>
      <w:r>
        <w:rPr>
          <w:rStyle w:val="FootnoteReference"/>
          <w:rFonts w:ascii="Times New Roman" w:hAnsi="Times New Roman" w:cs="Times New Roman"/>
          <w:color w:val="202124"/>
          <w:sz w:val="24"/>
          <w:szCs w:val="24"/>
          <w:lang w:val="sq-AL"/>
        </w:rPr>
        <w:footnoteReference w:id="2"/>
      </w:r>
      <w:r w:rsidRPr="00687E48">
        <w:rPr>
          <w:rStyle w:val="y2iqfc"/>
          <w:rFonts w:ascii="Times New Roman" w:hAnsi="Times New Roman" w:cs="Times New Roman"/>
          <w:color w:val="202124"/>
          <w:sz w:val="24"/>
          <w:szCs w:val="24"/>
          <w:lang w:val="sq-AL"/>
        </w:rPr>
        <w:t xml:space="preserve"> Shteti lëshues nuk ka pse të provojë</w:t>
      </w:r>
      <w:r w:rsidR="00B372E6">
        <w:rPr>
          <w:rStyle w:val="y2iqfc"/>
          <w:rFonts w:ascii="Times New Roman" w:hAnsi="Times New Roman" w:cs="Times New Roman"/>
          <w:color w:val="202124"/>
          <w:sz w:val="24"/>
          <w:szCs w:val="24"/>
          <w:lang w:val="sq-AL"/>
        </w:rPr>
        <w:t xml:space="preserve"> </w:t>
      </w:r>
      <w:r w:rsidRPr="00687E48">
        <w:rPr>
          <w:rStyle w:val="y2iqfc"/>
          <w:rFonts w:ascii="Times New Roman" w:hAnsi="Times New Roman" w:cs="Times New Roman"/>
          <w:color w:val="202124"/>
          <w:sz w:val="24"/>
          <w:szCs w:val="24"/>
          <w:lang w:val="sq-AL"/>
        </w:rPr>
        <w:t xml:space="preserve">se ka </w:t>
      </w:r>
      <w:r w:rsidR="00630C3A">
        <w:rPr>
          <w:rStyle w:val="y2iqfc"/>
          <w:rFonts w:ascii="Times New Roman" w:hAnsi="Times New Roman" w:cs="Times New Roman"/>
          <w:color w:val="202124"/>
          <w:sz w:val="24"/>
          <w:szCs w:val="24"/>
          <w:lang w:val="sq-AL"/>
        </w:rPr>
        <w:t xml:space="preserve">një </w:t>
      </w:r>
      <w:r w:rsidRPr="00687E48">
        <w:rPr>
          <w:rStyle w:val="y2iqfc"/>
          <w:rFonts w:ascii="Times New Roman" w:hAnsi="Times New Roman" w:cs="Times New Roman"/>
          <w:color w:val="202124"/>
          <w:sz w:val="24"/>
          <w:szCs w:val="24"/>
          <w:lang w:val="sq-AL"/>
        </w:rPr>
        <w:t xml:space="preserve">rast </w:t>
      </w:r>
      <w:r w:rsidR="00B372E6">
        <w:rPr>
          <w:rStyle w:val="y2iqfc"/>
          <w:rFonts w:ascii="Times New Roman" w:hAnsi="Times New Roman" w:cs="Times New Roman"/>
          <w:color w:val="202124"/>
          <w:sz w:val="24"/>
          <w:szCs w:val="24"/>
          <w:lang w:val="sq-AL"/>
        </w:rPr>
        <w:t xml:space="preserve">për </w:t>
      </w:r>
      <w:r w:rsidR="00630C3A">
        <w:rPr>
          <w:rStyle w:val="y2iqfc"/>
          <w:rFonts w:ascii="Times New Roman" w:hAnsi="Times New Roman" w:cs="Times New Roman"/>
          <w:color w:val="202124"/>
          <w:sz w:val="24"/>
          <w:szCs w:val="24"/>
          <w:lang w:val="sq-AL"/>
        </w:rPr>
        <w:t xml:space="preserve">të cilin duhet të japë </w:t>
      </w:r>
      <w:r w:rsidR="00B372E6">
        <w:rPr>
          <w:rStyle w:val="y2iqfc"/>
          <w:rFonts w:ascii="Times New Roman" w:hAnsi="Times New Roman" w:cs="Times New Roman"/>
          <w:color w:val="202124"/>
          <w:sz w:val="24"/>
          <w:szCs w:val="24"/>
          <w:lang w:val="sq-AL"/>
        </w:rPr>
        <w:t xml:space="preserve">përgjigje, por themeli i </w:t>
      </w:r>
      <w:r w:rsidRPr="00687E48">
        <w:rPr>
          <w:rStyle w:val="y2iqfc"/>
          <w:rFonts w:ascii="Times New Roman" w:hAnsi="Times New Roman" w:cs="Times New Roman"/>
          <w:color w:val="202124"/>
          <w:sz w:val="24"/>
          <w:szCs w:val="24"/>
          <w:lang w:val="sq-AL"/>
        </w:rPr>
        <w:t>kërkes</w:t>
      </w:r>
      <w:r w:rsidR="00B372E6">
        <w:rPr>
          <w:rStyle w:val="y2iqfc"/>
          <w:rFonts w:ascii="Times New Roman" w:hAnsi="Times New Roman" w:cs="Times New Roman"/>
          <w:color w:val="202124"/>
          <w:sz w:val="24"/>
          <w:szCs w:val="24"/>
          <w:lang w:val="sq-AL"/>
        </w:rPr>
        <w:t xml:space="preserve">ës merret në besim dhe ka vetëm </w:t>
      </w:r>
      <w:r w:rsidRPr="00687E48">
        <w:rPr>
          <w:rStyle w:val="y2iqfc"/>
          <w:rFonts w:ascii="Times New Roman" w:hAnsi="Times New Roman" w:cs="Times New Roman"/>
          <w:color w:val="202124"/>
          <w:sz w:val="24"/>
          <w:szCs w:val="24"/>
          <w:lang w:val="sq-AL"/>
        </w:rPr>
        <w:t>arsye të kufizuara për refuzim</w:t>
      </w:r>
      <w:r w:rsidR="00B372E6">
        <w:rPr>
          <w:rStyle w:val="y2iqfc"/>
          <w:rFonts w:ascii="Times New Roman" w:hAnsi="Times New Roman" w:cs="Times New Roman"/>
          <w:color w:val="202124"/>
          <w:sz w:val="24"/>
          <w:szCs w:val="24"/>
          <w:lang w:val="sq-AL"/>
        </w:rPr>
        <w:t xml:space="preserve">, çka </w:t>
      </w:r>
      <w:r w:rsidRPr="00687E48">
        <w:rPr>
          <w:rStyle w:val="y2iqfc"/>
          <w:rFonts w:ascii="Times New Roman" w:hAnsi="Times New Roman" w:cs="Times New Roman"/>
          <w:color w:val="202124"/>
          <w:sz w:val="24"/>
          <w:szCs w:val="24"/>
          <w:lang w:val="sq-AL"/>
        </w:rPr>
        <w:t>supozohet të çojë në një njohje pothuajse automatike të</w:t>
      </w:r>
      <w:r w:rsidR="00B372E6">
        <w:rPr>
          <w:rStyle w:val="y2iqfc"/>
          <w:rFonts w:ascii="Times New Roman" w:hAnsi="Times New Roman" w:cs="Times New Roman"/>
          <w:color w:val="202124"/>
          <w:sz w:val="24"/>
          <w:szCs w:val="24"/>
          <w:lang w:val="sq-AL"/>
        </w:rPr>
        <w:t xml:space="preserve"> </w:t>
      </w:r>
      <w:r w:rsidRPr="00687E48">
        <w:rPr>
          <w:rStyle w:val="y2iqfc"/>
          <w:rFonts w:ascii="Times New Roman" w:hAnsi="Times New Roman" w:cs="Times New Roman"/>
          <w:color w:val="202124"/>
          <w:sz w:val="24"/>
          <w:szCs w:val="24"/>
          <w:lang w:val="sq-AL"/>
        </w:rPr>
        <w:t>kërkesa</w:t>
      </w:r>
      <w:r w:rsidR="00B372E6">
        <w:rPr>
          <w:rStyle w:val="y2iqfc"/>
          <w:rFonts w:ascii="Times New Roman" w:hAnsi="Times New Roman" w:cs="Times New Roman"/>
          <w:color w:val="202124"/>
          <w:sz w:val="24"/>
          <w:szCs w:val="24"/>
          <w:lang w:val="sq-AL"/>
        </w:rPr>
        <w:t>ve</w:t>
      </w:r>
      <w:r w:rsidRPr="00687E48">
        <w:rPr>
          <w:rStyle w:val="y2iqfc"/>
          <w:rFonts w:ascii="Times New Roman" w:hAnsi="Times New Roman" w:cs="Times New Roman"/>
          <w:color w:val="202124"/>
          <w:sz w:val="24"/>
          <w:szCs w:val="24"/>
          <w:lang w:val="sq-AL"/>
        </w:rPr>
        <w:t xml:space="preserve"> për </w:t>
      </w:r>
      <w:r w:rsidR="00B372E6">
        <w:rPr>
          <w:rStyle w:val="y2iqfc"/>
          <w:rFonts w:ascii="Times New Roman" w:hAnsi="Times New Roman" w:cs="Times New Roman"/>
          <w:color w:val="202124"/>
          <w:sz w:val="24"/>
          <w:szCs w:val="24"/>
          <w:lang w:val="sq-AL"/>
        </w:rPr>
        <w:t>dorëzim</w:t>
      </w:r>
      <w:r w:rsidRPr="00687E48">
        <w:rPr>
          <w:rStyle w:val="y2iqfc"/>
          <w:rFonts w:ascii="Times New Roman" w:hAnsi="Times New Roman" w:cs="Times New Roman"/>
          <w:color w:val="202124"/>
          <w:sz w:val="24"/>
          <w:szCs w:val="24"/>
          <w:lang w:val="sq-AL"/>
        </w:rPr>
        <w:t>.</w:t>
      </w:r>
      <w:r w:rsidR="00B372E6">
        <w:rPr>
          <w:rStyle w:val="FootnoteReference"/>
          <w:rFonts w:ascii="Times New Roman" w:hAnsi="Times New Roman" w:cs="Times New Roman"/>
          <w:color w:val="202124"/>
          <w:sz w:val="24"/>
          <w:szCs w:val="24"/>
          <w:lang w:val="sq-AL"/>
        </w:rPr>
        <w:footnoteReference w:id="3"/>
      </w:r>
      <w:r w:rsidRPr="00687E48">
        <w:rPr>
          <w:rStyle w:val="y2iqfc"/>
          <w:rFonts w:ascii="Times New Roman" w:hAnsi="Times New Roman" w:cs="Times New Roman"/>
          <w:color w:val="202124"/>
          <w:sz w:val="24"/>
          <w:szCs w:val="24"/>
          <w:lang w:val="sq-AL"/>
        </w:rPr>
        <w:t xml:space="preserve"> </w:t>
      </w:r>
    </w:p>
    <w:p w:rsidR="005E4C31" w:rsidRPr="00A274A9" w:rsidRDefault="005E4C31" w:rsidP="005E4C31">
      <w:pPr>
        <w:spacing w:after="0" w:line="276" w:lineRule="auto"/>
        <w:jc w:val="both"/>
        <w:rPr>
          <w:rFonts w:ascii="Times New Roman" w:hAnsi="Times New Roman" w:cs="Times New Roman"/>
          <w:color w:val="202124"/>
          <w:sz w:val="24"/>
          <w:szCs w:val="24"/>
          <w:lang w:val="sq-AL"/>
        </w:rPr>
      </w:pPr>
    </w:p>
    <w:p w:rsidR="005A22E2" w:rsidRPr="009B6A9C" w:rsidRDefault="005A22E2" w:rsidP="009B6A9C">
      <w:pPr>
        <w:pStyle w:val="ListParagraph"/>
        <w:numPr>
          <w:ilvl w:val="1"/>
          <w:numId w:val="25"/>
        </w:numPr>
        <w:spacing w:line="276" w:lineRule="auto"/>
        <w:ind w:left="1134"/>
        <w:jc w:val="both"/>
        <w:rPr>
          <w:rFonts w:ascii="Times New Roman" w:eastAsia="Times New Roman" w:hAnsi="Times New Roman" w:cs="Times New Roman"/>
          <w:b/>
          <w:sz w:val="24"/>
          <w:szCs w:val="24"/>
          <w:lang w:val="sq-AL" w:eastAsia="en-GB"/>
        </w:rPr>
      </w:pPr>
      <w:r w:rsidRPr="009B6A9C">
        <w:rPr>
          <w:rFonts w:ascii="Times New Roman" w:eastAsia="Times New Roman" w:hAnsi="Times New Roman" w:cs="Times New Roman"/>
          <w:b/>
          <w:sz w:val="24"/>
          <w:szCs w:val="24"/>
          <w:lang w:val="sq-AL" w:eastAsia="en-GB"/>
        </w:rPr>
        <w:t xml:space="preserve"> </w:t>
      </w:r>
      <w:r w:rsidR="00766A9E" w:rsidRPr="009B6A9C">
        <w:rPr>
          <w:rFonts w:ascii="Times New Roman" w:eastAsia="Times New Roman" w:hAnsi="Times New Roman" w:cs="Times New Roman"/>
          <w:b/>
          <w:sz w:val="24"/>
          <w:szCs w:val="24"/>
          <w:lang w:val="sq-AL" w:eastAsia="en-GB"/>
        </w:rPr>
        <w:t>P</w:t>
      </w:r>
      <w:r w:rsidR="0011588F" w:rsidRPr="009B6A9C">
        <w:rPr>
          <w:rFonts w:ascii="Times New Roman" w:eastAsia="Times New Roman" w:hAnsi="Times New Roman" w:cs="Times New Roman"/>
          <w:b/>
          <w:sz w:val="24"/>
          <w:szCs w:val="24"/>
          <w:lang w:val="sq-AL" w:eastAsia="en-GB"/>
        </w:rPr>
        <w:t>ë</w:t>
      </w:r>
      <w:r w:rsidR="00766A9E" w:rsidRPr="009B6A9C">
        <w:rPr>
          <w:rFonts w:ascii="Times New Roman" w:eastAsia="Times New Roman" w:hAnsi="Times New Roman" w:cs="Times New Roman"/>
          <w:b/>
          <w:sz w:val="24"/>
          <w:szCs w:val="24"/>
          <w:lang w:val="sq-AL" w:eastAsia="en-GB"/>
        </w:rPr>
        <w:t xml:space="preserve">rkufizimi </w:t>
      </w:r>
      <w:r w:rsidRPr="009B6A9C">
        <w:rPr>
          <w:rFonts w:ascii="Times New Roman" w:eastAsia="Times New Roman" w:hAnsi="Times New Roman" w:cs="Times New Roman"/>
          <w:b/>
          <w:sz w:val="24"/>
          <w:szCs w:val="24"/>
          <w:lang w:val="sq-AL" w:eastAsia="en-GB"/>
        </w:rPr>
        <w:t>dhe q</w:t>
      </w:r>
      <w:r w:rsidR="0011588F" w:rsidRPr="009B6A9C">
        <w:rPr>
          <w:rFonts w:ascii="Times New Roman" w:eastAsia="Times New Roman" w:hAnsi="Times New Roman" w:cs="Times New Roman"/>
          <w:b/>
          <w:sz w:val="24"/>
          <w:szCs w:val="24"/>
          <w:lang w:val="sq-AL" w:eastAsia="en-GB"/>
        </w:rPr>
        <w:t>ë</w:t>
      </w:r>
      <w:r w:rsidRPr="009B6A9C">
        <w:rPr>
          <w:rFonts w:ascii="Times New Roman" w:eastAsia="Times New Roman" w:hAnsi="Times New Roman" w:cs="Times New Roman"/>
          <w:b/>
          <w:sz w:val="24"/>
          <w:szCs w:val="24"/>
          <w:lang w:val="sq-AL" w:eastAsia="en-GB"/>
        </w:rPr>
        <w:t>llimet</w:t>
      </w:r>
    </w:p>
    <w:p w:rsidR="00BC7A0A" w:rsidRDefault="005A22E2" w:rsidP="009F290C">
      <w:pPr>
        <w:spacing w:after="0" w:line="276" w:lineRule="auto"/>
        <w:ind w:firstLine="720"/>
        <w:jc w:val="both"/>
        <w:rPr>
          <w:rStyle w:val="y2iqfc"/>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sz w:val="24"/>
          <w:szCs w:val="24"/>
          <w:lang w:val="sq-AL" w:eastAsia="en-GB"/>
        </w:rPr>
        <w:t>UEN</w:t>
      </w:r>
      <w:r w:rsidR="00976FFE">
        <w:rPr>
          <w:rFonts w:ascii="Times New Roman" w:eastAsia="Times New Roman" w:hAnsi="Times New Roman" w:cs="Times New Roman"/>
          <w:sz w:val="24"/>
          <w:szCs w:val="24"/>
          <w:lang w:val="sq-AL" w:eastAsia="en-GB"/>
        </w:rPr>
        <w:t>-ja</w:t>
      </w:r>
      <w:r w:rsidRPr="00A274A9">
        <w:rPr>
          <w:rFonts w:ascii="Times New Roman" w:eastAsia="Times New Roman" w:hAnsi="Times New Roman" w:cs="Times New Roman"/>
          <w:sz w:val="24"/>
          <w:szCs w:val="24"/>
          <w:lang w:val="sq-AL" w:eastAsia="en-GB"/>
        </w:rPr>
        <w:t xml:space="preserve"> konsiderohet si nj</w:t>
      </w:r>
      <w:r w:rsidR="0011588F" w:rsidRPr="00A274A9">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 xml:space="preserve"> procedur</w:t>
      </w:r>
      <w:r w:rsidR="0011588F" w:rsidRPr="00A274A9">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 xml:space="preserve"> e thjeshtuar gjyq</w:t>
      </w:r>
      <w:r w:rsidR="0011588F" w:rsidRPr="00A274A9">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sore dor</w:t>
      </w:r>
      <w:r w:rsidR="0011588F" w:rsidRPr="00A274A9">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zimi nd</w:t>
      </w:r>
      <w:r w:rsidR="0011588F" w:rsidRPr="00A274A9">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rkufitar, me q</w:t>
      </w:r>
      <w:r w:rsidR="0011588F" w:rsidRPr="00A274A9">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llim ndjekjen penale apo ekzekutimin e nj</w:t>
      </w:r>
      <w:r w:rsidR="0011588F" w:rsidRPr="00A274A9">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 xml:space="preserve"> vendimi mase sigurimi apo d</w:t>
      </w:r>
      <w:r w:rsidR="0011588F" w:rsidRPr="00A274A9">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nimi.</w:t>
      </w:r>
      <w:r w:rsidR="009F290C">
        <w:rPr>
          <w:rStyle w:val="FootnoteReference"/>
          <w:rFonts w:ascii="Times New Roman" w:eastAsia="Times New Roman" w:hAnsi="Times New Roman" w:cs="Times New Roman"/>
          <w:sz w:val="24"/>
          <w:szCs w:val="24"/>
          <w:lang w:val="sq-AL" w:eastAsia="en-GB"/>
        </w:rPr>
        <w:footnoteReference w:id="4"/>
      </w:r>
      <w:r w:rsidR="004E315F" w:rsidRPr="00A274A9">
        <w:rPr>
          <w:rFonts w:ascii="Times New Roman" w:eastAsia="Times New Roman" w:hAnsi="Times New Roman" w:cs="Times New Roman"/>
          <w:sz w:val="24"/>
          <w:szCs w:val="24"/>
          <w:lang w:val="sq-AL" w:eastAsia="en-GB"/>
        </w:rPr>
        <w:t xml:space="preserve"> </w:t>
      </w:r>
      <w:r w:rsidR="00C2122E" w:rsidRPr="00A274A9">
        <w:rPr>
          <w:rFonts w:ascii="Times New Roman" w:eastAsia="Times New Roman" w:hAnsi="Times New Roman" w:cs="Times New Roman"/>
          <w:sz w:val="24"/>
          <w:szCs w:val="24"/>
          <w:lang w:val="sq-AL" w:eastAsia="en-GB"/>
        </w:rPr>
        <w:t>Urdhri europian i ndalimit është një vendim gjyqësor i zbatueshëm në Bashkimin Europian, i cili lëshohet nga një Shtet Anëtar dhe e</w:t>
      </w:r>
      <w:r w:rsidR="00382CC2" w:rsidRPr="00A274A9">
        <w:rPr>
          <w:rFonts w:ascii="Times New Roman" w:eastAsia="Times New Roman" w:hAnsi="Times New Roman" w:cs="Times New Roman"/>
          <w:sz w:val="24"/>
          <w:szCs w:val="24"/>
          <w:lang w:val="sq-AL" w:eastAsia="en-GB"/>
        </w:rPr>
        <w:t>kzekutohet në një tjetër Shtet</w:t>
      </w:r>
      <w:r w:rsidR="00C2122E" w:rsidRPr="00A274A9">
        <w:rPr>
          <w:rFonts w:ascii="Times New Roman" w:eastAsia="Times New Roman" w:hAnsi="Times New Roman" w:cs="Times New Roman"/>
          <w:sz w:val="24"/>
          <w:szCs w:val="24"/>
          <w:lang w:val="sq-AL" w:eastAsia="en-GB"/>
        </w:rPr>
        <w:t xml:space="preserve"> Anëtar në bazë të parimit të njohjes reciproke.</w:t>
      </w:r>
      <w:r w:rsidR="009F290C">
        <w:rPr>
          <w:rStyle w:val="y2iqfc"/>
          <w:rFonts w:ascii="Times New Roman" w:eastAsia="Times New Roman" w:hAnsi="Times New Roman" w:cs="Times New Roman"/>
          <w:sz w:val="24"/>
          <w:szCs w:val="24"/>
          <w:lang w:val="sq-AL" w:eastAsia="en-GB"/>
        </w:rPr>
        <w:t xml:space="preserve"> </w:t>
      </w:r>
    </w:p>
    <w:p w:rsidR="002C4006" w:rsidRPr="009F290C" w:rsidRDefault="002C4006" w:rsidP="009F290C">
      <w:pPr>
        <w:spacing w:after="0" w:line="276" w:lineRule="auto"/>
        <w:ind w:firstLine="720"/>
        <w:jc w:val="both"/>
        <w:rPr>
          <w:rStyle w:val="y2iqfc"/>
          <w:rFonts w:ascii="Times New Roman" w:eastAsia="Times New Roman" w:hAnsi="Times New Roman" w:cs="Times New Roman"/>
          <w:sz w:val="24"/>
          <w:szCs w:val="24"/>
          <w:lang w:val="sq-AL" w:eastAsia="en-GB"/>
        </w:rPr>
      </w:pPr>
      <w:r w:rsidRPr="00A274A9">
        <w:rPr>
          <w:rStyle w:val="y2iqfc"/>
          <w:rFonts w:ascii="Times New Roman" w:hAnsi="Times New Roman" w:cs="Times New Roman"/>
          <w:color w:val="202124"/>
          <w:sz w:val="24"/>
          <w:szCs w:val="24"/>
          <w:lang w:val="sq-AL"/>
        </w:rPr>
        <w:t>Një urdhër europian ndalimi mund të lëshohet p</w:t>
      </w:r>
      <w:r w:rsidR="0011588F" w:rsidRPr="00A274A9">
        <w:rPr>
          <w:rStyle w:val="y2iqfc"/>
          <w:rFonts w:ascii="Times New Roman" w:hAnsi="Times New Roman" w:cs="Times New Roman"/>
          <w:color w:val="202124"/>
          <w:sz w:val="24"/>
          <w:szCs w:val="24"/>
          <w:lang w:val="sq-AL"/>
        </w:rPr>
        <w:t>ë</w:t>
      </w:r>
      <w:r w:rsidRPr="00A274A9">
        <w:rPr>
          <w:rStyle w:val="y2iqfc"/>
          <w:rFonts w:ascii="Times New Roman" w:hAnsi="Times New Roman" w:cs="Times New Roman"/>
          <w:color w:val="202124"/>
          <w:sz w:val="24"/>
          <w:szCs w:val="24"/>
          <w:lang w:val="sq-AL"/>
        </w:rPr>
        <w:t>r:</w:t>
      </w:r>
    </w:p>
    <w:p w:rsidR="00BC7A0A" w:rsidRDefault="00BC7A0A" w:rsidP="00976FFE">
      <w:pPr>
        <w:spacing w:after="0" w:line="276" w:lineRule="auto"/>
        <w:ind w:left="1276" w:hanging="283"/>
        <w:jc w:val="both"/>
        <w:rPr>
          <w:rStyle w:val="y2iqfc"/>
          <w:rFonts w:ascii="Times New Roman" w:hAnsi="Times New Roman" w:cs="Times New Roman"/>
          <w:color w:val="202124"/>
          <w:sz w:val="24"/>
          <w:szCs w:val="24"/>
          <w:lang w:val="sq-AL"/>
        </w:rPr>
      </w:pPr>
      <w:r>
        <w:rPr>
          <w:rStyle w:val="y2iqfc"/>
          <w:rFonts w:ascii="Times New Roman" w:hAnsi="Times New Roman" w:cs="Times New Roman"/>
          <w:color w:val="202124"/>
          <w:sz w:val="24"/>
          <w:szCs w:val="24"/>
          <w:lang w:val="sq-AL"/>
        </w:rPr>
        <w:t xml:space="preserve"> </w:t>
      </w:r>
      <w:r w:rsidR="002C4006" w:rsidRPr="00A274A9">
        <w:rPr>
          <w:rStyle w:val="y2iqfc"/>
          <w:rFonts w:ascii="Times New Roman" w:hAnsi="Times New Roman" w:cs="Times New Roman"/>
          <w:color w:val="202124"/>
          <w:sz w:val="24"/>
          <w:szCs w:val="24"/>
          <w:lang w:val="sq-AL"/>
        </w:rPr>
        <w:t>a) ndjekje</w:t>
      </w:r>
      <w:r w:rsidR="00382CC2" w:rsidRPr="00A274A9">
        <w:rPr>
          <w:rStyle w:val="y2iqfc"/>
          <w:rFonts w:ascii="Times New Roman" w:hAnsi="Times New Roman" w:cs="Times New Roman"/>
          <w:color w:val="202124"/>
          <w:sz w:val="24"/>
          <w:szCs w:val="24"/>
          <w:lang w:val="sq-AL"/>
        </w:rPr>
        <w:t>n</w:t>
      </w:r>
      <w:r w:rsidR="002C4006" w:rsidRPr="00A274A9">
        <w:rPr>
          <w:rStyle w:val="y2iqfc"/>
          <w:rFonts w:ascii="Times New Roman" w:hAnsi="Times New Roman" w:cs="Times New Roman"/>
          <w:color w:val="202124"/>
          <w:sz w:val="24"/>
          <w:szCs w:val="24"/>
          <w:lang w:val="sq-AL"/>
        </w:rPr>
        <w:t xml:space="preserve"> penale në lidhje me </w:t>
      </w:r>
      <w:r w:rsidR="00382CC2" w:rsidRPr="00A274A9">
        <w:rPr>
          <w:rStyle w:val="y2iqfc"/>
          <w:rFonts w:ascii="Times New Roman" w:hAnsi="Times New Roman" w:cs="Times New Roman"/>
          <w:color w:val="202124"/>
          <w:sz w:val="24"/>
          <w:szCs w:val="24"/>
          <w:lang w:val="sq-AL"/>
        </w:rPr>
        <w:t>nj</w:t>
      </w:r>
      <w:r w:rsidR="0011243B" w:rsidRPr="00A274A9">
        <w:rPr>
          <w:rStyle w:val="y2iqfc"/>
          <w:rFonts w:ascii="Times New Roman" w:hAnsi="Times New Roman" w:cs="Times New Roman"/>
          <w:color w:val="202124"/>
          <w:sz w:val="24"/>
          <w:szCs w:val="24"/>
          <w:lang w:val="sq-AL"/>
        </w:rPr>
        <w:t>ë</w:t>
      </w:r>
      <w:r w:rsidR="00382CC2" w:rsidRPr="00A274A9">
        <w:rPr>
          <w:rStyle w:val="y2iqfc"/>
          <w:rFonts w:ascii="Times New Roman" w:hAnsi="Times New Roman" w:cs="Times New Roman"/>
          <w:color w:val="202124"/>
          <w:sz w:val="24"/>
          <w:szCs w:val="24"/>
          <w:lang w:val="sq-AL"/>
        </w:rPr>
        <w:t xml:space="preserve"> </w:t>
      </w:r>
      <w:r w:rsidR="002C4006" w:rsidRPr="00A274A9">
        <w:rPr>
          <w:rStyle w:val="y2iqfc"/>
          <w:rFonts w:ascii="Times New Roman" w:hAnsi="Times New Roman" w:cs="Times New Roman"/>
          <w:color w:val="202124"/>
          <w:sz w:val="24"/>
          <w:szCs w:val="24"/>
          <w:lang w:val="sq-AL"/>
        </w:rPr>
        <w:t>vep</w:t>
      </w:r>
      <w:r w:rsidR="0011588F" w:rsidRPr="00A274A9">
        <w:rPr>
          <w:rStyle w:val="y2iqfc"/>
          <w:rFonts w:ascii="Times New Roman" w:hAnsi="Times New Roman" w:cs="Times New Roman"/>
          <w:color w:val="202124"/>
          <w:sz w:val="24"/>
          <w:szCs w:val="24"/>
          <w:lang w:val="sq-AL"/>
        </w:rPr>
        <w:t>ë</w:t>
      </w:r>
      <w:r w:rsidR="002C4006" w:rsidRPr="00A274A9">
        <w:rPr>
          <w:rStyle w:val="y2iqfc"/>
          <w:rFonts w:ascii="Times New Roman" w:hAnsi="Times New Roman" w:cs="Times New Roman"/>
          <w:color w:val="202124"/>
          <w:sz w:val="24"/>
          <w:szCs w:val="24"/>
          <w:lang w:val="sq-AL"/>
        </w:rPr>
        <w:t>r t</w:t>
      </w:r>
      <w:r w:rsidR="0011588F" w:rsidRPr="00A274A9">
        <w:rPr>
          <w:rStyle w:val="y2iqfc"/>
          <w:rFonts w:ascii="Times New Roman" w:hAnsi="Times New Roman" w:cs="Times New Roman"/>
          <w:color w:val="202124"/>
          <w:sz w:val="24"/>
          <w:szCs w:val="24"/>
          <w:lang w:val="sq-AL"/>
        </w:rPr>
        <w:t>ë</w:t>
      </w:r>
      <w:r w:rsidR="002C4006" w:rsidRPr="00A274A9">
        <w:rPr>
          <w:rStyle w:val="y2iqfc"/>
          <w:rFonts w:ascii="Times New Roman" w:hAnsi="Times New Roman" w:cs="Times New Roman"/>
          <w:color w:val="202124"/>
          <w:sz w:val="24"/>
          <w:szCs w:val="24"/>
          <w:lang w:val="sq-AL"/>
        </w:rPr>
        <w:t xml:space="preserve"> dënueshme sipas ligjit të brendshëm me një dënim me burg ose urdhër paraburgimi për një periudhë maksimale prej të </w:t>
      </w:r>
      <w:r w:rsidR="002C4006" w:rsidRPr="00A274A9">
        <w:rPr>
          <w:rStyle w:val="y2iqfc"/>
          <w:rFonts w:ascii="Times New Roman" w:hAnsi="Times New Roman" w:cs="Times New Roman"/>
          <w:color w:val="202124"/>
          <w:sz w:val="24"/>
          <w:szCs w:val="24"/>
          <w:lang w:val="sq-AL"/>
        </w:rPr>
        <w:lastRenderedPageBreak/>
        <w:t>paktën 12 muajsh (gjatë fazave të hetimit, gjykimit</w:t>
      </w:r>
      <w:r w:rsidR="009F290C">
        <w:rPr>
          <w:rStyle w:val="y2iqfc"/>
          <w:rFonts w:ascii="Times New Roman" w:hAnsi="Times New Roman" w:cs="Times New Roman"/>
          <w:color w:val="202124"/>
          <w:sz w:val="24"/>
          <w:szCs w:val="24"/>
          <w:lang w:val="sq-AL"/>
        </w:rPr>
        <w:t xml:space="preserve"> e</w:t>
      </w:r>
      <w:r w:rsidR="002C4006" w:rsidRPr="00A274A9">
        <w:rPr>
          <w:rStyle w:val="y2iqfc"/>
          <w:rFonts w:ascii="Times New Roman" w:hAnsi="Times New Roman" w:cs="Times New Roman"/>
          <w:color w:val="202124"/>
          <w:sz w:val="24"/>
          <w:szCs w:val="24"/>
          <w:lang w:val="sq-AL"/>
        </w:rPr>
        <w:t xml:space="preserve"> deri në dënimin përfundimtar);</w:t>
      </w:r>
    </w:p>
    <w:p w:rsidR="009762D4" w:rsidRDefault="00BC7A0A" w:rsidP="00BC7A0A">
      <w:pPr>
        <w:spacing w:after="0" w:line="276" w:lineRule="auto"/>
        <w:ind w:left="993"/>
        <w:jc w:val="both"/>
        <w:rPr>
          <w:rStyle w:val="y2iqfc"/>
          <w:rFonts w:ascii="Times New Roman" w:hAnsi="Times New Roman" w:cs="Times New Roman"/>
          <w:color w:val="202124"/>
          <w:sz w:val="24"/>
          <w:szCs w:val="24"/>
          <w:lang w:val="sq-AL"/>
        </w:rPr>
      </w:pPr>
      <w:r>
        <w:rPr>
          <w:rStyle w:val="y2iqfc"/>
          <w:rFonts w:ascii="Times New Roman" w:hAnsi="Times New Roman" w:cs="Times New Roman"/>
          <w:color w:val="202124"/>
          <w:sz w:val="24"/>
          <w:szCs w:val="24"/>
          <w:lang w:val="sq-AL"/>
        </w:rPr>
        <w:t xml:space="preserve"> </w:t>
      </w:r>
      <w:r w:rsidR="0001134D" w:rsidRPr="00A274A9">
        <w:rPr>
          <w:rStyle w:val="y2iqfc"/>
          <w:rFonts w:ascii="Times New Roman" w:hAnsi="Times New Roman" w:cs="Times New Roman"/>
          <w:color w:val="202124"/>
          <w:sz w:val="24"/>
          <w:szCs w:val="24"/>
          <w:lang w:val="sq-AL"/>
        </w:rPr>
        <w:t>b) ekzekutimin e një dënimi prej të paktën katër muaj</w:t>
      </w:r>
      <w:r w:rsidR="002C4006" w:rsidRPr="00A274A9">
        <w:rPr>
          <w:rStyle w:val="y2iqfc"/>
          <w:rFonts w:ascii="Times New Roman" w:hAnsi="Times New Roman" w:cs="Times New Roman"/>
          <w:color w:val="202124"/>
          <w:sz w:val="24"/>
          <w:szCs w:val="24"/>
          <w:lang w:val="sq-AL"/>
        </w:rPr>
        <w:t>sh;</w:t>
      </w:r>
      <w:r w:rsidR="002C4006" w:rsidRPr="00A274A9">
        <w:rPr>
          <w:rStyle w:val="FootnoteReference"/>
          <w:rFonts w:ascii="Times New Roman" w:hAnsi="Times New Roman" w:cs="Times New Roman"/>
          <w:color w:val="202124"/>
          <w:sz w:val="24"/>
          <w:szCs w:val="24"/>
          <w:lang w:val="sq-AL"/>
        </w:rPr>
        <w:footnoteReference w:id="5"/>
      </w:r>
    </w:p>
    <w:p w:rsidR="00CB63DD" w:rsidRDefault="00BC7A0A" w:rsidP="00CB63DD">
      <w:pPr>
        <w:spacing w:after="0" w:line="276" w:lineRule="auto"/>
        <w:ind w:firstLine="720"/>
        <w:jc w:val="both"/>
        <w:rPr>
          <w:rStyle w:val="y2iqfc"/>
          <w:rFonts w:ascii="Times New Roman" w:hAnsi="Times New Roman" w:cs="Times New Roman"/>
          <w:color w:val="202124"/>
          <w:sz w:val="24"/>
          <w:szCs w:val="24"/>
          <w:lang w:val="sq-AL"/>
        </w:rPr>
      </w:pPr>
      <w:r>
        <w:rPr>
          <w:rStyle w:val="y2iqfc"/>
          <w:rFonts w:ascii="Times New Roman" w:hAnsi="Times New Roman" w:cs="Times New Roman"/>
          <w:color w:val="202124"/>
          <w:sz w:val="24"/>
          <w:szCs w:val="24"/>
          <w:lang w:val="sq-AL"/>
        </w:rPr>
        <w:t>P</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rdorimi i UEN</w:t>
      </w:r>
      <w:r w:rsidR="00976FFE">
        <w:rPr>
          <w:rStyle w:val="y2iqfc"/>
          <w:rFonts w:ascii="Times New Roman" w:hAnsi="Times New Roman" w:cs="Times New Roman"/>
          <w:color w:val="202124"/>
          <w:sz w:val="24"/>
          <w:szCs w:val="24"/>
          <w:lang w:val="sq-AL"/>
        </w:rPr>
        <w:t>-së</w:t>
      </w:r>
      <w:r>
        <w:rPr>
          <w:rStyle w:val="y2iqfc"/>
          <w:rFonts w:ascii="Times New Roman" w:hAnsi="Times New Roman" w:cs="Times New Roman"/>
          <w:color w:val="202124"/>
          <w:sz w:val="24"/>
          <w:szCs w:val="24"/>
          <w:lang w:val="sq-AL"/>
        </w:rPr>
        <w:t xml:space="preserve"> p</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r q</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llim t</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 “</w:t>
      </w:r>
      <w:r w:rsidRPr="006034A5">
        <w:rPr>
          <w:rStyle w:val="y2iqfc"/>
          <w:rFonts w:ascii="Times New Roman" w:hAnsi="Times New Roman" w:cs="Times New Roman"/>
          <w:i/>
          <w:color w:val="202124"/>
          <w:sz w:val="24"/>
          <w:szCs w:val="24"/>
          <w:lang w:val="sq-AL"/>
        </w:rPr>
        <w:t>ushtrimit t</w:t>
      </w:r>
      <w:r w:rsidR="006975DB" w:rsidRPr="006034A5">
        <w:rPr>
          <w:rStyle w:val="y2iqfc"/>
          <w:rFonts w:ascii="Times New Roman" w:hAnsi="Times New Roman" w:cs="Times New Roman"/>
          <w:i/>
          <w:color w:val="202124"/>
          <w:sz w:val="24"/>
          <w:szCs w:val="24"/>
          <w:lang w:val="sq-AL"/>
        </w:rPr>
        <w:t>ë</w:t>
      </w:r>
      <w:r w:rsidRPr="006034A5">
        <w:rPr>
          <w:rStyle w:val="y2iqfc"/>
          <w:rFonts w:ascii="Times New Roman" w:hAnsi="Times New Roman" w:cs="Times New Roman"/>
          <w:i/>
          <w:color w:val="202124"/>
          <w:sz w:val="24"/>
          <w:szCs w:val="24"/>
          <w:lang w:val="sq-AL"/>
        </w:rPr>
        <w:t xml:space="preserve"> ndjekjes penale</w:t>
      </w:r>
      <w:r w:rsidRPr="007E4C62">
        <w:rPr>
          <w:rStyle w:val="y2iqfc"/>
          <w:rFonts w:ascii="Times New Roman" w:hAnsi="Times New Roman" w:cs="Times New Roman"/>
          <w:color w:val="202124"/>
          <w:sz w:val="24"/>
          <w:szCs w:val="24"/>
          <w:lang w:val="sq-AL"/>
        </w:rPr>
        <w:t>” përfshin fazën paraprake të procedimi</w:t>
      </w:r>
      <w:r>
        <w:rPr>
          <w:rStyle w:val="y2iqfc"/>
          <w:rFonts w:ascii="Times New Roman" w:hAnsi="Times New Roman" w:cs="Times New Roman"/>
          <w:color w:val="202124"/>
          <w:sz w:val="24"/>
          <w:szCs w:val="24"/>
          <w:lang w:val="sq-AL"/>
        </w:rPr>
        <w:t>t penal. Megjithatë, qëllimi i UEN</w:t>
      </w:r>
      <w:r w:rsidRPr="007E4C62">
        <w:rPr>
          <w:rStyle w:val="y2iqfc"/>
          <w:rFonts w:ascii="Times New Roman" w:hAnsi="Times New Roman" w:cs="Times New Roman"/>
          <w:color w:val="202124"/>
          <w:sz w:val="24"/>
          <w:szCs w:val="24"/>
          <w:lang w:val="sq-AL"/>
        </w:rPr>
        <w:t>-së nuk është transferimi i personave thjesht për t'</w:t>
      </w:r>
      <w:r>
        <w:rPr>
          <w:rStyle w:val="y2iqfc"/>
          <w:rFonts w:ascii="Times New Roman" w:hAnsi="Times New Roman" w:cs="Times New Roman"/>
          <w:color w:val="202124"/>
          <w:sz w:val="24"/>
          <w:szCs w:val="24"/>
          <w:lang w:val="sq-AL"/>
        </w:rPr>
        <w:t>u</w:t>
      </w:r>
      <w:r w:rsidRPr="007E4C62">
        <w:rPr>
          <w:rStyle w:val="y2iqfc"/>
          <w:rFonts w:ascii="Times New Roman" w:hAnsi="Times New Roman" w:cs="Times New Roman"/>
          <w:color w:val="202124"/>
          <w:sz w:val="24"/>
          <w:szCs w:val="24"/>
          <w:lang w:val="sq-AL"/>
        </w:rPr>
        <w:t xml:space="preserve"> marrë në pyetje si të dyshuar. Për këtë qëllim mund të merren parasysh masa të tjera, si Urdhri E</w:t>
      </w:r>
      <w:r>
        <w:rPr>
          <w:rStyle w:val="y2iqfc"/>
          <w:rFonts w:ascii="Times New Roman" w:hAnsi="Times New Roman" w:cs="Times New Roman"/>
          <w:color w:val="202124"/>
          <w:sz w:val="24"/>
          <w:szCs w:val="24"/>
          <w:lang w:val="sq-AL"/>
        </w:rPr>
        <w:t>u</w:t>
      </w:r>
      <w:r w:rsidRPr="007E4C62">
        <w:rPr>
          <w:rStyle w:val="y2iqfc"/>
          <w:rFonts w:ascii="Times New Roman" w:hAnsi="Times New Roman" w:cs="Times New Roman"/>
          <w:color w:val="202124"/>
          <w:sz w:val="24"/>
          <w:szCs w:val="24"/>
          <w:lang w:val="sq-AL"/>
        </w:rPr>
        <w:t>ropian për Hetim</w:t>
      </w:r>
      <w:r>
        <w:rPr>
          <w:rStyle w:val="y2iqfc"/>
          <w:rFonts w:ascii="Times New Roman" w:hAnsi="Times New Roman" w:cs="Times New Roman"/>
          <w:color w:val="202124"/>
          <w:sz w:val="24"/>
          <w:szCs w:val="24"/>
          <w:lang w:val="sq-AL"/>
        </w:rPr>
        <w:t>in</w:t>
      </w:r>
      <w:r w:rsidRPr="007E4C62">
        <w:rPr>
          <w:rStyle w:val="y2iqfc"/>
          <w:rFonts w:ascii="Times New Roman" w:hAnsi="Times New Roman" w:cs="Times New Roman"/>
          <w:color w:val="202124"/>
          <w:sz w:val="24"/>
          <w:szCs w:val="24"/>
          <w:lang w:val="sq-AL"/>
        </w:rPr>
        <w:t xml:space="preserve"> (EIO). </w:t>
      </w:r>
    </w:p>
    <w:p w:rsidR="00837269" w:rsidRDefault="00CB63DD" w:rsidP="00CB63DD">
      <w:pPr>
        <w:spacing w:after="0" w:line="276" w:lineRule="auto"/>
        <w:ind w:firstLine="720"/>
        <w:jc w:val="both"/>
        <w:rPr>
          <w:rStyle w:val="y2iqfc"/>
          <w:rFonts w:ascii="Times New Roman" w:hAnsi="Times New Roman" w:cs="Times New Roman"/>
          <w:color w:val="202124"/>
          <w:sz w:val="24"/>
          <w:szCs w:val="24"/>
          <w:lang w:val="sq-AL"/>
        </w:rPr>
      </w:pPr>
      <w:r w:rsidRPr="00CB63DD">
        <w:rPr>
          <w:rStyle w:val="y2iqfc"/>
          <w:rFonts w:ascii="Times New Roman" w:hAnsi="Times New Roman" w:cs="Times New Roman"/>
          <w:color w:val="202124"/>
          <w:sz w:val="24"/>
          <w:szCs w:val="24"/>
          <w:lang w:val="sq-AL"/>
        </w:rPr>
        <w:t xml:space="preserve">GJED-ja </w:t>
      </w:r>
      <w:r>
        <w:rPr>
          <w:rStyle w:val="y2iqfc"/>
          <w:rFonts w:ascii="Times New Roman" w:hAnsi="Times New Roman" w:cs="Times New Roman"/>
          <w:color w:val="202124"/>
          <w:sz w:val="24"/>
          <w:szCs w:val="24"/>
          <w:lang w:val="sq-AL"/>
        </w:rPr>
        <w:t xml:space="preserve">ka sqaruar </w:t>
      </w:r>
      <w:r w:rsidRPr="00CB63DD">
        <w:rPr>
          <w:rStyle w:val="y2iqfc"/>
          <w:rFonts w:ascii="Times New Roman" w:hAnsi="Times New Roman" w:cs="Times New Roman"/>
          <w:color w:val="202124"/>
          <w:sz w:val="24"/>
          <w:szCs w:val="24"/>
          <w:lang w:val="sq-AL"/>
        </w:rPr>
        <w:t xml:space="preserve">se në kontekstin e nenit 2 të </w:t>
      </w:r>
      <w:r>
        <w:rPr>
          <w:rStyle w:val="y2iqfc"/>
          <w:rFonts w:ascii="Times New Roman" w:hAnsi="Times New Roman" w:cs="Times New Roman"/>
          <w:color w:val="202124"/>
          <w:sz w:val="24"/>
          <w:szCs w:val="24"/>
          <w:lang w:val="sq-AL"/>
        </w:rPr>
        <w:t>Vendimit Kuad</w:t>
      </w:r>
      <w:r w:rsidR="006034A5">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r</w:t>
      </w:r>
      <w:r w:rsidRPr="00CB63DD">
        <w:rPr>
          <w:rStyle w:val="y2iqfc"/>
          <w:rFonts w:ascii="Times New Roman" w:hAnsi="Times New Roman" w:cs="Times New Roman"/>
          <w:color w:val="202124"/>
          <w:sz w:val="24"/>
          <w:szCs w:val="24"/>
          <w:lang w:val="sq-AL"/>
        </w:rPr>
        <w:t xml:space="preserve">, ligji i Shtetit Anëtar lëshues është kuadri </w:t>
      </w:r>
      <w:r>
        <w:rPr>
          <w:rStyle w:val="y2iqfc"/>
          <w:rFonts w:ascii="Times New Roman" w:hAnsi="Times New Roman" w:cs="Times New Roman"/>
          <w:color w:val="202124"/>
          <w:sz w:val="24"/>
          <w:szCs w:val="24"/>
          <w:lang w:val="sq-AL"/>
        </w:rPr>
        <w:t xml:space="preserve">referues </w:t>
      </w:r>
      <w:r w:rsidRPr="00CB63DD">
        <w:rPr>
          <w:rStyle w:val="y2iqfc"/>
          <w:rFonts w:ascii="Times New Roman" w:hAnsi="Times New Roman" w:cs="Times New Roman"/>
          <w:color w:val="202124"/>
          <w:sz w:val="24"/>
          <w:szCs w:val="24"/>
          <w:lang w:val="sq-AL"/>
        </w:rPr>
        <w:t>si për vlerësimin nëse një vepër dënohet me një dënim me burg prej një maksimumi prej të paktën dymbëdhjetë muajsh (</w:t>
      </w:r>
      <w:r w:rsidRPr="00CB63DD">
        <w:rPr>
          <w:rStyle w:val="y2iqfc"/>
          <w:rFonts w:ascii="Times New Roman" w:hAnsi="Times New Roman" w:cs="Times New Roman"/>
          <w:i/>
          <w:color w:val="202124"/>
          <w:sz w:val="24"/>
          <w:szCs w:val="24"/>
          <w:lang w:val="sq-AL"/>
        </w:rPr>
        <w:t xml:space="preserve">Openbaar Ministryie </w:t>
      </w:r>
      <w:r>
        <w:rPr>
          <w:rStyle w:val="y2iqfc"/>
          <w:rFonts w:ascii="Times New Roman" w:hAnsi="Times New Roman" w:cs="Times New Roman"/>
          <w:i/>
          <w:color w:val="202124"/>
          <w:sz w:val="24"/>
          <w:szCs w:val="24"/>
          <w:lang w:val="sq-AL"/>
        </w:rPr>
        <w:t>v.</w:t>
      </w:r>
      <w:r w:rsidRPr="00CB63DD">
        <w:rPr>
          <w:rStyle w:val="y2iqfc"/>
          <w:rFonts w:ascii="Times New Roman" w:hAnsi="Times New Roman" w:cs="Times New Roman"/>
          <w:i/>
          <w:color w:val="202124"/>
          <w:sz w:val="24"/>
          <w:szCs w:val="24"/>
          <w:lang w:val="sq-AL"/>
        </w:rPr>
        <w:t xml:space="preserve"> A</w:t>
      </w:r>
      <w:r w:rsidRPr="00CB63DD">
        <w:rPr>
          <w:rStyle w:val="y2iqfc"/>
          <w:rFonts w:ascii="Times New Roman" w:hAnsi="Times New Roman" w:cs="Times New Roman"/>
          <w:color w:val="202124"/>
          <w:sz w:val="24"/>
          <w:szCs w:val="24"/>
          <w:lang w:val="sq-AL"/>
        </w:rPr>
        <w:t xml:space="preserve">) dhe për të vlerësuar nëse një akt duhet të konsiderohet si </w:t>
      </w:r>
      <w:r>
        <w:rPr>
          <w:rStyle w:val="y2iqfc"/>
          <w:rFonts w:ascii="Times New Roman" w:hAnsi="Times New Roman" w:cs="Times New Roman"/>
          <w:color w:val="202124"/>
          <w:sz w:val="24"/>
          <w:szCs w:val="24"/>
          <w:lang w:val="sq-AL"/>
        </w:rPr>
        <w:t>vep</w:t>
      </w:r>
      <w:r w:rsidR="006034A5">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r sipas list</w:t>
      </w:r>
      <w:r w:rsidR="006034A5">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s apo jo</w:t>
      </w:r>
      <w:r w:rsidRPr="00CB63DD">
        <w:rPr>
          <w:rStyle w:val="y2iqfc"/>
          <w:rFonts w:ascii="Times New Roman" w:hAnsi="Times New Roman" w:cs="Times New Roman"/>
          <w:color w:val="202124"/>
          <w:sz w:val="24"/>
          <w:szCs w:val="24"/>
          <w:lang w:val="sq-AL"/>
        </w:rPr>
        <w:t xml:space="preserve"> (</w:t>
      </w:r>
      <w:r w:rsidRPr="00CB63DD">
        <w:rPr>
          <w:rStyle w:val="y2iqfc"/>
          <w:rFonts w:ascii="Times New Roman" w:hAnsi="Times New Roman" w:cs="Times New Roman"/>
          <w:i/>
          <w:color w:val="202124"/>
          <w:sz w:val="24"/>
          <w:szCs w:val="24"/>
          <w:lang w:val="sq-AL"/>
        </w:rPr>
        <w:t>Advocaten voor de wereld</w:t>
      </w:r>
      <w:r w:rsidRPr="00CB63DD">
        <w:rPr>
          <w:rStyle w:val="y2iqfc"/>
          <w:rFonts w:ascii="Times New Roman" w:hAnsi="Times New Roman" w:cs="Times New Roman"/>
          <w:color w:val="202124"/>
          <w:sz w:val="24"/>
          <w:szCs w:val="24"/>
          <w:lang w:val="sq-AL"/>
        </w:rPr>
        <w:t xml:space="preserve"> ).</w:t>
      </w:r>
      <w:r>
        <w:rPr>
          <w:rStyle w:val="FootnoteReference"/>
          <w:rFonts w:ascii="Times New Roman" w:hAnsi="Times New Roman" w:cs="Times New Roman"/>
          <w:color w:val="202124"/>
          <w:sz w:val="24"/>
          <w:szCs w:val="24"/>
          <w:lang w:val="sq-AL"/>
        </w:rPr>
        <w:footnoteReference w:id="6"/>
      </w:r>
    </w:p>
    <w:p w:rsidR="00CB63DD" w:rsidRDefault="00CB63DD" w:rsidP="00BC7A0A">
      <w:pPr>
        <w:spacing w:after="0" w:line="276" w:lineRule="auto"/>
        <w:ind w:firstLine="720"/>
        <w:jc w:val="both"/>
        <w:rPr>
          <w:rStyle w:val="y2iqfc"/>
          <w:rFonts w:ascii="Times New Roman" w:hAnsi="Times New Roman" w:cs="Times New Roman"/>
          <w:color w:val="202124"/>
          <w:sz w:val="24"/>
          <w:szCs w:val="24"/>
          <w:lang w:val="sq-AL"/>
        </w:rPr>
      </w:pPr>
    </w:p>
    <w:p w:rsidR="00837269" w:rsidRPr="009B6A9C" w:rsidRDefault="009B6A9C" w:rsidP="009B6A9C">
      <w:pPr>
        <w:pStyle w:val="ListParagraph"/>
        <w:numPr>
          <w:ilvl w:val="1"/>
          <w:numId w:val="24"/>
        </w:numPr>
        <w:spacing w:after="0" w:line="276" w:lineRule="auto"/>
        <w:ind w:left="1134"/>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 xml:space="preserve"> </w:t>
      </w:r>
      <w:r w:rsidR="00837269" w:rsidRPr="009B6A9C">
        <w:rPr>
          <w:rFonts w:ascii="Times New Roman" w:eastAsia="Times New Roman" w:hAnsi="Times New Roman" w:cs="Times New Roman"/>
          <w:b/>
          <w:sz w:val="24"/>
          <w:szCs w:val="24"/>
          <w:lang w:val="sq-AL" w:eastAsia="en-GB"/>
        </w:rPr>
        <w:t>Autoriteti lëshues i UEN</w:t>
      </w:r>
      <w:r>
        <w:rPr>
          <w:rFonts w:ascii="Times New Roman" w:eastAsia="Times New Roman" w:hAnsi="Times New Roman" w:cs="Times New Roman"/>
          <w:b/>
          <w:sz w:val="24"/>
          <w:szCs w:val="24"/>
          <w:lang w:val="sq-AL" w:eastAsia="en-GB"/>
        </w:rPr>
        <w:t xml:space="preserve">-së </w:t>
      </w:r>
      <w:r w:rsidR="00837269" w:rsidRPr="009B6A9C">
        <w:rPr>
          <w:rFonts w:ascii="Times New Roman" w:eastAsia="Times New Roman" w:hAnsi="Times New Roman" w:cs="Times New Roman"/>
          <w:b/>
          <w:sz w:val="24"/>
          <w:szCs w:val="24"/>
          <w:lang w:val="sq-AL" w:eastAsia="en-GB"/>
        </w:rPr>
        <w:t>(neni 6/1</w:t>
      </w:r>
      <w:r>
        <w:rPr>
          <w:rFonts w:ascii="Times New Roman" w:eastAsia="Times New Roman" w:hAnsi="Times New Roman" w:cs="Times New Roman"/>
          <w:b/>
          <w:sz w:val="24"/>
          <w:szCs w:val="24"/>
          <w:lang w:val="sq-AL" w:eastAsia="en-GB"/>
        </w:rPr>
        <w:t xml:space="preserve"> i Vendimit Kuadër</w:t>
      </w:r>
      <w:r w:rsidR="00837269" w:rsidRPr="009B6A9C">
        <w:rPr>
          <w:rFonts w:ascii="Times New Roman" w:eastAsia="Times New Roman" w:hAnsi="Times New Roman" w:cs="Times New Roman"/>
          <w:b/>
          <w:sz w:val="24"/>
          <w:szCs w:val="24"/>
          <w:lang w:val="sq-AL" w:eastAsia="en-GB"/>
        </w:rPr>
        <w:t>)</w:t>
      </w:r>
    </w:p>
    <w:p w:rsidR="00837269" w:rsidRPr="00A274A9" w:rsidRDefault="00837269" w:rsidP="00837269">
      <w:pPr>
        <w:spacing w:after="0" w:line="276" w:lineRule="auto"/>
        <w:ind w:firstLine="720"/>
        <w:jc w:val="both"/>
        <w:rPr>
          <w:rStyle w:val="y2iqfc"/>
          <w:rFonts w:ascii="Times New Roman" w:hAnsi="Times New Roman" w:cs="Times New Roman"/>
          <w:color w:val="202124"/>
          <w:sz w:val="24"/>
          <w:szCs w:val="24"/>
          <w:lang w:val="sq-AL"/>
        </w:rPr>
      </w:pPr>
    </w:p>
    <w:p w:rsidR="00837269" w:rsidRPr="00A274A9" w:rsidRDefault="00837269" w:rsidP="00837269">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 xml:space="preserve">Gjykata e Drejtësisë në vendimet e saj në çështjet C-452/16 PPU </w:t>
      </w:r>
      <w:r w:rsidRPr="008A40AF">
        <w:rPr>
          <w:rStyle w:val="y2iqfc"/>
          <w:rFonts w:ascii="Times New Roman" w:hAnsi="Times New Roman" w:cs="Times New Roman"/>
          <w:i/>
          <w:color w:val="202124"/>
          <w:sz w:val="24"/>
          <w:szCs w:val="24"/>
          <w:lang w:val="sq-AL"/>
        </w:rPr>
        <w:t>Poltorak</w:t>
      </w:r>
      <w:r w:rsidRPr="00A274A9">
        <w:rPr>
          <w:rStyle w:val="FootnoteReference"/>
          <w:rFonts w:ascii="Times New Roman" w:hAnsi="Times New Roman" w:cs="Times New Roman"/>
          <w:color w:val="202124"/>
          <w:sz w:val="24"/>
          <w:szCs w:val="24"/>
          <w:lang w:val="sq-AL"/>
        </w:rPr>
        <w:footnoteReference w:id="7"/>
      </w:r>
      <w:r w:rsidRPr="00A274A9">
        <w:rPr>
          <w:rStyle w:val="y2iqfc"/>
          <w:rFonts w:ascii="Times New Roman" w:hAnsi="Times New Roman" w:cs="Times New Roman"/>
          <w:color w:val="202124"/>
          <w:sz w:val="24"/>
          <w:szCs w:val="24"/>
          <w:lang w:val="sq-AL"/>
        </w:rPr>
        <w:t xml:space="preserve"> dhe 477/16 </w:t>
      </w:r>
    </w:p>
    <w:p w:rsidR="00837269" w:rsidRPr="008A40AF" w:rsidRDefault="00837269" w:rsidP="00837269">
      <w:pPr>
        <w:spacing w:after="0" w:line="276" w:lineRule="auto"/>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PPU</w:t>
      </w:r>
      <w:r w:rsidR="008A40AF">
        <w:rPr>
          <w:rStyle w:val="y2iqfc"/>
          <w:rFonts w:ascii="Times New Roman" w:hAnsi="Times New Roman" w:cs="Times New Roman"/>
          <w:color w:val="202124"/>
          <w:sz w:val="24"/>
          <w:szCs w:val="24"/>
          <w:lang w:val="sq-AL"/>
        </w:rPr>
        <w:t xml:space="preserve"> </w:t>
      </w:r>
      <w:r w:rsidRPr="008A40AF">
        <w:rPr>
          <w:rStyle w:val="y2iqfc"/>
          <w:rFonts w:ascii="Times New Roman" w:hAnsi="Times New Roman" w:cs="Times New Roman"/>
          <w:i/>
          <w:color w:val="202124"/>
          <w:sz w:val="24"/>
          <w:szCs w:val="24"/>
          <w:lang w:val="sq-AL"/>
        </w:rPr>
        <w:t>Kovalkovas</w:t>
      </w:r>
      <w:r w:rsidRPr="00A274A9">
        <w:rPr>
          <w:rStyle w:val="FootnoteReference"/>
          <w:rFonts w:ascii="Times New Roman" w:hAnsi="Times New Roman" w:cs="Times New Roman"/>
          <w:color w:val="202124"/>
          <w:sz w:val="24"/>
          <w:szCs w:val="24"/>
          <w:lang w:val="sq-AL"/>
        </w:rPr>
        <w:footnoteReference w:id="8"/>
      </w:r>
      <w:r w:rsidRPr="00A274A9">
        <w:rPr>
          <w:rStyle w:val="y2iqfc"/>
          <w:rFonts w:ascii="Times New Roman" w:hAnsi="Times New Roman" w:cs="Times New Roman"/>
          <w:color w:val="202124"/>
          <w:sz w:val="24"/>
          <w:szCs w:val="24"/>
          <w:lang w:val="sq-AL"/>
        </w:rPr>
        <w:t>, ka përkufizuar UEN</w:t>
      </w:r>
      <w:r w:rsidR="009B6A9C">
        <w:rPr>
          <w:rStyle w:val="y2iqfc"/>
          <w:rFonts w:ascii="Times New Roman" w:hAnsi="Times New Roman" w:cs="Times New Roman"/>
          <w:color w:val="202124"/>
          <w:sz w:val="24"/>
          <w:szCs w:val="24"/>
          <w:lang w:val="sq-AL"/>
        </w:rPr>
        <w:t>-në</w:t>
      </w:r>
      <w:r w:rsidRPr="00A274A9">
        <w:rPr>
          <w:rStyle w:val="y2iqfc"/>
          <w:rFonts w:ascii="Times New Roman" w:hAnsi="Times New Roman" w:cs="Times New Roman"/>
          <w:color w:val="202124"/>
          <w:sz w:val="24"/>
          <w:szCs w:val="24"/>
          <w:lang w:val="sq-AL"/>
        </w:rPr>
        <w:t xml:space="preserve"> si një  vendim gjyqësor, i cili duhet të jepet nga një </w:t>
      </w:r>
      <w:r w:rsidRPr="008A40AF">
        <w:rPr>
          <w:rStyle w:val="y2iqfc"/>
          <w:rFonts w:ascii="Times New Roman" w:hAnsi="Times New Roman" w:cs="Times New Roman"/>
          <w:color w:val="202124"/>
          <w:sz w:val="24"/>
          <w:szCs w:val="24"/>
          <w:lang w:val="sq-AL"/>
        </w:rPr>
        <w:t>“</w:t>
      </w:r>
      <w:r w:rsidRPr="007E3D87">
        <w:rPr>
          <w:rStyle w:val="y2iqfc"/>
          <w:rFonts w:ascii="Times New Roman" w:hAnsi="Times New Roman" w:cs="Times New Roman"/>
          <w:i/>
          <w:color w:val="202124"/>
          <w:sz w:val="24"/>
          <w:szCs w:val="24"/>
          <w:lang w:val="sq-AL"/>
        </w:rPr>
        <w:t>autoritet gjyqësor</w:t>
      </w:r>
      <w:r w:rsidRPr="008A40AF">
        <w:rPr>
          <w:rStyle w:val="y2iqfc"/>
          <w:rFonts w:ascii="Times New Roman" w:hAnsi="Times New Roman" w:cs="Times New Roman"/>
          <w:color w:val="202124"/>
          <w:sz w:val="24"/>
          <w:szCs w:val="24"/>
          <w:lang w:val="sq-AL"/>
        </w:rPr>
        <w:t>”, sipas kuptimit të nenit 6(1) të Vendimit Kuadër. Gjykata e Drejtësisë ka pranuar që togfjalëshi "</w:t>
      </w:r>
      <w:r w:rsidRPr="007E3D87">
        <w:rPr>
          <w:rStyle w:val="y2iqfc"/>
          <w:rFonts w:ascii="Times New Roman" w:hAnsi="Times New Roman" w:cs="Times New Roman"/>
          <w:i/>
          <w:color w:val="202124"/>
          <w:sz w:val="24"/>
          <w:szCs w:val="24"/>
          <w:lang w:val="sq-AL"/>
        </w:rPr>
        <w:t>autoritet gjyqësor</w:t>
      </w:r>
      <w:r w:rsidRPr="008A40AF">
        <w:rPr>
          <w:rStyle w:val="y2iqfc"/>
          <w:rFonts w:ascii="Times New Roman" w:hAnsi="Times New Roman" w:cs="Times New Roman"/>
          <w:color w:val="202124"/>
          <w:sz w:val="24"/>
          <w:szCs w:val="24"/>
          <w:lang w:val="sq-AL"/>
        </w:rPr>
        <w:t>", sipas nenit 6(1) të Vendimit Kuadër për UEN, nuk kufizohet duke përfshirë vetëm gjykatat e një Shteti Anëtar, por mund të shtrihet, më gjerësisht, tek autoritetet që marrin pjesë në dhënien e drejtësisë në sistemin ligjor të përfshirë. Megjithatë, Gjykata e Drejtësisë ka sqaruar se termi "autoritet gjyqësor", i përmendur në dispozitë, nuk mund të interpretohet se mbulon gjithashtu shërbimin policor ose një organ të ekzekutivit të një shteti anëtar, siç janë ministritë, dhe se aktet e nxjerra nga këto autoritete nuk mund të konsiderohen si "vendime gjyqësore”.</w:t>
      </w:r>
    </w:p>
    <w:p w:rsidR="00837269" w:rsidRDefault="00837269" w:rsidP="00837269">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Shtetet anëtare përcaktojnë autoritet lëshuese dhe në pjesën më të madhe të tyre kanë përcaktuar gjykatat si të vetmet kompetente për të lëshuar një urdhër europian ndalimi. Në disa shtete anëtare, i është lënë ky autoritet zyrave të prokurorive, e disa kanë caktuar gjykatat dhe prokuroritë  si autoritete lëshuese. Një numër i vogël i Shteteve Anëtare kanë caktuar një organ të vetëm të dedikuar (p.sh. Zyrën e Prokurorit të Përgjithshëm).</w:t>
      </w:r>
    </w:p>
    <w:p w:rsidR="00837269" w:rsidRDefault="00837269" w:rsidP="00837269">
      <w:pPr>
        <w:spacing w:after="0" w:line="276" w:lineRule="auto"/>
        <w:ind w:firstLine="720"/>
        <w:jc w:val="both"/>
        <w:rPr>
          <w:rStyle w:val="y2iqfc"/>
          <w:rFonts w:ascii="Times New Roman" w:hAnsi="Times New Roman" w:cs="Times New Roman"/>
          <w:i/>
          <w:color w:val="202124"/>
          <w:sz w:val="24"/>
          <w:szCs w:val="24"/>
          <w:lang w:val="sq-AL"/>
        </w:rPr>
      </w:pPr>
      <w:r>
        <w:rPr>
          <w:rStyle w:val="y2iqfc"/>
          <w:rFonts w:ascii="Times New Roman" w:hAnsi="Times New Roman" w:cs="Times New Roman"/>
          <w:color w:val="202124"/>
          <w:sz w:val="24"/>
          <w:szCs w:val="24"/>
          <w:lang w:val="sq-AL"/>
        </w:rPr>
        <w:t>Gjykata</w:t>
      </w:r>
      <w:r w:rsidRPr="008F33C1">
        <w:rPr>
          <w:rStyle w:val="y2iqfc"/>
          <w:rFonts w:ascii="Times New Roman" w:hAnsi="Times New Roman" w:cs="Times New Roman"/>
          <w:color w:val="202124"/>
          <w:sz w:val="24"/>
          <w:szCs w:val="24"/>
          <w:lang w:val="sq-AL"/>
        </w:rPr>
        <w:t xml:space="preserve"> </w:t>
      </w:r>
      <w:r>
        <w:rPr>
          <w:rStyle w:val="y2iqfc"/>
          <w:rFonts w:ascii="Times New Roman" w:hAnsi="Times New Roman" w:cs="Times New Roman"/>
          <w:color w:val="202124"/>
          <w:sz w:val="24"/>
          <w:szCs w:val="24"/>
          <w:lang w:val="sq-AL"/>
        </w:rPr>
        <w:t>e</w:t>
      </w:r>
      <w:r w:rsidRPr="008F33C1">
        <w:rPr>
          <w:rStyle w:val="y2iqfc"/>
          <w:rFonts w:ascii="Times New Roman" w:hAnsi="Times New Roman" w:cs="Times New Roman"/>
          <w:color w:val="202124"/>
          <w:sz w:val="24"/>
          <w:szCs w:val="24"/>
          <w:lang w:val="sq-AL"/>
        </w:rPr>
        <w:t xml:space="preserve"> Drejtësisë në çështjen </w:t>
      </w:r>
      <w:r w:rsidRPr="00253340">
        <w:rPr>
          <w:rStyle w:val="y2iqfc"/>
          <w:rFonts w:ascii="Times New Roman" w:hAnsi="Times New Roman" w:cs="Times New Roman"/>
          <w:color w:val="202124"/>
          <w:sz w:val="24"/>
          <w:szCs w:val="24"/>
          <w:lang w:val="sq-AL"/>
        </w:rPr>
        <w:t xml:space="preserve">C-453/16 PPU, </w:t>
      </w:r>
      <w:r w:rsidRPr="00253340">
        <w:rPr>
          <w:rStyle w:val="y2iqfc"/>
          <w:rFonts w:ascii="Times New Roman" w:hAnsi="Times New Roman" w:cs="Times New Roman"/>
          <w:i/>
          <w:color w:val="202124"/>
          <w:sz w:val="24"/>
          <w:szCs w:val="24"/>
          <w:lang w:val="sq-AL"/>
        </w:rPr>
        <w:t>Özçelik</w:t>
      </w:r>
      <w:r w:rsidRPr="00253340">
        <w:rPr>
          <w:rStyle w:val="y2iqfc"/>
          <w:rFonts w:ascii="Times New Roman" w:hAnsi="Times New Roman" w:cs="Times New Roman"/>
          <w:color w:val="202124"/>
          <w:sz w:val="24"/>
          <w:szCs w:val="24"/>
          <w:lang w:val="sq-AL"/>
        </w:rPr>
        <w:t xml:space="preserve"> </w:t>
      </w:r>
      <w:r>
        <w:rPr>
          <w:rStyle w:val="y2iqfc"/>
          <w:rFonts w:ascii="Times New Roman" w:hAnsi="Times New Roman" w:cs="Times New Roman"/>
          <w:color w:val="202124"/>
          <w:sz w:val="24"/>
          <w:szCs w:val="24"/>
          <w:lang w:val="sq-AL"/>
        </w:rPr>
        <w:t>ka përcaktuar se</w:t>
      </w:r>
      <w:r w:rsidR="005E7242">
        <w:rPr>
          <w:rStyle w:val="y2iqfc"/>
          <w:rFonts w:ascii="Times New Roman" w:hAnsi="Times New Roman" w:cs="Times New Roman"/>
          <w:color w:val="202124"/>
          <w:sz w:val="24"/>
          <w:szCs w:val="24"/>
          <w:lang w:val="sq-AL"/>
        </w:rPr>
        <w:t>:</w:t>
      </w:r>
      <w:r>
        <w:rPr>
          <w:rStyle w:val="y2iqfc"/>
          <w:rFonts w:ascii="Times New Roman" w:hAnsi="Times New Roman" w:cs="Times New Roman"/>
          <w:color w:val="202124"/>
          <w:sz w:val="24"/>
          <w:szCs w:val="24"/>
          <w:lang w:val="sq-AL"/>
        </w:rPr>
        <w:t xml:space="preserve"> </w:t>
      </w:r>
      <w:r w:rsidR="005E7242">
        <w:rPr>
          <w:rStyle w:val="y2iqfc"/>
          <w:rFonts w:ascii="Times New Roman" w:hAnsi="Times New Roman" w:cs="Times New Roman"/>
          <w:i/>
          <w:color w:val="202124"/>
          <w:sz w:val="24"/>
          <w:szCs w:val="24"/>
          <w:lang w:val="sq-AL"/>
        </w:rPr>
        <w:t>“</w:t>
      </w:r>
      <w:r w:rsidRPr="00A00A9B">
        <w:rPr>
          <w:rStyle w:val="y2iqfc"/>
          <w:rFonts w:ascii="Times New Roman" w:hAnsi="Times New Roman" w:cs="Times New Roman"/>
          <w:i/>
          <w:color w:val="202124"/>
          <w:sz w:val="24"/>
          <w:szCs w:val="24"/>
          <w:lang w:val="sq-AL"/>
        </w:rPr>
        <w:t>Neni 8(1)(c) i Vendimit K</w:t>
      </w:r>
      <w:r w:rsidR="005E7242">
        <w:rPr>
          <w:rStyle w:val="y2iqfc"/>
          <w:rFonts w:ascii="Times New Roman" w:hAnsi="Times New Roman" w:cs="Times New Roman"/>
          <w:i/>
          <w:color w:val="202124"/>
          <w:sz w:val="24"/>
          <w:szCs w:val="24"/>
          <w:lang w:val="sq-AL"/>
        </w:rPr>
        <w:t>uadër</w:t>
      </w:r>
      <w:r w:rsidRPr="00A00A9B">
        <w:rPr>
          <w:rStyle w:val="y2iqfc"/>
          <w:rFonts w:ascii="Times New Roman" w:hAnsi="Times New Roman" w:cs="Times New Roman"/>
          <w:i/>
          <w:color w:val="202124"/>
          <w:sz w:val="24"/>
          <w:szCs w:val="24"/>
          <w:lang w:val="sq-AL"/>
        </w:rPr>
        <w:t xml:space="preserve"> të Këshillit 2002/584/JHA (…) duhet të interpretohet n</w:t>
      </w:r>
      <w:r>
        <w:rPr>
          <w:rStyle w:val="y2iqfc"/>
          <w:rFonts w:ascii="Times New Roman" w:hAnsi="Times New Roman" w:cs="Times New Roman"/>
          <w:i/>
          <w:color w:val="202124"/>
          <w:sz w:val="24"/>
          <w:szCs w:val="24"/>
          <w:lang w:val="sq-AL"/>
        </w:rPr>
        <w:t>ë</w:t>
      </w:r>
      <w:r w:rsidRPr="00A00A9B">
        <w:rPr>
          <w:rStyle w:val="y2iqfc"/>
          <w:rFonts w:ascii="Times New Roman" w:hAnsi="Times New Roman" w:cs="Times New Roman"/>
          <w:i/>
          <w:color w:val="202124"/>
          <w:sz w:val="24"/>
          <w:szCs w:val="24"/>
          <w:lang w:val="sq-AL"/>
        </w:rPr>
        <w:t xml:space="preserve"> kuptimin q</w:t>
      </w:r>
      <w:r>
        <w:rPr>
          <w:rStyle w:val="y2iqfc"/>
          <w:rFonts w:ascii="Times New Roman" w:hAnsi="Times New Roman" w:cs="Times New Roman"/>
          <w:i/>
          <w:color w:val="202124"/>
          <w:sz w:val="24"/>
          <w:szCs w:val="24"/>
          <w:lang w:val="sq-AL"/>
        </w:rPr>
        <w:t>ë</w:t>
      </w:r>
      <w:r w:rsidRPr="00A00A9B">
        <w:rPr>
          <w:rStyle w:val="y2iqfc"/>
          <w:rFonts w:ascii="Times New Roman" w:hAnsi="Times New Roman" w:cs="Times New Roman"/>
          <w:i/>
          <w:color w:val="202124"/>
          <w:sz w:val="24"/>
          <w:szCs w:val="24"/>
          <w:lang w:val="sq-AL"/>
        </w:rPr>
        <w:t xml:space="preserve"> një konfirmim, nga prokuroria publike, i një urdhër-arresti kombëtar t</w:t>
      </w:r>
      <w:r>
        <w:rPr>
          <w:rStyle w:val="y2iqfc"/>
          <w:rFonts w:ascii="Times New Roman" w:hAnsi="Times New Roman" w:cs="Times New Roman"/>
          <w:i/>
          <w:color w:val="202124"/>
          <w:sz w:val="24"/>
          <w:szCs w:val="24"/>
          <w:lang w:val="sq-AL"/>
        </w:rPr>
        <w:t>ë</w:t>
      </w:r>
      <w:r w:rsidRPr="00A00A9B">
        <w:rPr>
          <w:rStyle w:val="y2iqfc"/>
          <w:rFonts w:ascii="Times New Roman" w:hAnsi="Times New Roman" w:cs="Times New Roman"/>
          <w:i/>
          <w:color w:val="202124"/>
          <w:sz w:val="24"/>
          <w:szCs w:val="24"/>
          <w:lang w:val="sq-AL"/>
        </w:rPr>
        <w:t xml:space="preserve"> lëshuar më parë nga një shërbim policor në lidhje me procedimin penal përbën një “vendim gjyqësor”, sipas kuptimit të kësaj dispozite.</w:t>
      </w:r>
      <w:r w:rsidR="005E7242">
        <w:rPr>
          <w:rStyle w:val="y2iqfc"/>
          <w:rFonts w:ascii="Times New Roman" w:hAnsi="Times New Roman" w:cs="Times New Roman"/>
          <w:i/>
          <w:color w:val="202124"/>
          <w:sz w:val="24"/>
          <w:szCs w:val="24"/>
          <w:lang w:val="sq-AL"/>
        </w:rPr>
        <w:t>”</w:t>
      </w:r>
    </w:p>
    <w:p w:rsidR="00BC0641" w:rsidRPr="00BC0641" w:rsidRDefault="00BC0641" w:rsidP="00BC0641">
      <w:pPr>
        <w:spacing w:after="0" w:line="276" w:lineRule="auto"/>
        <w:ind w:firstLine="720"/>
        <w:jc w:val="both"/>
        <w:rPr>
          <w:rStyle w:val="y2iqfc"/>
          <w:rFonts w:ascii="Times New Roman" w:hAnsi="Times New Roman" w:cs="Times New Roman"/>
          <w:color w:val="202124"/>
          <w:sz w:val="24"/>
          <w:szCs w:val="24"/>
          <w:lang w:val="sq-AL"/>
        </w:rPr>
      </w:pPr>
      <w:proofErr w:type="spellStart"/>
      <w:proofErr w:type="gramStart"/>
      <w:r w:rsidRPr="00BC0641">
        <w:rPr>
          <w:rFonts w:ascii="Times New Roman" w:hAnsi="Times New Roman" w:cs="Times New Roman"/>
          <w:bCs/>
        </w:rPr>
        <w:t>N</w:t>
      </w:r>
      <w:r w:rsidR="005E7242">
        <w:rPr>
          <w:rFonts w:ascii="Times New Roman" w:hAnsi="Times New Roman" w:cs="Times New Roman"/>
          <w:bCs/>
        </w:rPr>
        <w:t>dërsa</w:t>
      </w:r>
      <w:proofErr w:type="spellEnd"/>
      <w:r w:rsidR="005E7242">
        <w:rPr>
          <w:rFonts w:ascii="Times New Roman" w:hAnsi="Times New Roman" w:cs="Times New Roman"/>
          <w:bCs/>
        </w:rPr>
        <w:t xml:space="preserve"> </w:t>
      </w:r>
      <w:proofErr w:type="spellStart"/>
      <w:r w:rsidR="005E7242">
        <w:rPr>
          <w:rFonts w:ascii="Times New Roman" w:hAnsi="Times New Roman" w:cs="Times New Roman"/>
          <w:bCs/>
        </w:rPr>
        <w:t>n</w:t>
      </w:r>
      <w:r w:rsidR="00844D1F">
        <w:rPr>
          <w:rFonts w:ascii="Times New Roman" w:hAnsi="Times New Roman" w:cs="Times New Roman"/>
          <w:bCs/>
        </w:rPr>
        <w:t>ë</w:t>
      </w:r>
      <w:proofErr w:type="spellEnd"/>
      <w:r w:rsidRPr="00BC0641">
        <w:rPr>
          <w:rFonts w:ascii="Times New Roman" w:hAnsi="Times New Roman" w:cs="Times New Roman"/>
          <w:bCs/>
        </w:rPr>
        <w:t xml:space="preserve"> </w:t>
      </w:r>
      <w:proofErr w:type="spellStart"/>
      <w:r w:rsidRPr="00BC0641">
        <w:rPr>
          <w:rFonts w:ascii="Times New Roman" w:hAnsi="Times New Roman" w:cs="Times New Roman"/>
          <w:bCs/>
          <w:sz w:val="24"/>
          <w:szCs w:val="24"/>
        </w:rPr>
        <w:t>çeshtjen</w:t>
      </w:r>
      <w:proofErr w:type="spellEnd"/>
      <w:r w:rsidRPr="00BC0641">
        <w:rPr>
          <w:rFonts w:ascii="Times New Roman" w:hAnsi="Times New Roman" w:cs="Times New Roman"/>
          <w:bCs/>
          <w:sz w:val="24"/>
          <w:szCs w:val="24"/>
        </w:rPr>
        <w:t xml:space="preserve"> C-648/20 PPU,</w:t>
      </w:r>
      <w:r w:rsidRPr="00BC0641">
        <w:rPr>
          <w:rFonts w:ascii="Times New Roman" w:hAnsi="Times New Roman" w:cs="Times New Roman"/>
          <w:bCs/>
          <w:i/>
          <w:sz w:val="24"/>
          <w:szCs w:val="24"/>
        </w:rPr>
        <w:t xml:space="preserve"> </w:t>
      </w:r>
      <w:r w:rsidRPr="00BC0641">
        <w:rPr>
          <w:rFonts w:ascii="Times New Roman" w:hAnsi="Times New Roman" w:cs="Times New Roman"/>
          <w:bCs/>
          <w:i/>
          <w:iCs/>
          <w:sz w:val="24"/>
          <w:szCs w:val="24"/>
        </w:rPr>
        <w:t>PI</w:t>
      </w:r>
      <w:r>
        <w:rPr>
          <w:rStyle w:val="FootnoteReference"/>
          <w:rFonts w:ascii="Times New Roman" w:hAnsi="Times New Roman" w:cs="Times New Roman"/>
          <w:bCs/>
          <w:i/>
          <w:iCs/>
          <w:sz w:val="24"/>
          <w:szCs w:val="24"/>
        </w:rPr>
        <w:footnoteReference w:id="9"/>
      </w:r>
      <w:r w:rsidRPr="00BC0641">
        <w:rPr>
          <w:rStyle w:val="y2iqfc"/>
          <w:rFonts w:ascii="Times New Roman" w:hAnsi="Times New Roman" w:cs="Times New Roman"/>
          <w:color w:val="202124"/>
          <w:sz w:val="24"/>
          <w:szCs w:val="24"/>
          <w:lang w:val="sq-AL"/>
        </w:rPr>
        <w:t xml:space="preserve"> </w:t>
      </w:r>
      <w:r>
        <w:rPr>
          <w:rStyle w:val="y2iqfc"/>
          <w:rFonts w:ascii="Times New Roman" w:hAnsi="Times New Roman" w:cs="Times New Roman"/>
          <w:color w:val="202124"/>
          <w:sz w:val="24"/>
          <w:szCs w:val="24"/>
          <w:lang w:val="sq-AL"/>
        </w:rPr>
        <w:t>Gjykata</w:t>
      </w:r>
      <w:r w:rsidRPr="008F33C1">
        <w:rPr>
          <w:rStyle w:val="y2iqfc"/>
          <w:rFonts w:ascii="Times New Roman" w:hAnsi="Times New Roman" w:cs="Times New Roman"/>
          <w:color w:val="202124"/>
          <w:sz w:val="24"/>
          <w:szCs w:val="24"/>
          <w:lang w:val="sq-AL"/>
        </w:rPr>
        <w:t xml:space="preserve"> </w:t>
      </w:r>
      <w:r>
        <w:rPr>
          <w:rStyle w:val="y2iqfc"/>
          <w:rFonts w:ascii="Times New Roman" w:hAnsi="Times New Roman" w:cs="Times New Roman"/>
          <w:color w:val="202124"/>
          <w:sz w:val="24"/>
          <w:szCs w:val="24"/>
          <w:lang w:val="sq-AL"/>
        </w:rPr>
        <w:t>e</w:t>
      </w:r>
      <w:r w:rsidRPr="008F33C1">
        <w:rPr>
          <w:rStyle w:val="y2iqfc"/>
          <w:rFonts w:ascii="Times New Roman" w:hAnsi="Times New Roman" w:cs="Times New Roman"/>
          <w:color w:val="202124"/>
          <w:sz w:val="24"/>
          <w:szCs w:val="24"/>
          <w:lang w:val="sq-AL"/>
        </w:rPr>
        <w:t xml:space="preserve"> Drejtësisë</w:t>
      </w:r>
      <w:r>
        <w:rPr>
          <w:rStyle w:val="y2iqfc"/>
          <w:rFonts w:ascii="Times New Roman" w:hAnsi="Times New Roman" w:cs="Times New Roman"/>
          <w:color w:val="202124"/>
          <w:sz w:val="24"/>
          <w:szCs w:val="24"/>
          <w:lang w:val="sq-AL"/>
        </w:rPr>
        <w:t xml:space="preserve"> ka sqaruar se: “ </w:t>
      </w:r>
      <w:r w:rsidRPr="00BC0641">
        <w:rPr>
          <w:rStyle w:val="y2iqfc"/>
          <w:rFonts w:ascii="Times New Roman" w:hAnsi="Times New Roman" w:cs="Times New Roman"/>
          <w:i/>
          <w:color w:val="202124"/>
          <w:sz w:val="24"/>
          <w:szCs w:val="24"/>
          <w:lang w:val="sq-AL"/>
        </w:rPr>
        <w:t xml:space="preserve">Neni 8(1)(c) </w:t>
      </w:r>
      <w:r w:rsidR="005F2CF3">
        <w:rPr>
          <w:rStyle w:val="y2iqfc"/>
          <w:rFonts w:ascii="Times New Roman" w:hAnsi="Times New Roman" w:cs="Times New Roman"/>
          <w:i/>
          <w:color w:val="202124"/>
          <w:sz w:val="24"/>
          <w:szCs w:val="24"/>
          <w:lang w:val="sq-AL"/>
        </w:rPr>
        <w:t>i Vendi</w:t>
      </w:r>
      <w:r w:rsidR="005E7242">
        <w:rPr>
          <w:rStyle w:val="y2iqfc"/>
          <w:rFonts w:ascii="Times New Roman" w:hAnsi="Times New Roman" w:cs="Times New Roman"/>
          <w:i/>
          <w:color w:val="202124"/>
          <w:sz w:val="24"/>
          <w:szCs w:val="24"/>
          <w:lang w:val="sq-AL"/>
        </w:rPr>
        <w:t>mi</w:t>
      </w:r>
      <w:r w:rsidR="005F2CF3">
        <w:rPr>
          <w:rStyle w:val="y2iqfc"/>
          <w:rFonts w:ascii="Times New Roman" w:hAnsi="Times New Roman" w:cs="Times New Roman"/>
          <w:i/>
          <w:color w:val="202124"/>
          <w:sz w:val="24"/>
          <w:szCs w:val="24"/>
          <w:lang w:val="sq-AL"/>
        </w:rPr>
        <w:t xml:space="preserve">t </w:t>
      </w:r>
      <w:r w:rsidR="005E7242">
        <w:rPr>
          <w:rStyle w:val="y2iqfc"/>
          <w:rFonts w:ascii="Times New Roman" w:hAnsi="Times New Roman" w:cs="Times New Roman"/>
          <w:i/>
          <w:color w:val="202124"/>
          <w:sz w:val="24"/>
          <w:szCs w:val="24"/>
          <w:lang w:val="sq-AL"/>
        </w:rPr>
        <w:t>K</w:t>
      </w:r>
      <w:r w:rsidR="005F2CF3">
        <w:rPr>
          <w:rStyle w:val="y2iqfc"/>
          <w:rFonts w:ascii="Times New Roman" w:hAnsi="Times New Roman" w:cs="Times New Roman"/>
          <w:i/>
          <w:color w:val="202124"/>
          <w:sz w:val="24"/>
          <w:szCs w:val="24"/>
          <w:lang w:val="sq-AL"/>
        </w:rPr>
        <w:t>uad</w:t>
      </w:r>
      <w:r w:rsidR="00844D1F">
        <w:rPr>
          <w:rStyle w:val="y2iqfc"/>
          <w:rFonts w:ascii="Times New Roman" w:hAnsi="Times New Roman" w:cs="Times New Roman"/>
          <w:i/>
          <w:color w:val="202124"/>
          <w:sz w:val="24"/>
          <w:szCs w:val="24"/>
          <w:lang w:val="sq-AL"/>
        </w:rPr>
        <w:t>ë</w:t>
      </w:r>
      <w:r w:rsidR="005F2CF3">
        <w:rPr>
          <w:rStyle w:val="y2iqfc"/>
          <w:rFonts w:ascii="Times New Roman" w:hAnsi="Times New Roman" w:cs="Times New Roman"/>
          <w:i/>
          <w:color w:val="202124"/>
          <w:sz w:val="24"/>
          <w:szCs w:val="24"/>
          <w:lang w:val="sq-AL"/>
        </w:rPr>
        <w:t>r</w:t>
      </w:r>
      <w:r w:rsidRPr="00BC0641">
        <w:rPr>
          <w:rStyle w:val="y2iqfc"/>
          <w:rFonts w:ascii="Times New Roman" w:hAnsi="Times New Roman" w:cs="Times New Roman"/>
          <w:i/>
          <w:color w:val="202124"/>
          <w:sz w:val="24"/>
          <w:szCs w:val="24"/>
          <w:lang w:val="sq-AL"/>
        </w:rPr>
        <w:t xml:space="preserve">, lexuar në dritën e nenit 47 të Kartës dhe praktikës gjyqësore të GJED-së, duhet të interpretohet </w:t>
      </w:r>
      <w:r w:rsidR="005F2CF3">
        <w:rPr>
          <w:rStyle w:val="y2iqfc"/>
          <w:rFonts w:ascii="Times New Roman" w:hAnsi="Times New Roman" w:cs="Times New Roman"/>
          <w:i/>
          <w:color w:val="202124"/>
          <w:sz w:val="24"/>
          <w:szCs w:val="24"/>
          <w:lang w:val="sq-AL"/>
        </w:rPr>
        <w:t>n</w:t>
      </w:r>
      <w:r w:rsidR="00844D1F">
        <w:rPr>
          <w:rStyle w:val="y2iqfc"/>
          <w:rFonts w:ascii="Times New Roman" w:hAnsi="Times New Roman" w:cs="Times New Roman"/>
          <w:i/>
          <w:color w:val="202124"/>
          <w:sz w:val="24"/>
          <w:szCs w:val="24"/>
          <w:lang w:val="sq-AL"/>
        </w:rPr>
        <w:t>ë</w:t>
      </w:r>
      <w:r w:rsidR="005F2CF3">
        <w:rPr>
          <w:rStyle w:val="y2iqfc"/>
          <w:rFonts w:ascii="Times New Roman" w:hAnsi="Times New Roman" w:cs="Times New Roman"/>
          <w:i/>
          <w:color w:val="202124"/>
          <w:sz w:val="24"/>
          <w:szCs w:val="24"/>
          <w:lang w:val="sq-AL"/>
        </w:rPr>
        <w:t xml:space="preserve"> k</w:t>
      </w:r>
      <w:r w:rsidRPr="00BC0641">
        <w:rPr>
          <w:rStyle w:val="y2iqfc"/>
          <w:rFonts w:ascii="Times New Roman" w:hAnsi="Times New Roman" w:cs="Times New Roman"/>
          <w:i/>
          <w:color w:val="202124"/>
          <w:sz w:val="24"/>
          <w:szCs w:val="24"/>
          <w:lang w:val="sq-AL"/>
        </w:rPr>
        <w:t>uptim</w:t>
      </w:r>
      <w:r w:rsidR="005F2CF3">
        <w:rPr>
          <w:rStyle w:val="y2iqfc"/>
          <w:rFonts w:ascii="Times New Roman" w:hAnsi="Times New Roman" w:cs="Times New Roman"/>
          <w:i/>
          <w:color w:val="202124"/>
          <w:sz w:val="24"/>
          <w:szCs w:val="24"/>
          <w:lang w:val="sq-AL"/>
        </w:rPr>
        <w:t>in</w:t>
      </w:r>
      <w:r w:rsidRPr="00BC0641">
        <w:rPr>
          <w:rStyle w:val="y2iqfc"/>
          <w:rFonts w:ascii="Times New Roman" w:hAnsi="Times New Roman" w:cs="Times New Roman"/>
          <w:i/>
          <w:color w:val="202124"/>
          <w:sz w:val="24"/>
          <w:szCs w:val="24"/>
          <w:lang w:val="sq-AL"/>
        </w:rPr>
        <w:t xml:space="preserve"> që kërkesa e qenësishme </w:t>
      </w:r>
      <w:r w:rsidR="005F2CF3">
        <w:rPr>
          <w:rStyle w:val="y2iqfc"/>
          <w:rFonts w:ascii="Times New Roman" w:hAnsi="Times New Roman" w:cs="Times New Roman"/>
          <w:i/>
          <w:color w:val="202124"/>
          <w:sz w:val="24"/>
          <w:szCs w:val="24"/>
          <w:lang w:val="sq-AL"/>
        </w:rPr>
        <w:t>p</w:t>
      </w:r>
      <w:r w:rsidR="00844D1F">
        <w:rPr>
          <w:rStyle w:val="y2iqfc"/>
          <w:rFonts w:ascii="Times New Roman" w:hAnsi="Times New Roman" w:cs="Times New Roman"/>
          <w:i/>
          <w:color w:val="202124"/>
          <w:sz w:val="24"/>
          <w:szCs w:val="24"/>
          <w:lang w:val="sq-AL"/>
        </w:rPr>
        <w:t>ë</w:t>
      </w:r>
      <w:r w:rsidR="005F2CF3">
        <w:rPr>
          <w:rStyle w:val="y2iqfc"/>
          <w:rFonts w:ascii="Times New Roman" w:hAnsi="Times New Roman" w:cs="Times New Roman"/>
          <w:i/>
          <w:color w:val="202124"/>
          <w:sz w:val="24"/>
          <w:szCs w:val="24"/>
          <w:lang w:val="sq-AL"/>
        </w:rPr>
        <w:t>r</w:t>
      </w:r>
      <w:r w:rsidRPr="00BC0641">
        <w:rPr>
          <w:rStyle w:val="y2iqfc"/>
          <w:rFonts w:ascii="Times New Roman" w:hAnsi="Times New Roman" w:cs="Times New Roman"/>
          <w:i/>
          <w:color w:val="202124"/>
          <w:sz w:val="24"/>
          <w:szCs w:val="24"/>
          <w:lang w:val="sq-AL"/>
        </w:rPr>
        <w:t xml:space="preserve"> mbrojtjen gjyqësore efektive që duhet t'i ofrohet një pers</w:t>
      </w:r>
      <w:r w:rsidR="005F2CF3">
        <w:rPr>
          <w:rStyle w:val="y2iqfc"/>
          <w:rFonts w:ascii="Times New Roman" w:hAnsi="Times New Roman" w:cs="Times New Roman"/>
          <w:i/>
          <w:color w:val="202124"/>
          <w:sz w:val="24"/>
          <w:szCs w:val="24"/>
          <w:lang w:val="sq-AL"/>
        </w:rPr>
        <w:t>oni i cili është subjekt i një UEN</w:t>
      </w:r>
      <w:r w:rsidR="005E7242">
        <w:rPr>
          <w:rStyle w:val="y2iqfc"/>
          <w:rFonts w:ascii="Times New Roman" w:hAnsi="Times New Roman" w:cs="Times New Roman"/>
          <w:i/>
          <w:color w:val="202124"/>
          <w:sz w:val="24"/>
          <w:szCs w:val="24"/>
          <w:lang w:val="sq-AL"/>
        </w:rPr>
        <w:t>-je</w:t>
      </w:r>
      <w:r w:rsidR="005F2CF3">
        <w:rPr>
          <w:rStyle w:val="y2iqfc"/>
          <w:rFonts w:ascii="Times New Roman" w:hAnsi="Times New Roman" w:cs="Times New Roman"/>
          <w:i/>
          <w:color w:val="202124"/>
          <w:sz w:val="24"/>
          <w:szCs w:val="24"/>
          <w:lang w:val="sq-AL"/>
        </w:rPr>
        <w:t xml:space="preserve"> </w:t>
      </w:r>
      <w:r w:rsidRPr="00BC0641">
        <w:rPr>
          <w:rStyle w:val="y2iqfc"/>
          <w:rFonts w:ascii="Times New Roman" w:hAnsi="Times New Roman" w:cs="Times New Roman"/>
          <w:i/>
          <w:color w:val="202124"/>
          <w:sz w:val="24"/>
          <w:szCs w:val="24"/>
          <w:lang w:val="sq-AL"/>
        </w:rPr>
        <w:t xml:space="preserve">për qëllime të ndjekjes penale nuk </w:t>
      </w:r>
      <w:r w:rsidR="00844D1F">
        <w:rPr>
          <w:rStyle w:val="y2iqfc"/>
          <w:rFonts w:ascii="Times New Roman" w:hAnsi="Times New Roman" w:cs="Times New Roman"/>
          <w:i/>
          <w:color w:val="202124"/>
          <w:sz w:val="24"/>
          <w:szCs w:val="24"/>
          <w:lang w:val="sq-AL"/>
        </w:rPr>
        <w:lastRenderedPageBreak/>
        <w:t>ë</w:t>
      </w:r>
      <w:r w:rsidR="005F2CF3">
        <w:rPr>
          <w:rStyle w:val="y2iqfc"/>
          <w:rFonts w:ascii="Times New Roman" w:hAnsi="Times New Roman" w:cs="Times New Roman"/>
          <w:i/>
          <w:color w:val="202124"/>
          <w:sz w:val="24"/>
          <w:szCs w:val="24"/>
          <w:lang w:val="sq-AL"/>
        </w:rPr>
        <w:t>sht</w:t>
      </w:r>
      <w:r w:rsidR="00844D1F">
        <w:rPr>
          <w:rStyle w:val="y2iqfc"/>
          <w:rFonts w:ascii="Times New Roman" w:hAnsi="Times New Roman" w:cs="Times New Roman"/>
          <w:i/>
          <w:color w:val="202124"/>
          <w:sz w:val="24"/>
          <w:szCs w:val="24"/>
          <w:lang w:val="sq-AL"/>
        </w:rPr>
        <w:t>ë</w:t>
      </w:r>
      <w:r w:rsidR="005F2CF3">
        <w:rPr>
          <w:rStyle w:val="y2iqfc"/>
          <w:rFonts w:ascii="Times New Roman" w:hAnsi="Times New Roman" w:cs="Times New Roman"/>
          <w:i/>
          <w:color w:val="202124"/>
          <w:sz w:val="24"/>
          <w:szCs w:val="24"/>
          <w:lang w:val="sq-AL"/>
        </w:rPr>
        <w:t xml:space="preserve"> e p</w:t>
      </w:r>
      <w:r w:rsidR="00844D1F">
        <w:rPr>
          <w:rStyle w:val="y2iqfc"/>
          <w:rFonts w:ascii="Times New Roman" w:hAnsi="Times New Roman" w:cs="Times New Roman"/>
          <w:i/>
          <w:color w:val="202124"/>
          <w:sz w:val="24"/>
          <w:szCs w:val="24"/>
          <w:lang w:val="sq-AL"/>
        </w:rPr>
        <w:t>ë</w:t>
      </w:r>
      <w:r w:rsidR="005F2CF3">
        <w:rPr>
          <w:rStyle w:val="y2iqfc"/>
          <w:rFonts w:ascii="Times New Roman" w:hAnsi="Times New Roman" w:cs="Times New Roman"/>
          <w:i/>
          <w:color w:val="202124"/>
          <w:sz w:val="24"/>
          <w:szCs w:val="24"/>
          <w:lang w:val="sq-AL"/>
        </w:rPr>
        <w:t>rmbushur</w:t>
      </w:r>
      <w:r w:rsidRPr="00BC0641">
        <w:rPr>
          <w:rStyle w:val="y2iqfc"/>
          <w:rFonts w:ascii="Times New Roman" w:hAnsi="Times New Roman" w:cs="Times New Roman"/>
          <w:i/>
          <w:color w:val="202124"/>
          <w:sz w:val="24"/>
          <w:szCs w:val="24"/>
          <w:lang w:val="sq-AL"/>
        </w:rPr>
        <w:t xml:space="preserve"> kur </w:t>
      </w:r>
      <w:r w:rsidR="005F2CF3">
        <w:rPr>
          <w:rStyle w:val="y2iqfc"/>
          <w:rFonts w:ascii="Times New Roman" w:hAnsi="Times New Roman" w:cs="Times New Roman"/>
          <w:i/>
          <w:color w:val="202124"/>
          <w:sz w:val="24"/>
          <w:szCs w:val="24"/>
          <w:lang w:val="sq-AL"/>
        </w:rPr>
        <w:t>UEN</w:t>
      </w:r>
      <w:r w:rsidR="005E7242">
        <w:rPr>
          <w:rStyle w:val="y2iqfc"/>
          <w:rFonts w:ascii="Times New Roman" w:hAnsi="Times New Roman" w:cs="Times New Roman"/>
          <w:i/>
          <w:color w:val="202124"/>
          <w:sz w:val="24"/>
          <w:szCs w:val="24"/>
          <w:lang w:val="sq-AL"/>
        </w:rPr>
        <w:t>-ja</w:t>
      </w:r>
      <w:r w:rsidRPr="00BC0641">
        <w:rPr>
          <w:rStyle w:val="y2iqfc"/>
          <w:rFonts w:ascii="Times New Roman" w:hAnsi="Times New Roman" w:cs="Times New Roman"/>
          <w:i/>
          <w:color w:val="202124"/>
          <w:sz w:val="24"/>
          <w:szCs w:val="24"/>
          <w:lang w:val="sq-AL"/>
        </w:rPr>
        <w:t xml:space="preserve"> dhe vendimi gjyqësor mbi të cilin bazohet ai urdhër janë lëshuar nga një prokuror publik - i cili mund të klasifikohet si </w:t>
      </w:r>
      <w:r w:rsidR="00775609">
        <w:rPr>
          <w:rStyle w:val="y2iqfc"/>
          <w:rFonts w:ascii="Times New Roman" w:hAnsi="Times New Roman" w:cs="Times New Roman"/>
          <w:i/>
          <w:color w:val="202124"/>
          <w:sz w:val="24"/>
          <w:szCs w:val="24"/>
          <w:lang w:val="sq-AL"/>
        </w:rPr>
        <w:t>“</w:t>
      </w:r>
      <w:r w:rsidRPr="00BC0641">
        <w:rPr>
          <w:rStyle w:val="y2iqfc"/>
          <w:rFonts w:ascii="Times New Roman" w:hAnsi="Times New Roman" w:cs="Times New Roman"/>
          <w:i/>
          <w:color w:val="202124"/>
          <w:sz w:val="24"/>
          <w:szCs w:val="24"/>
          <w:lang w:val="sq-AL"/>
        </w:rPr>
        <w:t>autoritet gjyqësor lëshues</w:t>
      </w:r>
      <w:r w:rsidR="00775609">
        <w:rPr>
          <w:rStyle w:val="y2iqfc"/>
          <w:rFonts w:ascii="Times New Roman" w:hAnsi="Times New Roman" w:cs="Times New Roman"/>
          <w:i/>
          <w:color w:val="202124"/>
          <w:sz w:val="24"/>
          <w:szCs w:val="24"/>
          <w:lang w:val="sq-AL"/>
        </w:rPr>
        <w:t>”</w:t>
      </w:r>
      <w:r w:rsidRPr="00BC0641">
        <w:rPr>
          <w:rStyle w:val="y2iqfc"/>
          <w:rFonts w:ascii="Times New Roman" w:hAnsi="Times New Roman" w:cs="Times New Roman"/>
          <w:i/>
          <w:color w:val="202124"/>
          <w:sz w:val="24"/>
          <w:szCs w:val="24"/>
          <w:lang w:val="sq-AL"/>
        </w:rPr>
        <w:t xml:space="preserve"> brenda kuptimi</w:t>
      </w:r>
      <w:r w:rsidR="005F2CF3">
        <w:rPr>
          <w:rStyle w:val="y2iqfc"/>
          <w:rFonts w:ascii="Times New Roman" w:hAnsi="Times New Roman" w:cs="Times New Roman"/>
          <w:i/>
          <w:color w:val="202124"/>
          <w:sz w:val="24"/>
          <w:szCs w:val="24"/>
          <w:lang w:val="sq-AL"/>
        </w:rPr>
        <w:t>t</w:t>
      </w:r>
      <w:r w:rsidRPr="00BC0641">
        <w:rPr>
          <w:rStyle w:val="y2iqfc"/>
          <w:rFonts w:ascii="Times New Roman" w:hAnsi="Times New Roman" w:cs="Times New Roman"/>
          <w:i/>
          <w:color w:val="202124"/>
          <w:sz w:val="24"/>
          <w:szCs w:val="24"/>
          <w:lang w:val="sq-AL"/>
        </w:rPr>
        <w:t xml:space="preserve"> </w:t>
      </w:r>
      <w:r w:rsidR="005F2CF3">
        <w:rPr>
          <w:rStyle w:val="y2iqfc"/>
          <w:rFonts w:ascii="Times New Roman" w:hAnsi="Times New Roman" w:cs="Times New Roman"/>
          <w:i/>
          <w:color w:val="202124"/>
          <w:sz w:val="24"/>
          <w:szCs w:val="24"/>
          <w:lang w:val="sq-AL"/>
        </w:rPr>
        <w:t>t</w:t>
      </w:r>
      <w:r w:rsidR="00844D1F">
        <w:rPr>
          <w:rStyle w:val="y2iqfc"/>
          <w:rFonts w:ascii="Times New Roman" w:hAnsi="Times New Roman" w:cs="Times New Roman"/>
          <w:i/>
          <w:color w:val="202124"/>
          <w:sz w:val="24"/>
          <w:szCs w:val="24"/>
          <w:lang w:val="sq-AL"/>
        </w:rPr>
        <w:t>ë</w:t>
      </w:r>
      <w:r w:rsidRPr="00BC0641">
        <w:rPr>
          <w:rStyle w:val="y2iqfc"/>
          <w:rFonts w:ascii="Times New Roman" w:hAnsi="Times New Roman" w:cs="Times New Roman"/>
          <w:i/>
          <w:color w:val="202124"/>
          <w:sz w:val="24"/>
          <w:szCs w:val="24"/>
          <w:lang w:val="sq-AL"/>
        </w:rPr>
        <w:t xml:space="preserve"> nenit 6(1) </w:t>
      </w:r>
      <w:r w:rsidR="005F2CF3">
        <w:rPr>
          <w:rStyle w:val="y2iqfc"/>
          <w:rFonts w:ascii="Times New Roman" w:hAnsi="Times New Roman" w:cs="Times New Roman"/>
          <w:i/>
          <w:color w:val="202124"/>
          <w:sz w:val="24"/>
          <w:szCs w:val="24"/>
          <w:lang w:val="sq-AL"/>
        </w:rPr>
        <w:t>t</w:t>
      </w:r>
      <w:r w:rsidR="00844D1F">
        <w:rPr>
          <w:rStyle w:val="y2iqfc"/>
          <w:rFonts w:ascii="Times New Roman" w:hAnsi="Times New Roman" w:cs="Times New Roman"/>
          <w:i/>
          <w:color w:val="202124"/>
          <w:sz w:val="24"/>
          <w:szCs w:val="24"/>
          <w:lang w:val="sq-AL"/>
        </w:rPr>
        <w:t>ë</w:t>
      </w:r>
      <w:r w:rsidR="005F2CF3">
        <w:rPr>
          <w:rStyle w:val="y2iqfc"/>
          <w:rFonts w:ascii="Times New Roman" w:hAnsi="Times New Roman" w:cs="Times New Roman"/>
          <w:i/>
          <w:color w:val="202124"/>
          <w:sz w:val="24"/>
          <w:szCs w:val="24"/>
          <w:lang w:val="sq-AL"/>
        </w:rPr>
        <w:t xml:space="preserve"> Vendimit Kuad</w:t>
      </w:r>
      <w:r w:rsidR="00844D1F">
        <w:rPr>
          <w:rStyle w:val="y2iqfc"/>
          <w:rFonts w:ascii="Times New Roman" w:hAnsi="Times New Roman" w:cs="Times New Roman"/>
          <w:i/>
          <w:color w:val="202124"/>
          <w:sz w:val="24"/>
          <w:szCs w:val="24"/>
          <w:lang w:val="sq-AL"/>
        </w:rPr>
        <w:t>ë</w:t>
      </w:r>
      <w:r w:rsidR="005F2CF3">
        <w:rPr>
          <w:rStyle w:val="y2iqfc"/>
          <w:rFonts w:ascii="Times New Roman" w:hAnsi="Times New Roman" w:cs="Times New Roman"/>
          <w:i/>
          <w:color w:val="202124"/>
          <w:sz w:val="24"/>
          <w:szCs w:val="24"/>
          <w:lang w:val="sq-AL"/>
        </w:rPr>
        <w:t>r – t</w:t>
      </w:r>
      <w:r w:rsidR="00844D1F">
        <w:rPr>
          <w:rStyle w:val="y2iqfc"/>
          <w:rFonts w:ascii="Times New Roman" w:hAnsi="Times New Roman" w:cs="Times New Roman"/>
          <w:i/>
          <w:color w:val="202124"/>
          <w:sz w:val="24"/>
          <w:szCs w:val="24"/>
          <w:lang w:val="sq-AL"/>
        </w:rPr>
        <w:t>ë</w:t>
      </w:r>
      <w:r w:rsidR="005F2CF3">
        <w:rPr>
          <w:rStyle w:val="y2iqfc"/>
          <w:rFonts w:ascii="Times New Roman" w:hAnsi="Times New Roman" w:cs="Times New Roman"/>
          <w:i/>
          <w:color w:val="202124"/>
          <w:sz w:val="24"/>
          <w:szCs w:val="24"/>
          <w:lang w:val="sq-AL"/>
        </w:rPr>
        <w:t xml:space="preserve"> cilat</w:t>
      </w:r>
      <w:r w:rsidRPr="00BC0641">
        <w:rPr>
          <w:rStyle w:val="y2iqfc"/>
          <w:rFonts w:ascii="Times New Roman" w:hAnsi="Times New Roman" w:cs="Times New Roman"/>
          <w:i/>
          <w:color w:val="202124"/>
          <w:sz w:val="24"/>
          <w:szCs w:val="24"/>
          <w:lang w:val="sq-AL"/>
        </w:rPr>
        <w:t xml:space="preserve"> nuk mund të rishikohe</w:t>
      </w:r>
      <w:r w:rsidR="009B78B6">
        <w:rPr>
          <w:rStyle w:val="y2iqfc"/>
          <w:rFonts w:ascii="Times New Roman" w:hAnsi="Times New Roman" w:cs="Times New Roman"/>
          <w:i/>
          <w:color w:val="202124"/>
          <w:sz w:val="24"/>
          <w:szCs w:val="24"/>
          <w:lang w:val="sq-AL"/>
        </w:rPr>
        <w:t>n</w:t>
      </w:r>
      <w:r w:rsidRPr="00BC0641">
        <w:rPr>
          <w:rStyle w:val="y2iqfc"/>
          <w:rFonts w:ascii="Times New Roman" w:hAnsi="Times New Roman" w:cs="Times New Roman"/>
          <w:i/>
          <w:color w:val="202124"/>
          <w:sz w:val="24"/>
          <w:szCs w:val="24"/>
          <w:lang w:val="sq-AL"/>
        </w:rPr>
        <w:t xml:space="preserve"> nga një gjykatë në shtetin anëtar lëshues përpara dorëzimit të personit të kërkua</w:t>
      </w:r>
      <w:r w:rsidR="009B78B6">
        <w:rPr>
          <w:rStyle w:val="y2iqfc"/>
          <w:rFonts w:ascii="Times New Roman" w:hAnsi="Times New Roman" w:cs="Times New Roman"/>
          <w:i/>
          <w:color w:val="202124"/>
          <w:sz w:val="24"/>
          <w:szCs w:val="24"/>
          <w:lang w:val="sq-AL"/>
        </w:rPr>
        <w:t>r nga shteti anëtar ekzekutues.”</w:t>
      </w:r>
      <w:proofErr w:type="gramEnd"/>
    </w:p>
    <w:p w:rsidR="004A781E" w:rsidRDefault="004A781E" w:rsidP="00837269">
      <w:pPr>
        <w:spacing w:after="0" w:line="276" w:lineRule="auto"/>
        <w:ind w:firstLine="720"/>
        <w:jc w:val="both"/>
        <w:rPr>
          <w:rStyle w:val="y2iqfc"/>
          <w:rFonts w:ascii="Times New Roman" w:hAnsi="Times New Roman" w:cs="Times New Roman"/>
          <w:i/>
          <w:color w:val="202124"/>
          <w:sz w:val="24"/>
          <w:szCs w:val="24"/>
          <w:lang w:val="sq-AL"/>
        </w:rPr>
      </w:pPr>
    </w:p>
    <w:p w:rsidR="007E3D87" w:rsidRDefault="007E3D87" w:rsidP="00837269">
      <w:pPr>
        <w:spacing w:after="0" w:line="276" w:lineRule="auto"/>
        <w:ind w:firstLine="720"/>
        <w:jc w:val="both"/>
        <w:rPr>
          <w:rStyle w:val="y2iqfc"/>
          <w:rFonts w:ascii="Times New Roman" w:hAnsi="Times New Roman" w:cs="Times New Roman"/>
          <w:i/>
          <w:color w:val="202124"/>
          <w:sz w:val="24"/>
          <w:szCs w:val="24"/>
          <w:lang w:val="sq-AL"/>
        </w:rPr>
      </w:pPr>
    </w:p>
    <w:p w:rsidR="004A781E" w:rsidRPr="005E7242" w:rsidRDefault="004A781E" w:rsidP="005E7242">
      <w:pPr>
        <w:pStyle w:val="ListParagraph"/>
        <w:numPr>
          <w:ilvl w:val="1"/>
          <w:numId w:val="24"/>
        </w:numPr>
        <w:spacing w:after="0" w:line="276" w:lineRule="auto"/>
        <w:jc w:val="both"/>
        <w:rPr>
          <w:rStyle w:val="y2iqfc"/>
          <w:rFonts w:ascii="Times New Roman" w:hAnsi="Times New Roman" w:cs="Times New Roman"/>
          <w:color w:val="202124"/>
          <w:sz w:val="24"/>
          <w:szCs w:val="24"/>
          <w:lang w:val="sq-AL"/>
        </w:rPr>
      </w:pPr>
      <w:r w:rsidRPr="005E7242">
        <w:rPr>
          <w:rStyle w:val="y2iqfc"/>
          <w:rFonts w:ascii="Times New Roman" w:hAnsi="Times New Roman" w:cs="Times New Roman"/>
          <w:b/>
          <w:color w:val="202124"/>
          <w:sz w:val="24"/>
          <w:szCs w:val="24"/>
          <w:lang w:val="sq-AL"/>
        </w:rPr>
        <w:t xml:space="preserve"> Kërkesat për përmbajtjen e Urdhërit Europian të Ndalimit (neni 8/1</w:t>
      </w:r>
      <w:r w:rsidR="005E7242">
        <w:rPr>
          <w:rStyle w:val="y2iqfc"/>
          <w:rFonts w:ascii="Times New Roman" w:hAnsi="Times New Roman" w:cs="Times New Roman"/>
          <w:b/>
          <w:color w:val="202124"/>
          <w:sz w:val="24"/>
          <w:szCs w:val="24"/>
          <w:lang w:val="sq-AL"/>
        </w:rPr>
        <w:t xml:space="preserve"> i Vendimit Kuadër</w:t>
      </w:r>
      <w:r w:rsidRPr="005E7242">
        <w:rPr>
          <w:rStyle w:val="y2iqfc"/>
          <w:rFonts w:ascii="Times New Roman" w:hAnsi="Times New Roman" w:cs="Times New Roman"/>
          <w:b/>
          <w:color w:val="202124"/>
          <w:sz w:val="24"/>
          <w:szCs w:val="24"/>
          <w:lang w:val="sq-AL"/>
        </w:rPr>
        <w:t>)</w:t>
      </w:r>
    </w:p>
    <w:p w:rsidR="004A781E" w:rsidRPr="00A274A9" w:rsidRDefault="004A781E" w:rsidP="004A781E">
      <w:pPr>
        <w:spacing w:after="0" w:line="276" w:lineRule="auto"/>
        <w:ind w:firstLine="720"/>
        <w:jc w:val="both"/>
        <w:rPr>
          <w:rStyle w:val="y2iqfc"/>
          <w:rFonts w:ascii="Times New Roman" w:hAnsi="Times New Roman" w:cs="Times New Roman"/>
          <w:color w:val="202124"/>
          <w:sz w:val="24"/>
          <w:szCs w:val="24"/>
          <w:lang w:val="sq-AL"/>
        </w:rPr>
      </w:pPr>
    </w:p>
    <w:p w:rsidR="004A781E" w:rsidRPr="00A274A9" w:rsidRDefault="004A781E" w:rsidP="004A781E">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 xml:space="preserve">Neni 8(1) i Vendimit Kuadër parashtron kërkesat në lidhje me përmbajtjen e </w:t>
      </w:r>
      <w:r w:rsidR="00D068BF">
        <w:rPr>
          <w:rStyle w:val="y2iqfc"/>
          <w:rFonts w:ascii="Times New Roman" w:hAnsi="Times New Roman" w:cs="Times New Roman"/>
          <w:color w:val="202124"/>
          <w:sz w:val="24"/>
          <w:szCs w:val="24"/>
          <w:lang w:val="sq-AL"/>
        </w:rPr>
        <w:t>UEN-s</w:t>
      </w:r>
      <w:r w:rsidR="006975DB">
        <w:rPr>
          <w:rStyle w:val="y2iqfc"/>
          <w:rFonts w:ascii="Times New Roman" w:hAnsi="Times New Roman" w:cs="Times New Roman"/>
          <w:color w:val="202124"/>
          <w:sz w:val="24"/>
          <w:szCs w:val="24"/>
          <w:lang w:val="sq-AL"/>
        </w:rPr>
        <w:t>ë</w:t>
      </w:r>
      <w:r w:rsidRPr="00A274A9">
        <w:rPr>
          <w:rStyle w:val="FootnoteReference"/>
          <w:rFonts w:ascii="Times New Roman" w:hAnsi="Times New Roman" w:cs="Times New Roman"/>
          <w:color w:val="202124"/>
          <w:sz w:val="24"/>
          <w:szCs w:val="24"/>
          <w:lang w:val="sq-AL"/>
        </w:rPr>
        <w:footnoteReference w:id="10"/>
      </w:r>
      <w:r w:rsidRPr="00A274A9">
        <w:rPr>
          <w:rStyle w:val="y2iqfc"/>
          <w:rFonts w:ascii="Times New Roman" w:hAnsi="Times New Roman" w:cs="Times New Roman"/>
          <w:color w:val="202124"/>
          <w:sz w:val="24"/>
          <w:szCs w:val="24"/>
          <w:lang w:val="sq-AL"/>
        </w:rPr>
        <w:t xml:space="preserve">. Në veçanti, kjo </w:t>
      </w:r>
      <w:r w:rsidR="005E7242">
        <w:rPr>
          <w:rStyle w:val="y2iqfc"/>
          <w:rFonts w:ascii="Times New Roman" w:hAnsi="Times New Roman" w:cs="Times New Roman"/>
          <w:color w:val="202124"/>
          <w:sz w:val="24"/>
          <w:szCs w:val="24"/>
          <w:lang w:val="sq-AL"/>
        </w:rPr>
        <w:t xml:space="preserve">dispozitë </w:t>
      </w:r>
      <w:r w:rsidRPr="00A274A9">
        <w:rPr>
          <w:rStyle w:val="y2iqfc"/>
          <w:rFonts w:ascii="Times New Roman" w:hAnsi="Times New Roman" w:cs="Times New Roman"/>
          <w:color w:val="202124"/>
          <w:sz w:val="24"/>
          <w:szCs w:val="24"/>
          <w:lang w:val="sq-AL"/>
        </w:rPr>
        <w:t>përfshin</w:t>
      </w:r>
      <w:r w:rsidR="005E7242">
        <w:rPr>
          <w:rStyle w:val="y2iqfc"/>
          <w:rFonts w:ascii="Times New Roman" w:hAnsi="Times New Roman" w:cs="Times New Roman"/>
          <w:color w:val="202124"/>
          <w:sz w:val="24"/>
          <w:szCs w:val="24"/>
          <w:lang w:val="sq-AL"/>
        </w:rPr>
        <w:t xml:space="preserve"> dhe kërkon</w:t>
      </w:r>
      <w:r w:rsidRPr="00A274A9">
        <w:rPr>
          <w:rStyle w:val="y2iqfc"/>
          <w:rFonts w:ascii="Times New Roman" w:hAnsi="Times New Roman" w:cs="Times New Roman"/>
          <w:color w:val="202124"/>
          <w:sz w:val="24"/>
          <w:szCs w:val="24"/>
          <w:lang w:val="sq-AL"/>
        </w:rPr>
        <w:t>:</w:t>
      </w:r>
    </w:p>
    <w:p w:rsidR="00FA3F19" w:rsidRPr="00FA3F19" w:rsidRDefault="004A781E" w:rsidP="00FA3F19">
      <w:pPr>
        <w:pStyle w:val="ListParagraph"/>
        <w:numPr>
          <w:ilvl w:val="0"/>
          <w:numId w:val="26"/>
        </w:numPr>
        <w:spacing w:after="0" w:line="276" w:lineRule="auto"/>
        <w:jc w:val="both"/>
        <w:rPr>
          <w:rStyle w:val="y2iqfc"/>
          <w:rFonts w:ascii="Times New Roman" w:hAnsi="Times New Roman" w:cs="Times New Roman"/>
          <w:color w:val="202124"/>
          <w:sz w:val="24"/>
          <w:szCs w:val="24"/>
          <w:lang w:val="sq-AL"/>
        </w:rPr>
      </w:pPr>
      <w:r w:rsidRPr="00FA3F19">
        <w:rPr>
          <w:rStyle w:val="y2iqfc"/>
          <w:rFonts w:ascii="Times New Roman" w:hAnsi="Times New Roman" w:cs="Times New Roman"/>
          <w:color w:val="202124"/>
          <w:sz w:val="24"/>
          <w:szCs w:val="24"/>
          <w:lang w:val="sq-AL"/>
        </w:rPr>
        <w:t>prova të një vendimi gjyqësor të detyrueshëm</w:t>
      </w:r>
      <w:r w:rsidRPr="00A274A9">
        <w:rPr>
          <w:rStyle w:val="FootnoteReference"/>
          <w:rFonts w:ascii="Times New Roman" w:hAnsi="Times New Roman" w:cs="Times New Roman"/>
          <w:color w:val="202124"/>
          <w:sz w:val="24"/>
          <w:szCs w:val="24"/>
          <w:lang w:val="sq-AL"/>
        </w:rPr>
        <w:footnoteReference w:id="11"/>
      </w:r>
      <w:r w:rsidRPr="00FA3F19">
        <w:rPr>
          <w:rStyle w:val="y2iqfc"/>
          <w:rFonts w:ascii="Times New Roman" w:hAnsi="Times New Roman" w:cs="Times New Roman"/>
          <w:color w:val="202124"/>
          <w:sz w:val="24"/>
          <w:szCs w:val="24"/>
          <w:lang w:val="sq-AL"/>
        </w:rPr>
        <w:t xml:space="preserve"> (siç është një urdhër arresti kombëtar) i cili duhet të jetë i ndryshëm nga vetë urdhëri europian i ndalimit, për të garantuar nivelin e parë të mbrojtjes gjyqësore</w:t>
      </w:r>
      <w:r w:rsidRPr="00A274A9">
        <w:rPr>
          <w:rStyle w:val="FootnoteReference"/>
          <w:rFonts w:ascii="Times New Roman" w:hAnsi="Times New Roman" w:cs="Times New Roman"/>
          <w:color w:val="202124"/>
          <w:sz w:val="24"/>
          <w:szCs w:val="24"/>
          <w:lang w:val="sq-AL"/>
        </w:rPr>
        <w:footnoteReference w:id="12"/>
      </w:r>
      <w:r w:rsidRPr="00FA3F19">
        <w:rPr>
          <w:rStyle w:val="y2iqfc"/>
          <w:rFonts w:ascii="Times New Roman" w:hAnsi="Times New Roman" w:cs="Times New Roman"/>
          <w:color w:val="202124"/>
          <w:sz w:val="24"/>
          <w:szCs w:val="24"/>
          <w:lang w:val="sq-AL"/>
        </w:rPr>
        <w:t>;</w:t>
      </w:r>
    </w:p>
    <w:p w:rsidR="00FA3F19" w:rsidRDefault="004A781E" w:rsidP="00FA3F19">
      <w:pPr>
        <w:pStyle w:val="ListParagraph"/>
        <w:numPr>
          <w:ilvl w:val="0"/>
          <w:numId w:val="26"/>
        </w:numPr>
        <w:spacing w:after="0" w:line="276" w:lineRule="auto"/>
        <w:jc w:val="both"/>
        <w:rPr>
          <w:rStyle w:val="y2iqfc"/>
          <w:rFonts w:ascii="Times New Roman" w:hAnsi="Times New Roman" w:cs="Times New Roman"/>
          <w:color w:val="202124"/>
          <w:sz w:val="24"/>
          <w:szCs w:val="24"/>
          <w:lang w:val="sq-AL"/>
        </w:rPr>
      </w:pPr>
      <w:r w:rsidRPr="00FA3F19">
        <w:rPr>
          <w:rStyle w:val="y2iqfc"/>
          <w:rFonts w:ascii="Times New Roman" w:hAnsi="Times New Roman" w:cs="Times New Roman"/>
          <w:color w:val="202124"/>
          <w:sz w:val="24"/>
          <w:szCs w:val="24"/>
          <w:lang w:val="sq-AL"/>
        </w:rPr>
        <w:t>natyrën dhe kualifikimin ligjor të veprës penale;</w:t>
      </w:r>
    </w:p>
    <w:p w:rsidR="00D068BF" w:rsidRPr="00FA3F19" w:rsidRDefault="004A781E" w:rsidP="00FA3F19">
      <w:pPr>
        <w:pStyle w:val="ListParagraph"/>
        <w:numPr>
          <w:ilvl w:val="0"/>
          <w:numId w:val="26"/>
        </w:numPr>
        <w:spacing w:after="0" w:line="276" w:lineRule="auto"/>
        <w:jc w:val="both"/>
        <w:rPr>
          <w:rStyle w:val="y2iqfc"/>
          <w:rFonts w:ascii="Times New Roman" w:hAnsi="Times New Roman" w:cs="Times New Roman"/>
          <w:color w:val="202124"/>
          <w:sz w:val="24"/>
          <w:szCs w:val="24"/>
          <w:lang w:val="sq-AL"/>
        </w:rPr>
      </w:pPr>
      <w:r w:rsidRPr="00FA3F19">
        <w:rPr>
          <w:rStyle w:val="y2iqfc"/>
          <w:rFonts w:ascii="Times New Roman" w:hAnsi="Times New Roman" w:cs="Times New Roman"/>
          <w:color w:val="202124"/>
          <w:sz w:val="24"/>
          <w:szCs w:val="24"/>
          <w:lang w:val="sq-AL"/>
        </w:rPr>
        <w:t>një përshkrim të rrethanave në të cilat është kryer vepra, duke përfshirë kohën, vendin dhe shkallën e pjesëmarrjes në vepër të personit të kërkuar dhe dënimin e dhënë</w:t>
      </w:r>
      <w:r w:rsidRPr="00A274A9">
        <w:rPr>
          <w:rStyle w:val="FootnoteReference"/>
          <w:rFonts w:ascii="Times New Roman" w:hAnsi="Times New Roman" w:cs="Times New Roman"/>
          <w:color w:val="202124"/>
          <w:sz w:val="24"/>
          <w:szCs w:val="24"/>
          <w:lang w:val="sq-AL"/>
        </w:rPr>
        <w:footnoteReference w:id="13"/>
      </w:r>
      <w:r w:rsidRPr="00FA3F19">
        <w:rPr>
          <w:rStyle w:val="y2iqfc"/>
          <w:rFonts w:ascii="Times New Roman" w:hAnsi="Times New Roman" w:cs="Times New Roman"/>
          <w:color w:val="202124"/>
          <w:sz w:val="24"/>
          <w:szCs w:val="24"/>
          <w:lang w:val="sq-AL"/>
        </w:rPr>
        <w:t>;</w:t>
      </w:r>
    </w:p>
    <w:p w:rsidR="00D068BF" w:rsidRDefault="00D068BF" w:rsidP="00D068BF">
      <w:pPr>
        <w:spacing w:after="0" w:line="276" w:lineRule="auto"/>
        <w:ind w:firstLine="720"/>
        <w:jc w:val="both"/>
        <w:rPr>
          <w:rStyle w:val="y2iqfc"/>
          <w:rFonts w:ascii="Times New Roman" w:hAnsi="Times New Roman" w:cs="Times New Roman"/>
          <w:color w:val="202124"/>
          <w:sz w:val="24"/>
          <w:szCs w:val="24"/>
          <w:lang w:val="sq-AL"/>
        </w:rPr>
      </w:pPr>
      <w:r>
        <w:rPr>
          <w:rStyle w:val="y2iqfc"/>
          <w:rFonts w:ascii="Times New Roman" w:hAnsi="Times New Roman" w:cs="Times New Roman"/>
          <w:color w:val="202124"/>
          <w:sz w:val="24"/>
          <w:szCs w:val="24"/>
          <w:lang w:val="sq-AL"/>
        </w:rPr>
        <w:t>N</w:t>
      </w:r>
      <w:r w:rsidR="006975DB">
        <w:rPr>
          <w:rStyle w:val="y2iqfc"/>
          <w:rFonts w:ascii="Times New Roman" w:hAnsi="Times New Roman" w:cs="Times New Roman"/>
          <w:color w:val="202124"/>
          <w:sz w:val="24"/>
          <w:szCs w:val="24"/>
          <w:lang w:val="sq-AL"/>
        </w:rPr>
        <w:t>ë</w:t>
      </w:r>
      <w:r w:rsidR="00FA3F19">
        <w:rPr>
          <w:rStyle w:val="y2iqfc"/>
          <w:rFonts w:ascii="Times New Roman" w:hAnsi="Times New Roman" w:cs="Times New Roman"/>
          <w:color w:val="202124"/>
          <w:sz w:val="24"/>
          <w:szCs w:val="24"/>
          <w:lang w:val="sq-AL"/>
        </w:rPr>
        <w:t xml:space="preserve"> lidhje me provat e</w:t>
      </w:r>
      <w:r>
        <w:rPr>
          <w:rStyle w:val="y2iqfc"/>
          <w:rFonts w:ascii="Times New Roman" w:hAnsi="Times New Roman" w:cs="Times New Roman"/>
          <w:color w:val="202124"/>
          <w:sz w:val="24"/>
          <w:szCs w:val="24"/>
          <w:lang w:val="sq-AL"/>
        </w:rPr>
        <w:t xml:space="preserve"> nj</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 vendimi gjyq</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sor t</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 detyruesh</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m </w:t>
      </w:r>
      <w:r w:rsidR="006975DB">
        <w:rPr>
          <w:rStyle w:val="y2iqfc"/>
          <w:rFonts w:ascii="Times New Roman" w:hAnsi="Times New Roman" w:cs="Times New Roman"/>
          <w:color w:val="202124"/>
          <w:sz w:val="24"/>
          <w:szCs w:val="24"/>
          <w:lang w:val="sq-AL"/>
        </w:rPr>
        <w:t>ë</w:t>
      </w:r>
      <w:r w:rsidRPr="008F33C1">
        <w:rPr>
          <w:rStyle w:val="y2iqfc"/>
          <w:rFonts w:ascii="Times New Roman" w:hAnsi="Times New Roman" w:cs="Times New Roman"/>
          <w:color w:val="202124"/>
          <w:sz w:val="24"/>
          <w:szCs w:val="24"/>
          <w:lang w:val="sq-AL"/>
        </w:rPr>
        <w:t>shtë konfirmuar nga Gjykata e Drejtësisë në vendimin e saj</w:t>
      </w:r>
      <w:r w:rsidR="00FA3F19">
        <w:rPr>
          <w:rStyle w:val="y2iqfc"/>
          <w:rFonts w:ascii="Times New Roman" w:hAnsi="Times New Roman" w:cs="Times New Roman"/>
          <w:color w:val="202124"/>
          <w:sz w:val="24"/>
          <w:szCs w:val="24"/>
          <w:lang w:val="sq-AL"/>
        </w:rPr>
        <w:t>,</w:t>
      </w:r>
      <w:r w:rsidRPr="008F33C1">
        <w:rPr>
          <w:rStyle w:val="y2iqfc"/>
          <w:rFonts w:ascii="Times New Roman" w:hAnsi="Times New Roman" w:cs="Times New Roman"/>
          <w:color w:val="202124"/>
          <w:sz w:val="24"/>
          <w:szCs w:val="24"/>
          <w:lang w:val="sq-AL"/>
        </w:rPr>
        <w:t xml:space="preserve"> në çështjen C-241/15 </w:t>
      </w:r>
      <w:r w:rsidRPr="00705415">
        <w:rPr>
          <w:rStyle w:val="y2iqfc"/>
          <w:rFonts w:ascii="Times New Roman" w:hAnsi="Times New Roman" w:cs="Times New Roman"/>
          <w:i/>
          <w:color w:val="202124"/>
          <w:sz w:val="24"/>
          <w:szCs w:val="24"/>
          <w:lang w:val="sq-AL"/>
        </w:rPr>
        <w:t xml:space="preserve">Bob-Dogi </w:t>
      </w:r>
      <w:r w:rsidRPr="008F33C1">
        <w:rPr>
          <w:rStyle w:val="y2iqfc"/>
          <w:rFonts w:ascii="Times New Roman" w:hAnsi="Times New Roman" w:cs="Times New Roman"/>
          <w:color w:val="202124"/>
          <w:sz w:val="24"/>
          <w:szCs w:val="24"/>
          <w:lang w:val="sq-AL"/>
        </w:rPr>
        <w:t xml:space="preserve">se urdhri kombëtar i arrestit ose një vendim tjetër gjyqësor është i ndryshëm nga vetë </w:t>
      </w:r>
      <w:r>
        <w:rPr>
          <w:rStyle w:val="y2iqfc"/>
          <w:rFonts w:ascii="Times New Roman" w:hAnsi="Times New Roman" w:cs="Times New Roman"/>
          <w:color w:val="202124"/>
          <w:sz w:val="24"/>
          <w:szCs w:val="24"/>
          <w:lang w:val="sq-AL"/>
        </w:rPr>
        <w:t>UEN</w:t>
      </w:r>
      <w:r w:rsidR="00FA3F19">
        <w:rPr>
          <w:rStyle w:val="y2iqfc"/>
          <w:rFonts w:ascii="Times New Roman" w:hAnsi="Times New Roman" w:cs="Times New Roman"/>
          <w:color w:val="202124"/>
          <w:sz w:val="24"/>
          <w:szCs w:val="24"/>
          <w:lang w:val="sq-AL"/>
        </w:rPr>
        <w:t>-ja</w:t>
      </w:r>
      <w:r w:rsidRPr="008F33C1">
        <w:rPr>
          <w:rStyle w:val="y2iqfc"/>
          <w:rFonts w:ascii="Times New Roman" w:hAnsi="Times New Roman" w:cs="Times New Roman"/>
          <w:color w:val="202124"/>
          <w:sz w:val="24"/>
          <w:szCs w:val="24"/>
          <w:lang w:val="sq-AL"/>
        </w:rPr>
        <w:t xml:space="preserve">. Kur </w:t>
      </w:r>
      <w:r>
        <w:rPr>
          <w:rStyle w:val="y2iqfc"/>
          <w:rFonts w:ascii="Times New Roman" w:hAnsi="Times New Roman" w:cs="Times New Roman"/>
          <w:color w:val="202124"/>
          <w:sz w:val="24"/>
          <w:szCs w:val="24"/>
          <w:lang w:val="sq-AL"/>
        </w:rPr>
        <w:t>UEN</w:t>
      </w:r>
      <w:r w:rsidR="00FA3F19">
        <w:rPr>
          <w:rStyle w:val="y2iqfc"/>
          <w:rFonts w:ascii="Times New Roman" w:hAnsi="Times New Roman" w:cs="Times New Roman"/>
          <w:color w:val="202124"/>
          <w:sz w:val="24"/>
          <w:szCs w:val="24"/>
          <w:lang w:val="sq-AL"/>
        </w:rPr>
        <w:t>-ja</w:t>
      </w:r>
      <w:r w:rsidRPr="008F33C1">
        <w:rPr>
          <w:rStyle w:val="y2iqfc"/>
          <w:rFonts w:ascii="Times New Roman" w:hAnsi="Times New Roman" w:cs="Times New Roman"/>
          <w:color w:val="202124"/>
          <w:sz w:val="24"/>
          <w:szCs w:val="24"/>
          <w:lang w:val="sq-AL"/>
        </w:rPr>
        <w:t xml:space="preserve"> lëshohet për qëllime të ekzekutimit të një dënimi me burgim ose një urdhri paraburgimi, duhet të ketë një vendim të brendshëm të detyrueshëm për këtë qëllim. </w:t>
      </w:r>
      <w:r>
        <w:rPr>
          <w:rStyle w:val="y2iqfc"/>
          <w:rFonts w:ascii="Times New Roman" w:hAnsi="Times New Roman" w:cs="Times New Roman"/>
          <w:color w:val="202124"/>
          <w:sz w:val="24"/>
          <w:szCs w:val="24"/>
          <w:lang w:val="sq-AL"/>
        </w:rPr>
        <w:t>Sistemi UEN</w:t>
      </w:r>
      <w:r w:rsidR="00FA3F19">
        <w:rPr>
          <w:rStyle w:val="y2iqfc"/>
          <w:rFonts w:ascii="Times New Roman" w:hAnsi="Times New Roman" w:cs="Times New Roman"/>
          <w:color w:val="202124"/>
          <w:sz w:val="24"/>
          <w:szCs w:val="24"/>
          <w:lang w:val="sq-AL"/>
        </w:rPr>
        <w:t>-së</w:t>
      </w:r>
      <w:r w:rsidRPr="008F33C1">
        <w:rPr>
          <w:rStyle w:val="y2iqfc"/>
          <w:rFonts w:ascii="Times New Roman" w:hAnsi="Times New Roman" w:cs="Times New Roman"/>
          <w:color w:val="202124"/>
          <w:sz w:val="24"/>
          <w:szCs w:val="24"/>
          <w:lang w:val="sq-AL"/>
        </w:rPr>
        <w:t xml:space="preserve"> përfshin një nivel të dyfishtë mbrojtjeje për të drejtat procedurale dhe të drejtat themelore që duhet të gëzojë personi i kërkuar - mbrojtja gjyqësore e ofruar në nivelin e parë, në të cilin </w:t>
      </w:r>
      <w:r w:rsidR="00D62524">
        <w:rPr>
          <w:rStyle w:val="y2iqfc"/>
          <w:rFonts w:ascii="Times New Roman" w:hAnsi="Times New Roman" w:cs="Times New Roman"/>
          <w:color w:val="202124"/>
          <w:sz w:val="24"/>
          <w:szCs w:val="24"/>
          <w:lang w:val="sq-AL"/>
        </w:rPr>
        <w:t xml:space="preserve">kërkohet ekzistenca e </w:t>
      </w:r>
      <w:r w:rsidRPr="008F33C1">
        <w:rPr>
          <w:rStyle w:val="y2iqfc"/>
          <w:rFonts w:ascii="Times New Roman" w:hAnsi="Times New Roman" w:cs="Times New Roman"/>
          <w:color w:val="202124"/>
          <w:sz w:val="24"/>
          <w:szCs w:val="24"/>
          <w:lang w:val="sq-AL"/>
        </w:rPr>
        <w:t xml:space="preserve">një vendim gjyqësor kombëtar, dhe mbrojtja që ofrohet në nivelin e </w:t>
      </w:r>
      <w:r>
        <w:rPr>
          <w:rStyle w:val="y2iqfc"/>
          <w:rFonts w:ascii="Times New Roman" w:hAnsi="Times New Roman" w:cs="Times New Roman"/>
          <w:color w:val="202124"/>
          <w:sz w:val="24"/>
          <w:szCs w:val="24"/>
          <w:lang w:val="sq-AL"/>
        </w:rPr>
        <w:t>dytë, në të cilin lëshohet një UEN</w:t>
      </w:r>
      <w:r w:rsidRPr="008F33C1">
        <w:rPr>
          <w:rStyle w:val="y2iqfc"/>
          <w:rFonts w:ascii="Times New Roman" w:hAnsi="Times New Roman" w:cs="Times New Roman"/>
          <w:color w:val="202124"/>
          <w:sz w:val="24"/>
          <w:szCs w:val="24"/>
          <w:lang w:val="sq-AL"/>
        </w:rPr>
        <w:t xml:space="preserve">. </w:t>
      </w:r>
      <w:r>
        <w:rPr>
          <w:rStyle w:val="y2iqfc"/>
          <w:rFonts w:ascii="Times New Roman" w:hAnsi="Times New Roman" w:cs="Times New Roman"/>
          <w:color w:val="202124"/>
          <w:sz w:val="24"/>
          <w:szCs w:val="24"/>
          <w:lang w:val="sq-AL"/>
        </w:rPr>
        <w:t xml:space="preserve"> </w:t>
      </w:r>
      <w:r w:rsidR="00D62524">
        <w:rPr>
          <w:rStyle w:val="y2iqfc"/>
          <w:rFonts w:ascii="Times New Roman" w:hAnsi="Times New Roman" w:cs="Times New Roman"/>
          <w:color w:val="202124"/>
          <w:sz w:val="24"/>
          <w:szCs w:val="24"/>
          <w:lang w:val="sq-AL"/>
        </w:rPr>
        <w:t xml:space="preserve">Po në </w:t>
      </w:r>
      <w:r w:rsidR="00FA3F19">
        <w:rPr>
          <w:rStyle w:val="y2iqfc"/>
          <w:rFonts w:ascii="Times New Roman" w:hAnsi="Times New Roman" w:cs="Times New Roman"/>
          <w:color w:val="202124"/>
          <w:sz w:val="24"/>
          <w:szCs w:val="24"/>
          <w:lang w:val="sq-AL"/>
        </w:rPr>
        <w:t>çeshtje</w:t>
      </w:r>
      <w:r w:rsidR="00D62524">
        <w:rPr>
          <w:rStyle w:val="y2iqfc"/>
          <w:rFonts w:ascii="Times New Roman" w:hAnsi="Times New Roman" w:cs="Times New Roman"/>
          <w:color w:val="202124"/>
          <w:sz w:val="24"/>
          <w:szCs w:val="24"/>
          <w:lang w:val="sq-AL"/>
        </w:rPr>
        <w:t>n</w:t>
      </w:r>
      <w:r w:rsidR="00D62524" w:rsidRPr="00D62524">
        <w:rPr>
          <w:rStyle w:val="y2iqfc"/>
          <w:rFonts w:ascii="Times New Roman" w:hAnsi="Times New Roman" w:cs="Times New Roman"/>
          <w:i/>
          <w:color w:val="202124"/>
          <w:sz w:val="24"/>
          <w:szCs w:val="24"/>
          <w:lang w:val="sq-AL"/>
        </w:rPr>
        <w:t xml:space="preserve"> </w:t>
      </w:r>
      <w:r w:rsidR="00D62524" w:rsidRPr="00705415">
        <w:rPr>
          <w:rStyle w:val="y2iqfc"/>
          <w:rFonts w:ascii="Times New Roman" w:hAnsi="Times New Roman" w:cs="Times New Roman"/>
          <w:i/>
          <w:color w:val="202124"/>
          <w:sz w:val="24"/>
          <w:szCs w:val="24"/>
          <w:lang w:val="sq-AL"/>
        </w:rPr>
        <w:t>Bob-Dogi</w:t>
      </w:r>
      <w:r w:rsidR="00FA3F19">
        <w:rPr>
          <w:rStyle w:val="y2iqfc"/>
          <w:rFonts w:ascii="Times New Roman" w:hAnsi="Times New Roman" w:cs="Times New Roman"/>
          <w:color w:val="202124"/>
          <w:sz w:val="24"/>
          <w:szCs w:val="24"/>
          <w:lang w:val="sq-AL"/>
        </w:rPr>
        <w:t xml:space="preserve">, </w:t>
      </w:r>
      <w:r>
        <w:rPr>
          <w:rStyle w:val="y2iqfc"/>
          <w:rFonts w:ascii="Times New Roman" w:hAnsi="Times New Roman" w:cs="Times New Roman"/>
          <w:color w:val="202124"/>
          <w:sz w:val="24"/>
          <w:szCs w:val="24"/>
          <w:lang w:val="sq-AL"/>
        </w:rPr>
        <w:t>Gjykata</w:t>
      </w:r>
      <w:r w:rsidRPr="008F33C1">
        <w:rPr>
          <w:rStyle w:val="y2iqfc"/>
          <w:rFonts w:ascii="Times New Roman" w:hAnsi="Times New Roman" w:cs="Times New Roman"/>
          <w:color w:val="202124"/>
          <w:sz w:val="24"/>
          <w:szCs w:val="24"/>
          <w:lang w:val="sq-AL"/>
        </w:rPr>
        <w:t xml:space="preserve"> </w:t>
      </w:r>
      <w:r>
        <w:rPr>
          <w:rStyle w:val="y2iqfc"/>
          <w:rFonts w:ascii="Times New Roman" w:hAnsi="Times New Roman" w:cs="Times New Roman"/>
          <w:color w:val="202124"/>
          <w:sz w:val="24"/>
          <w:szCs w:val="24"/>
          <w:lang w:val="sq-AL"/>
        </w:rPr>
        <w:t>e</w:t>
      </w:r>
      <w:r w:rsidRPr="008F33C1">
        <w:rPr>
          <w:rStyle w:val="y2iqfc"/>
          <w:rFonts w:ascii="Times New Roman" w:hAnsi="Times New Roman" w:cs="Times New Roman"/>
          <w:color w:val="202124"/>
          <w:sz w:val="24"/>
          <w:szCs w:val="24"/>
          <w:lang w:val="sq-AL"/>
        </w:rPr>
        <w:t xml:space="preserve"> Drejtësisë </w:t>
      </w:r>
      <w:r>
        <w:rPr>
          <w:rStyle w:val="y2iqfc"/>
          <w:rFonts w:ascii="Times New Roman" w:hAnsi="Times New Roman" w:cs="Times New Roman"/>
          <w:color w:val="202124"/>
          <w:sz w:val="24"/>
          <w:szCs w:val="24"/>
          <w:lang w:val="sq-AL"/>
        </w:rPr>
        <w:t xml:space="preserve">është shprehur se: </w:t>
      </w:r>
      <w:r w:rsidR="00FA3F19">
        <w:rPr>
          <w:rStyle w:val="y2iqfc"/>
          <w:rFonts w:ascii="Times New Roman" w:hAnsi="Times New Roman" w:cs="Times New Roman"/>
          <w:i/>
          <w:color w:val="202124"/>
          <w:sz w:val="24"/>
          <w:szCs w:val="24"/>
          <w:lang w:val="sq-AL"/>
        </w:rPr>
        <w:t>“</w:t>
      </w:r>
      <w:r w:rsidRPr="00253340">
        <w:rPr>
          <w:rStyle w:val="y2iqfc"/>
          <w:rFonts w:ascii="Times New Roman" w:hAnsi="Times New Roman" w:cs="Times New Roman"/>
          <w:i/>
          <w:color w:val="202124"/>
          <w:sz w:val="24"/>
          <w:szCs w:val="24"/>
          <w:lang w:val="sq-AL"/>
        </w:rPr>
        <w:t>Neni 8(1)(c) i Vendimit Kuadër 2002/584/KE (…) duhet të interpretohet n</w:t>
      </w:r>
      <w:r>
        <w:rPr>
          <w:rStyle w:val="y2iqfc"/>
          <w:rFonts w:ascii="Times New Roman" w:hAnsi="Times New Roman" w:cs="Times New Roman"/>
          <w:i/>
          <w:color w:val="202124"/>
          <w:sz w:val="24"/>
          <w:szCs w:val="24"/>
          <w:lang w:val="sq-AL"/>
        </w:rPr>
        <w:t>ë</w:t>
      </w:r>
      <w:r w:rsidRPr="00253340">
        <w:rPr>
          <w:rStyle w:val="y2iqfc"/>
          <w:rFonts w:ascii="Times New Roman" w:hAnsi="Times New Roman" w:cs="Times New Roman"/>
          <w:i/>
          <w:color w:val="202124"/>
          <w:sz w:val="24"/>
          <w:szCs w:val="24"/>
          <w:lang w:val="sq-AL"/>
        </w:rPr>
        <w:t xml:space="preserve"> kuptimin që, kur një UEN bazuar në ekzistencën e një "urdh</w:t>
      </w:r>
      <w:r>
        <w:rPr>
          <w:rStyle w:val="y2iqfc"/>
          <w:rFonts w:ascii="Times New Roman" w:hAnsi="Times New Roman" w:cs="Times New Roman"/>
          <w:i/>
          <w:color w:val="202124"/>
          <w:sz w:val="24"/>
          <w:szCs w:val="24"/>
          <w:lang w:val="sq-AL"/>
        </w:rPr>
        <w:t>ë</w:t>
      </w:r>
      <w:r w:rsidRPr="00253340">
        <w:rPr>
          <w:rStyle w:val="y2iqfc"/>
          <w:rFonts w:ascii="Times New Roman" w:hAnsi="Times New Roman" w:cs="Times New Roman"/>
          <w:i/>
          <w:color w:val="202124"/>
          <w:sz w:val="24"/>
          <w:szCs w:val="24"/>
          <w:lang w:val="sq-AL"/>
        </w:rPr>
        <w:t>r arresti" sipas kuptimit të kësaj dispozite nuk përmban asnjë referencë për ekzistencën e një urdhër-arresti kombëtar, autoriteti gjyqësor ekzekutiv duhet të refuzojë zbatimin e tij nëse, në dritën e informacionit të dhënë në përputhje me nenin 15(2) të Vendimit Kuadër 2002/584/KE, të ndryshuar, dhe çdo informacion tjetër në dispozicion të tij, ky autoritet arrin në përfundimin se UEN</w:t>
      </w:r>
      <w:r w:rsidR="00FA3F19">
        <w:rPr>
          <w:rStyle w:val="y2iqfc"/>
          <w:rFonts w:ascii="Times New Roman" w:hAnsi="Times New Roman" w:cs="Times New Roman"/>
          <w:i/>
          <w:color w:val="202124"/>
          <w:sz w:val="24"/>
          <w:szCs w:val="24"/>
          <w:lang w:val="sq-AL"/>
        </w:rPr>
        <w:t>-ja</w:t>
      </w:r>
      <w:r w:rsidRPr="00253340">
        <w:rPr>
          <w:rStyle w:val="y2iqfc"/>
          <w:rFonts w:ascii="Times New Roman" w:hAnsi="Times New Roman" w:cs="Times New Roman"/>
          <w:i/>
          <w:color w:val="202124"/>
          <w:sz w:val="24"/>
          <w:szCs w:val="24"/>
          <w:lang w:val="sq-AL"/>
        </w:rPr>
        <w:t xml:space="preserve"> nuk është i vlefshëm sepse ai në fakt është lëshuar në mungesë të nj</w:t>
      </w:r>
      <w:r>
        <w:rPr>
          <w:rStyle w:val="y2iqfc"/>
          <w:rFonts w:ascii="Times New Roman" w:hAnsi="Times New Roman" w:cs="Times New Roman"/>
          <w:i/>
          <w:color w:val="202124"/>
          <w:sz w:val="24"/>
          <w:szCs w:val="24"/>
          <w:lang w:val="sq-AL"/>
        </w:rPr>
        <w:t>ë</w:t>
      </w:r>
      <w:r w:rsidRPr="00253340">
        <w:rPr>
          <w:rStyle w:val="y2iqfc"/>
          <w:rFonts w:ascii="Times New Roman" w:hAnsi="Times New Roman" w:cs="Times New Roman"/>
          <w:i/>
          <w:color w:val="202124"/>
          <w:sz w:val="24"/>
          <w:szCs w:val="24"/>
          <w:lang w:val="sq-AL"/>
        </w:rPr>
        <w:t xml:space="preserve"> urdh</w:t>
      </w:r>
      <w:r>
        <w:rPr>
          <w:rStyle w:val="y2iqfc"/>
          <w:rFonts w:ascii="Times New Roman" w:hAnsi="Times New Roman" w:cs="Times New Roman"/>
          <w:i/>
          <w:color w:val="202124"/>
          <w:sz w:val="24"/>
          <w:szCs w:val="24"/>
          <w:lang w:val="sq-AL"/>
        </w:rPr>
        <w:t>ë</w:t>
      </w:r>
      <w:r w:rsidRPr="00253340">
        <w:rPr>
          <w:rStyle w:val="y2iqfc"/>
          <w:rFonts w:ascii="Times New Roman" w:hAnsi="Times New Roman" w:cs="Times New Roman"/>
          <w:i/>
          <w:color w:val="202124"/>
          <w:sz w:val="24"/>
          <w:szCs w:val="24"/>
          <w:lang w:val="sq-AL"/>
        </w:rPr>
        <w:t>r arresti t</w:t>
      </w:r>
      <w:r>
        <w:rPr>
          <w:rStyle w:val="y2iqfc"/>
          <w:rFonts w:ascii="Times New Roman" w:hAnsi="Times New Roman" w:cs="Times New Roman"/>
          <w:i/>
          <w:color w:val="202124"/>
          <w:sz w:val="24"/>
          <w:szCs w:val="24"/>
          <w:lang w:val="sq-AL"/>
        </w:rPr>
        <w:t>ë</w:t>
      </w:r>
      <w:r w:rsidR="00FA3F19">
        <w:rPr>
          <w:rStyle w:val="y2iqfc"/>
          <w:rFonts w:ascii="Times New Roman" w:hAnsi="Times New Roman" w:cs="Times New Roman"/>
          <w:i/>
          <w:color w:val="202124"/>
          <w:sz w:val="24"/>
          <w:szCs w:val="24"/>
          <w:lang w:val="sq-AL"/>
        </w:rPr>
        <w:t xml:space="preserve"> ndarë nga UEN.”</w:t>
      </w:r>
    </w:p>
    <w:p w:rsidR="005525F4" w:rsidRPr="005525F4" w:rsidRDefault="00D068BF" w:rsidP="005525F4">
      <w:pPr>
        <w:spacing w:after="0" w:line="276" w:lineRule="auto"/>
        <w:ind w:firstLine="720"/>
        <w:jc w:val="both"/>
        <w:rPr>
          <w:rStyle w:val="y2iqfc"/>
          <w:rFonts w:ascii="Times New Roman" w:hAnsi="Times New Roman" w:cs="Times New Roman"/>
          <w:color w:val="202124"/>
          <w:sz w:val="24"/>
          <w:szCs w:val="24"/>
          <w:lang w:val="sq-AL"/>
        </w:rPr>
      </w:pPr>
      <w:r>
        <w:rPr>
          <w:rStyle w:val="y2iqfc"/>
          <w:rFonts w:ascii="Times New Roman" w:hAnsi="Times New Roman" w:cs="Times New Roman"/>
          <w:color w:val="202124"/>
          <w:sz w:val="24"/>
          <w:szCs w:val="24"/>
          <w:lang w:val="sq-AL"/>
        </w:rPr>
        <w:lastRenderedPageBreak/>
        <w:t>P</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rsa i p</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rket </w:t>
      </w:r>
      <w:r w:rsidRPr="00A274A9">
        <w:rPr>
          <w:rStyle w:val="y2iqfc"/>
          <w:rFonts w:ascii="Times New Roman" w:hAnsi="Times New Roman" w:cs="Times New Roman"/>
          <w:color w:val="202124"/>
          <w:sz w:val="24"/>
          <w:szCs w:val="24"/>
          <w:lang w:val="sq-AL"/>
        </w:rPr>
        <w:t>natyrë</w:t>
      </w:r>
      <w:r>
        <w:rPr>
          <w:rStyle w:val="y2iqfc"/>
          <w:rFonts w:ascii="Times New Roman" w:hAnsi="Times New Roman" w:cs="Times New Roman"/>
          <w:color w:val="202124"/>
          <w:sz w:val="24"/>
          <w:szCs w:val="24"/>
          <w:lang w:val="sq-AL"/>
        </w:rPr>
        <w:t>s</w:t>
      </w:r>
      <w:r w:rsidRPr="00A274A9">
        <w:rPr>
          <w:rStyle w:val="y2iqfc"/>
          <w:rFonts w:ascii="Times New Roman" w:hAnsi="Times New Roman" w:cs="Times New Roman"/>
          <w:color w:val="202124"/>
          <w:sz w:val="24"/>
          <w:szCs w:val="24"/>
          <w:lang w:val="sq-AL"/>
        </w:rPr>
        <w:t xml:space="preserve"> dhe kualifikimi</w:t>
      </w:r>
      <w:r>
        <w:rPr>
          <w:rStyle w:val="y2iqfc"/>
          <w:rFonts w:ascii="Times New Roman" w:hAnsi="Times New Roman" w:cs="Times New Roman"/>
          <w:color w:val="202124"/>
          <w:sz w:val="24"/>
          <w:szCs w:val="24"/>
          <w:lang w:val="sq-AL"/>
        </w:rPr>
        <w:t>t</w:t>
      </w:r>
      <w:r w:rsidRPr="00A274A9">
        <w:rPr>
          <w:rStyle w:val="y2iqfc"/>
          <w:rFonts w:ascii="Times New Roman" w:hAnsi="Times New Roman" w:cs="Times New Roman"/>
          <w:color w:val="202124"/>
          <w:sz w:val="24"/>
          <w:szCs w:val="24"/>
          <w:lang w:val="sq-AL"/>
        </w:rPr>
        <w:t xml:space="preserve"> ligjor të veprës penale</w:t>
      </w:r>
      <w:r w:rsidR="005525F4">
        <w:rPr>
          <w:rStyle w:val="y2iqfc"/>
          <w:rFonts w:ascii="Times New Roman" w:hAnsi="Times New Roman" w:cs="Times New Roman"/>
          <w:color w:val="202124"/>
          <w:sz w:val="24"/>
          <w:szCs w:val="24"/>
          <w:lang w:val="sq-AL"/>
        </w:rPr>
        <w:t xml:space="preserve"> n</w:t>
      </w:r>
      <w:r w:rsidR="005525F4" w:rsidRPr="00AF3A3D">
        <w:rPr>
          <w:rStyle w:val="y2iqfc"/>
          <w:rFonts w:ascii="Times New Roman" w:hAnsi="Times New Roman" w:cs="Times New Roman"/>
          <w:color w:val="202124"/>
          <w:sz w:val="24"/>
          <w:szCs w:val="24"/>
          <w:lang w:val="sq-AL"/>
        </w:rPr>
        <w:t xml:space="preserve">ë vendimin e saj në çështjen C-388/08 PPU </w:t>
      </w:r>
      <w:r w:rsidR="005525F4" w:rsidRPr="00AF3A3D">
        <w:rPr>
          <w:rStyle w:val="y2iqfc"/>
          <w:rFonts w:ascii="Times New Roman" w:hAnsi="Times New Roman" w:cs="Times New Roman"/>
          <w:i/>
          <w:color w:val="202124"/>
          <w:sz w:val="24"/>
          <w:szCs w:val="24"/>
          <w:lang w:val="sq-AL"/>
        </w:rPr>
        <w:t>Leymann dhe Pustovarov</w:t>
      </w:r>
      <w:r w:rsidR="005525F4">
        <w:rPr>
          <w:rStyle w:val="FootnoteReference"/>
          <w:rFonts w:ascii="Times New Roman" w:hAnsi="Times New Roman" w:cs="Times New Roman"/>
          <w:i/>
          <w:color w:val="202124"/>
          <w:sz w:val="24"/>
          <w:szCs w:val="24"/>
          <w:lang w:val="sq-AL"/>
        </w:rPr>
        <w:footnoteReference w:id="14"/>
      </w:r>
      <w:r w:rsidR="005525F4">
        <w:rPr>
          <w:rStyle w:val="y2iqfc"/>
          <w:rFonts w:ascii="Times New Roman" w:hAnsi="Times New Roman" w:cs="Times New Roman"/>
          <w:color w:val="202124"/>
          <w:sz w:val="24"/>
          <w:szCs w:val="24"/>
          <w:lang w:val="sq-AL"/>
        </w:rPr>
        <w:t xml:space="preserve"> </w:t>
      </w:r>
      <w:r w:rsidR="005525F4" w:rsidRPr="00AF3A3D">
        <w:rPr>
          <w:rStyle w:val="y2iqfc"/>
          <w:rFonts w:ascii="Times New Roman" w:hAnsi="Times New Roman" w:cs="Times New Roman"/>
          <w:color w:val="202124"/>
          <w:sz w:val="24"/>
          <w:szCs w:val="24"/>
          <w:lang w:val="sq-AL"/>
        </w:rPr>
        <w:t>Gjykata e Drejtësisë shqyrtoi se si të përcaktohet nëse vepra në shqyrtim është një 'vepër tjetër' nga ajo për të cilën personi është dorëzuar sipas kuptimit</w:t>
      </w:r>
      <w:r w:rsidR="005525F4">
        <w:rPr>
          <w:rStyle w:val="y2iqfc"/>
          <w:rFonts w:ascii="Times New Roman" w:hAnsi="Times New Roman" w:cs="Times New Roman"/>
          <w:color w:val="202124"/>
          <w:sz w:val="24"/>
          <w:szCs w:val="24"/>
          <w:lang w:val="sq-AL"/>
        </w:rPr>
        <w:t xml:space="preserve"> të nenit 27</w:t>
      </w:r>
      <w:r w:rsidR="005525F4" w:rsidRPr="00AF3A3D">
        <w:rPr>
          <w:rStyle w:val="y2iqfc"/>
          <w:rFonts w:ascii="Times New Roman" w:hAnsi="Times New Roman" w:cs="Times New Roman"/>
          <w:color w:val="202124"/>
          <w:sz w:val="24"/>
          <w:szCs w:val="24"/>
          <w:lang w:val="sq-AL"/>
        </w:rPr>
        <w:t xml:space="preserve"> (2) </w:t>
      </w:r>
      <w:r w:rsidR="005525F4">
        <w:rPr>
          <w:rStyle w:val="y2iqfc"/>
          <w:rFonts w:ascii="Times New Roman" w:hAnsi="Times New Roman" w:cs="Times New Roman"/>
          <w:color w:val="202124"/>
          <w:sz w:val="24"/>
          <w:szCs w:val="24"/>
          <w:lang w:val="sq-AL"/>
        </w:rPr>
        <w:t>të</w:t>
      </w:r>
      <w:r w:rsidR="005525F4" w:rsidRPr="00AF3A3D">
        <w:rPr>
          <w:rStyle w:val="y2iqfc"/>
          <w:rFonts w:ascii="Times New Roman" w:hAnsi="Times New Roman" w:cs="Times New Roman"/>
          <w:color w:val="202124"/>
          <w:sz w:val="24"/>
          <w:szCs w:val="24"/>
          <w:lang w:val="sq-AL"/>
        </w:rPr>
        <w:t xml:space="preserve"> Vendimit Kuadër për </w:t>
      </w:r>
      <w:r w:rsidR="005525F4">
        <w:rPr>
          <w:rStyle w:val="y2iqfc"/>
          <w:rFonts w:ascii="Times New Roman" w:hAnsi="Times New Roman" w:cs="Times New Roman"/>
          <w:color w:val="202124"/>
          <w:sz w:val="24"/>
          <w:szCs w:val="24"/>
          <w:lang w:val="sq-AL"/>
        </w:rPr>
        <w:t>UEN</w:t>
      </w:r>
      <w:r w:rsidR="005525F4" w:rsidRPr="00AF3A3D">
        <w:rPr>
          <w:rStyle w:val="y2iqfc"/>
          <w:rFonts w:ascii="Times New Roman" w:hAnsi="Times New Roman" w:cs="Times New Roman"/>
          <w:color w:val="202124"/>
          <w:sz w:val="24"/>
          <w:szCs w:val="24"/>
          <w:lang w:val="sq-AL"/>
        </w:rPr>
        <w:t xml:space="preserve"> që kërkon zbatimin e procedurës së pëlqimit të përmendur në nenin 27(3)(g) dhe 27(4) të Vendimit Kuadër për </w:t>
      </w:r>
      <w:r w:rsidR="005525F4">
        <w:rPr>
          <w:rStyle w:val="y2iqfc"/>
          <w:rFonts w:ascii="Times New Roman" w:hAnsi="Times New Roman" w:cs="Times New Roman"/>
          <w:color w:val="202124"/>
          <w:sz w:val="24"/>
          <w:szCs w:val="24"/>
          <w:lang w:val="sq-AL"/>
        </w:rPr>
        <w:t>UEN</w:t>
      </w:r>
      <w:r w:rsidR="005525F4" w:rsidRPr="00AF3A3D">
        <w:rPr>
          <w:rStyle w:val="y2iqfc"/>
          <w:rFonts w:ascii="Times New Roman" w:hAnsi="Times New Roman" w:cs="Times New Roman"/>
          <w:color w:val="202124"/>
          <w:sz w:val="24"/>
          <w:szCs w:val="24"/>
          <w:lang w:val="sq-AL"/>
        </w:rPr>
        <w:t xml:space="preserve">. Gjykata u shpreh se: </w:t>
      </w:r>
      <w:r w:rsidR="005525F4" w:rsidRPr="00BD615B">
        <w:rPr>
          <w:rStyle w:val="y2iqfc"/>
          <w:rFonts w:ascii="Times New Roman" w:hAnsi="Times New Roman" w:cs="Times New Roman"/>
          <w:i/>
          <w:color w:val="202124"/>
          <w:sz w:val="24"/>
          <w:szCs w:val="24"/>
          <w:lang w:val="sq-AL"/>
        </w:rPr>
        <w:t>"(...) duhet të konstatohet nëse elementët përbërës të veprës penale, sipas përshkrimit ligjor të dhënë nga shteti lëshues, janë ato në lidhje me të cilat personi është dorëzuar dhe nëse ka një korrespondencë të mjaftueshme ndërmjet informacionit te dhënë në urdhër-arrestin dhe atë që përmban dokumenti i mëvonshëm procedural. Ndryshimet në lidhje me kohën ose vendin e kryerjes s</w:t>
      </w:r>
      <w:r w:rsidR="005525F4">
        <w:rPr>
          <w:rStyle w:val="y2iqfc"/>
          <w:rFonts w:ascii="Times New Roman" w:hAnsi="Times New Roman" w:cs="Times New Roman"/>
          <w:i/>
          <w:color w:val="202124"/>
          <w:sz w:val="24"/>
          <w:szCs w:val="24"/>
          <w:lang w:val="sq-AL"/>
        </w:rPr>
        <w:t>ë</w:t>
      </w:r>
      <w:r w:rsidR="005525F4" w:rsidRPr="00BD615B">
        <w:rPr>
          <w:rStyle w:val="y2iqfc"/>
          <w:rFonts w:ascii="Times New Roman" w:hAnsi="Times New Roman" w:cs="Times New Roman"/>
          <w:i/>
          <w:color w:val="202124"/>
          <w:sz w:val="24"/>
          <w:szCs w:val="24"/>
          <w:lang w:val="sq-AL"/>
        </w:rPr>
        <w:t xml:space="preserve"> veprës penale lejohen, për aq sa ato rrjedhin nga provat e mbledhura gjatë procesit të zhvilluar në shtetin lëshues në lidhje me sjelljen e përshkruar në urdhër-arrestin, t</w:t>
      </w:r>
      <w:r w:rsidR="005525F4">
        <w:rPr>
          <w:rStyle w:val="y2iqfc"/>
          <w:rFonts w:ascii="Times New Roman" w:hAnsi="Times New Roman" w:cs="Times New Roman"/>
          <w:i/>
          <w:color w:val="202124"/>
          <w:sz w:val="24"/>
          <w:szCs w:val="24"/>
          <w:lang w:val="sq-AL"/>
        </w:rPr>
        <w:t>ë</w:t>
      </w:r>
      <w:r w:rsidR="005525F4" w:rsidRPr="00BD615B">
        <w:rPr>
          <w:rStyle w:val="y2iqfc"/>
          <w:rFonts w:ascii="Times New Roman" w:hAnsi="Times New Roman" w:cs="Times New Roman"/>
          <w:i/>
          <w:color w:val="202124"/>
          <w:sz w:val="24"/>
          <w:szCs w:val="24"/>
          <w:lang w:val="sq-AL"/>
        </w:rPr>
        <w:t xml:space="preserve"> cilat nuk e ndryshojnë natyrën e veprës penale dhe nuk çojnë në baza për mosekzekutim sipas neneve 3 dhe 4 të Vendimit K</w:t>
      </w:r>
      <w:r w:rsidR="00D2367C">
        <w:rPr>
          <w:rStyle w:val="y2iqfc"/>
          <w:rFonts w:ascii="Times New Roman" w:hAnsi="Times New Roman" w:cs="Times New Roman"/>
          <w:i/>
          <w:color w:val="202124"/>
          <w:sz w:val="24"/>
          <w:szCs w:val="24"/>
          <w:lang w:val="sq-AL"/>
        </w:rPr>
        <w:t>uadër.”</w:t>
      </w:r>
    </w:p>
    <w:p w:rsidR="005525F4" w:rsidRDefault="005525F4" w:rsidP="005525F4">
      <w:pPr>
        <w:spacing w:after="0" w:line="276" w:lineRule="auto"/>
        <w:jc w:val="both"/>
        <w:rPr>
          <w:rStyle w:val="y2iqfc"/>
          <w:rFonts w:ascii="Times New Roman" w:hAnsi="Times New Roman" w:cs="Times New Roman"/>
          <w:color w:val="202124"/>
          <w:sz w:val="24"/>
          <w:szCs w:val="24"/>
          <w:lang w:val="sq-AL"/>
        </w:rPr>
      </w:pPr>
    </w:p>
    <w:p w:rsidR="00D068BF" w:rsidRPr="00D2367C" w:rsidRDefault="00D2367C" w:rsidP="00D2367C">
      <w:pPr>
        <w:pStyle w:val="ListParagraph"/>
        <w:numPr>
          <w:ilvl w:val="1"/>
          <w:numId w:val="24"/>
        </w:numPr>
        <w:spacing w:after="0" w:line="276" w:lineRule="auto"/>
        <w:jc w:val="both"/>
        <w:rPr>
          <w:rStyle w:val="y2iqfc"/>
          <w:rFonts w:ascii="Times New Roman" w:hAnsi="Times New Roman" w:cs="Times New Roman"/>
          <w:color w:val="202124"/>
          <w:sz w:val="24"/>
          <w:szCs w:val="24"/>
          <w:lang w:val="sq-AL"/>
        </w:rPr>
      </w:pPr>
      <w:r>
        <w:rPr>
          <w:rStyle w:val="y2iqfc"/>
          <w:rFonts w:ascii="Times New Roman" w:hAnsi="Times New Roman" w:cs="Times New Roman"/>
          <w:b/>
          <w:color w:val="202124"/>
          <w:sz w:val="24"/>
          <w:szCs w:val="24"/>
          <w:lang w:val="sq-AL"/>
        </w:rPr>
        <w:t xml:space="preserve"> </w:t>
      </w:r>
      <w:r w:rsidR="00D068BF" w:rsidRPr="00D2367C">
        <w:rPr>
          <w:rStyle w:val="y2iqfc"/>
          <w:rFonts w:ascii="Times New Roman" w:hAnsi="Times New Roman" w:cs="Times New Roman"/>
          <w:b/>
          <w:color w:val="202124"/>
          <w:sz w:val="24"/>
          <w:szCs w:val="24"/>
          <w:lang w:val="sq-AL"/>
        </w:rPr>
        <w:t xml:space="preserve">Proporcionaliteti </w:t>
      </w:r>
    </w:p>
    <w:p w:rsidR="00D068BF" w:rsidRPr="003D5C8B" w:rsidRDefault="00D068BF" w:rsidP="00D068BF">
      <w:pPr>
        <w:pStyle w:val="ListParagraph"/>
        <w:spacing w:after="0" w:line="276" w:lineRule="auto"/>
        <w:ind w:left="1080"/>
        <w:jc w:val="both"/>
        <w:rPr>
          <w:rStyle w:val="y2iqfc"/>
          <w:rFonts w:ascii="Times New Roman" w:hAnsi="Times New Roman" w:cs="Times New Roman"/>
          <w:color w:val="202124"/>
          <w:sz w:val="24"/>
          <w:szCs w:val="24"/>
          <w:lang w:val="sq-AL"/>
        </w:rPr>
      </w:pPr>
    </w:p>
    <w:p w:rsidR="00D068BF" w:rsidRDefault="00D068BF" w:rsidP="00D068BF">
      <w:pPr>
        <w:spacing w:after="0" w:line="276" w:lineRule="auto"/>
        <w:ind w:firstLine="720"/>
        <w:jc w:val="both"/>
        <w:rPr>
          <w:rStyle w:val="y2iqfc"/>
          <w:rFonts w:ascii="Times New Roman" w:hAnsi="Times New Roman" w:cs="Times New Roman"/>
          <w:color w:val="202124"/>
          <w:sz w:val="24"/>
          <w:szCs w:val="24"/>
          <w:lang w:val="sq-AL"/>
        </w:rPr>
      </w:pPr>
      <w:r w:rsidRPr="003D5C8B">
        <w:rPr>
          <w:rStyle w:val="y2iqfc"/>
          <w:rFonts w:ascii="Times New Roman" w:hAnsi="Times New Roman" w:cs="Times New Roman"/>
          <w:color w:val="202124"/>
          <w:sz w:val="24"/>
          <w:szCs w:val="24"/>
          <w:lang w:val="sq-AL"/>
        </w:rPr>
        <w:t xml:space="preserve">Një </w:t>
      </w:r>
      <w:r>
        <w:rPr>
          <w:rStyle w:val="y2iqfc"/>
          <w:rFonts w:ascii="Times New Roman" w:hAnsi="Times New Roman" w:cs="Times New Roman"/>
          <w:color w:val="202124"/>
          <w:sz w:val="24"/>
          <w:szCs w:val="24"/>
          <w:lang w:val="sq-AL"/>
        </w:rPr>
        <w:t>UEN</w:t>
      </w:r>
      <w:r w:rsidRPr="003D5C8B">
        <w:rPr>
          <w:rStyle w:val="y2iqfc"/>
          <w:rFonts w:ascii="Times New Roman" w:hAnsi="Times New Roman" w:cs="Times New Roman"/>
          <w:color w:val="202124"/>
          <w:sz w:val="24"/>
          <w:szCs w:val="24"/>
          <w:lang w:val="sq-AL"/>
        </w:rPr>
        <w:t xml:space="preserve"> duhet</w:t>
      </w:r>
      <w:r>
        <w:rPr>
          <w:rStyle w:val="y2iqfc"/>
          <w:rFonts w:ascii="Times New Roman" w:hAnsi="Times New Roman" w:cs="Times New Roman"/>
          <w:color w:val="202124"/>
          <w:sz w:val="24"/>
          <w:szCs w:val="24"/>
          <w:lang w:val="sq-AL"/>
        </w:rPr>
        <w:t xml:space="preserve"> të jetë gjithmonë proporcional</w:t>
      </w:r>
      <w:r w:rsidR="00FC72E8">
        <w:rPr>
          <w:rStyle w:val="y2iqfc"/>
          <w:rFonts w:ascii="Times New Roman" w:hAnsi="Times New Roman" w:cs="Times New Roman"/>
          <w:color w:val="202124"/>
          <w:sz w:val="24"/>
          <w:szCs w:val="24"/>
          <w:lang w:val="sq-AL"/>
        </w:rPr>
        <w:t>e</w:t>
      </w:r>
      <w:r w:rsidRPr="003D5C8B">
        <w:rPr>
          <w:rStyle w:val="y2iqfc"/>
          <w:rFonts w:ascii="Times New Roman" w:hAnsi="Times New Roman" w:cs="Times New Roman"/>
          <w:color w:val="202124"/>
          <w:sz w:val="24"/>
          <w:szCs w:val="24"/>
          <w:lang w:val="sq-AL"/>
        </w:rPr>
        <w:t xml:space="preserve"> me qëllimin e saj. Edhe kur rrethanat e rastit bien brenda objektit të nen</w:t>
      </w:r>
      <w:r>
        <w:rPr>
          <w:rStyle w:val="y2iqfc"/>
          <w:rFonts w:ascii="Times New Roman" w:hAnsi="Times New Roman" w:cs="Times New Roman"/>
          <w:color w:val="202124"/>
          <w:sz w:val="24"/>
          <w:szCs w:val="24"/>
          <w:lang w:val="sq-AL"/>
        </w:rPr>
        <w:t>it 2(1) të Vendimit Kuadër për UEN</w:t>
      </w:r>
      <w:r w:rsidRPr="003D5C8B">
        <w:rPr>
          <w:rStyle w:val="y2iqfc"/>
          <w:rFonts w:ascii="Times New Roman" w:hAnsi="Times New Roman" w:cs="Times New Roman"/>
          <w:color w:val="202124"/>
          <w:sz w:val="24"/>
          <w:szCs w:val="24"/>
          <w:lang w:val="sq-AL"/>
        </w:rPr>
        <w:t xml:space="preserve">, autoritetet gjyqësore lëshuese </w:t>
      </w:r>
      <w:r>
        <w:rPr>
          <w:rStyle w:val="y2iqfc"/>
          <w:rFonts w:ascii="Times New Roman" w:hAnsi="Times New Roman" w:cs="Times New Roman"/>
          <w:color w:val="202124"/>
          <w:sz w:val="24"/>
          <w:szCs w:val="24"/>
          <w:lang w:val="sq-AL"/>
        </w:rPr>
        <w:t>duhet</w:t>
      </w:r>
      <w:r w:rsidRPr="003D5C8B">
        <w:rPr>
          <w:rStyle w:val="y2iqfc"/>
          <w:rFonts w:ascii="Times New Roman" w:hAnsi="Times New Roman" w:cs="Times New Roman"/>
          <w:color w:val="202124"/>
          <w:sz w:val="24"/>
          <w:szCs w:val="24"/>
          <w:lang w:val="sq-AL"/>
        </w:rPr>
        <w:t xml:space="preserve"> të marrin në konsideratë nëse lëshimi i një </w:t>
      </w:r>
      <w:r>
        <w:rPr>
          <w:rStyle w:val="y2iqfc"/>
          <w:rFonts w:ascii="Times New Roman" w:hAnsi="Times New Roman" w:cs="Times New Roman"/>
          <w:color w:val="202124"/>
          <w:sz w:val="24"/>
          <w:szCs w:val="24"/>
          <w:lang w:val="sq-AL"/>
        </w:rPr>
        <w:t>UEN</w:t>
      </w:r>
      <w:r w:rsidR="00D2367C">
        <w:rPr>
          <w:rStyle w:val="y2iqfc"/>
          <w:rFonts w:ascii="Times New Roman" w:hAnsi="Times New Roman" w:cs="Times New Roman"/>
          <w:color w:val="202124"/>
          <w:sz w:val="24"/>
          <w:szCs w:val="24"/>
          <w:lang w:val="sq-AL"/>
        </w:rPr>
        <w:t>-je</w:t>
      </w:r>
      <w:r w:rsidRPr="003D5C8B">
        <w:rPr>
          <w:rStyle w:val="y2iqfc"/>
          <w:rFonts w:ascii="Times New Roman" w:hAnsi="Times New Roman" w:cs="Times New Roman"/>
          <w:color w:val="202124"/>
          <w:sz w:val="24"/>
          <w:szCs w:val="24"/>
          <w:lang w:val="sq-AL"/>
        </w:rPr>
        <w:t xml:space="preserve"> është i justifikuar në </w:t>
      </w:r>
      <w:r>
        <w:rPr>
          <w:rStyle w:val="y2iqfc"/>
          <w:rFonts w:ascii="Times New Roman" w:hAnsi="Times New Roman" w:cs="Times New Roman"/>
          <w:color w:val="202124"/>
          <w:sz w:val="24"/>
          <w:szCs w:val="24"/>
          <w:lang w:val="sq-AL"/>
        </w:rPr>
        <w:t>rastin konkret</w:t>
      </w:r>
      <w:r w:rsidRPr="003D5C8B">
        <w:rPr>
          <w:rStyle w:val="y2iqfc"/>
          <w:rFonts w:ascii="Times New Roman" w:hAnsi="Times New Roman" w:cs="Times New Roman"/>
          <w:color w:val="202124"/>
          <w:sz w:val="24"/>
          <w:szCs w:val="24"/>
          <w:lang w:val="sq-AL"/>
        </w:rPr>
        <w:t>.</w:t>
      </w:r>
      <w:r w:rsidR="00CE71CC">
        <w:rPr>
          <w:rStyle w:val="FootnoteReference"/>
          <w:rFonts w:ascii="Times New Roman" w:hAnsi="Times New Roman" w:cs="Times New Roman"/>
          <w:color w:val="202124"/>
          <w:sz w:val="24"/>
          <w:szCs w:val="24"/>
          <w:lang w:val="sq-AL"/>
        </w:rPr>
        <w:footnoteReference w:id="15"/>
      </w:r>
      <w:r w:rsidRPr="003D5C8B">
        <w:rPr>
          <w:rStyle w:val="y2iqfc"/>
          <w:rFonts w:ascii="Times New Roman" w:hAnsi="Times New Roman" w:cs="Times New Roman"/>
          <w:color w:val="202124"/>
          <w:sz w:val="24"/>
          <w:szCs w:val="24"/>
          <w:lang w:val="sq-AL"/>
        </w:rPr>
        <w:t xml:space="preserve"> Duke marrë parasysh pasojat e rënda që ka ekzekutimi i një </w:t>
      </w:r>
      <w:r>
        <w:rPr>
          <w:rStyle w:val="y2iqfc"/>
          <w:rFonts w:ascii="Times New Roman" w:hAnsi="Times New Roman" w:cs="Times New Roman"/>
          <w:color w:val="202124"/>
          <w:sz w:val="24"/>
          <w:szCs w:val="24"/>
          <w:lang w:val="sq-AL"/>
        </w:rPr>
        <w:t>UEN</w:t>
      </w:r>
      <w:r w:rsidR="00D2367C">
        <w:rPr>
          <w:rStyle w:val="y2iqfc"/>
          <w:rFonts w:ascii="Times New Roman" w:hAnsi="Times New Roman" w:cs="Times New Roman"/>
          <w:color w:val="202124"/>
          <w:sz w:val="24"/>
          <w:szCs w:val="24"/>
          <w:lang w:val="sq-AL"/>
        </w:rPr>
        <w:t>-je</w:t>
      </w:r>
      <w:r w:rsidRPr="003D5C8B">
        <w:rPr>
          <w:rStyle w:val="y2iqfc"/>
          <w:rFonts w:ascii="Times New Roman" w:hAnsi="Times New Roman" w:cs="Times New Roman"/>
          <w:color w:val="202124"/>
          <w:sz w:val="24"/>
          <w:szCs w:val="24"/>
          <w:lang w:val="sq-AL"/>
        </w:rPr>
        <w:t xml:space="preserve"> në lirinë e personit të kërkuar dhe kufizimet e lëvizjes së lirë, autoritetet gjyqësore lëshuese duhet të konsiderojnë vlerësimin e një sërë faktorësh për të përcaktuar nëse lëshimi i një </w:t>
      </w:r>
      <w:r>
        <w:rPr>
          <w:rStyle w:val="y2iqfc"/>
          <w:rFonts w:ascii="Times New Roman" w:hAnsi="Times New Roman" w:cs="Times New Roman"/>
          <w:color w:val="202124"/>
          <w:sz w:val="24"/>
          <w:szCs w:val="24"/>
          <w:lang w:val="sq-AL"/>
        </w:rPr>
        <w:t>UEN</w:t>
      </w:r>
      <w:r w:rsidR="002453C6">
        <w:rPr>
          <w:rStyle w:val="y2iqfc"/>
          <w:rFonts w:ascii="Times New Roman" w:hAnsi="Times New Roman" w:cs="Times New Roman"/>
          <w:color w:val="202124"/>
          <w:sz w:val="24"/>
          <w:szCs w:val="24"/>
          <w:lang w:val="sq-AL"/>
        </w:rPr>
        <w:t>-je</w:t>
      </w:r>
      <w:r w:rsidRPr="003D5C8B">
        <w:rPr>
          <w:rStyle w:val="y2iqfc"/>
          <w:rFonts w:ascii="Times New Roman" w:hAnsi="Times New Roman" w:cs="Times New Roman"/>
          <w:color w:val="202124"/>
          <w:sz w:val="24"/>
          <w:szCs w:val="24"/>
          <w:lang w:val="sq-AL"/>
        </w:rPr>
        <w:t xml:space="preserve"> është i justifikuar. </w:t>
      </w:r>
    </w:p>
    <w:p w:rsidR="00D068BF" w:rsidRDefault="00D068BF" w:rsidP="00D068BF">
      <w:pPr>
        <w:spacing w:after="0" w:line="276" w:lineRule="auto"/>
        <w:ind w:firstLine="720"/>
        <w:jc w:val="both"/>
        <w:rPr>
          <w:rStyle w:val="y2iqfc"/>
          <w:rFonts w:ascii="Times New Roman" w:hAnsi="Times New Roman" w:cs="Times New Roman"/>
          <w:color w:val="202124"/>
          <w:sz w:val="24"/>
          <w:szCs w:val="24"/>
          <w:lang w:val="sq-AL"/>
        </w:rPr>
      </w:pPr>
      <w:r w:rsidRPr="003D5C8B">
        <w:rPr>
          <w:rStyle w:val="y2iqfc"/>
          <w:rFonts w:ascii="Times New Roman" w:hAnsi="Times New Roman" w:cs="Times New Roman"/>
          <w:color w:val="202124"/>
          <w:sz w:val="24"/>
          <w:szCs w:val="24"/>
          <w:lang w:val="sq-AL"/>
        </w:rPr>
        <w:t xml:space="preserve">Në veçanti, faktorët e mëposhtëm mund të merren parasysh: </w:t>
      </w:r>
    </w:p>
    <w:p w:rsidR="00D068BF" w:rsidRDefault="00D068BF" w:rsidP="00CE71CC">
      <w:pPr>
        <w:spacing w:after="0" w:line="276" w:lineRule="auto"/>
        <w:ind w:left="993" w:hanging="273"/>
        <w:jc w:val="both"/>
        <w:rPr>
          <w:rStyle w:val="y2iqfc"/>
          <w:rFonts w:ascii="Times New Roman" w:hAnsi="Times New Roman" w:cs="Times New Roman"/>
          <w:color w:val="202124"/>
          <w:sz w:val="24"/>
          <w:szCs w:val="24"/>
          <w:lang w:val="sq-AL"/>
        </w:rPr>
      </w:pPr>
      <w:r w:rsidRPr="003D5C8B">
        <w:rPr>
          <w:rStyle w:val="y2iqfc"/>
          <w:rFonts w:ascii="Times New Roman" w:hAnsi="Times New Roman" w:cs="Times New Roman"/>
          <w:color w:val="202124"/>
          <w:sz w:val="24"/>
          <w:szCs w:val="24"/>
          <w:lang w:val="sq-AL"/>
        </w:rPr>
        <w:t xml:space="preserve">(a) serioziteti i veprës penale (dëmi ose rreziku që ka shkaktuar); </w:t>
      </w:r>
    </w:p>
    <w:p w:rsidR="00D068BF" w:rsidRDefault="00D068BF" w:rsidP="00CE71CC">
      <w:pPr>
        <w:spacing w:after="0" w:line="276" w:lineRule="auto"/>
        <w:ind w:left="993" w:hanging="273"/>
        <w:jc w:val="both"/>
        <w:rPr>
          <w:rStyle w:val="y2iqfc"/>
          <w:rFonts w:ascii="Times New Roman" w:hAnsi="Times New Roman" w:cs="Times New Roman"/>
          <w:color w:val="202124"/>
          <w:sz w:val="24"/>
          <w:szCs w:val="24"/>
          <w:lang w:val="sq-AL"/>
        </w:rPr>
      </w:pPr>
      <w:r w:rsidRPr="003D5C8B">
        <w:rPr>
          <w:rStyle w:val="y2iqfc"/>
          <w:rFonts w:ascii="Times New Roman" w:hAnsi="Times New Roman" w:cs="Times New Roman"/>
          <w:color w:val="202124"/>
          <w:sz w:val="24"/>
          <w:szCs w:val="24"/>
          <w:lang w:val="sq-AL"/>
        </w:rPr>
        <w:t>(b) dënimi i mundshëm i shqiptuar nëse person</w:t>
      </w:r>
      <w:r>
        <w:rPr>
          <w:rStyle w:val="y2iqfc"/>
          <w:rFonts w:ascii="Times New Roman" w:hAnsi="Times New Roman" w:cs="Times New Roman"/>
          <w:color w:val="202124"/>
          <w:sz w:val="24"/>
          <w:szCs w:val="24"/>
          <w:lang w:val="sq-AL"/>
        </w:rPr>
        <w:t xml:space="preserve">i shpallet fajtor për veprën e kërkuar </w:t>
      </w:r>
      <w:r w:rsidRPr="003D5C8B">
        <w:rPr>
          <w:rStyle w:val="y2iqfc"/>
          <w:rFonts w:ascii="Times New Roman" w:hAnsi="Times New Roman" w:cs="Times New Roman"/>
          <w:color w:val="202124"/>
          <w:sz w:val="24"/>
          <w:szCs w:val="24"/>
          <w:lang w:val="sq-AL"/>
        </w:rPr>
        <w:t xml:space="preserve">(për shembull, nëse do të ishte një dënim me burgim); </w:t>
      </w:r>
    </w:p>
    <w:p w:rsidR="00D068BF" w:rsidRDefault="00D068BF" w:rsidP="00CE71CC">
      <w:pPr>
        <w:spacing w:after="0" w:line="276" w:lineRule="auto"/>
        <w:ind w:left="993" w:hanging="273"/>
        <w:jc w:val="both"/>
        <w:rPr>
          <w:rStyle w:val="y2iqfc"/>
          <w:rFonts w:ascii="Times New Roman" w:hAnsi="Times New Roman" w:cs="Times New Roman"/>
          <w:color w:val="202124"/>
          <w:sz w:val="24"/>
          <w:szCs w:val="24"/>
          <w:lang w:val="sq-AL"/>
        </w:rPr>
      </w:pPr>
      <w:r w:rsidRPr="003D5C8B">
        <w:rPr>
          <w:rStyle w:val="y2iqfc"/>
          <w:rFonts w:ascii="Times New Roman" w:hAnsi="Times New Roman" w:cs="Times New Roman"/>
          <w:color w:val="202124"/>
          <w:sz w:val="24"/>
          <w:szCs w:val="24"/>
          <w:lang w:val="sq-AL"/>
        </w:rPr>
        <w:t xml:space="preserve">(c) gjasat e ndalimit të personit në shtetin anëtar lëshues pas dorëzimit; </w:t>
      </w:r>
    </w:p>
    <w:p w:rsidR="00D068BF" w:rsidRDefault="00D068BF" w:rsidP="00CE71CC">
      <w:pPr>
        <w:spacing w:after="0" w:line="276" w:lineRule="auto"/>
        <w:ind w:left="993" w:hanging="273"/>
        <w:jc w:val="both"/>
        <w:rPr>
          <w:rStyle w:val="y2iqfc"/>
          <w:rFonts w:ascii="Times New Roman" w:hAnsi="Times New Roman" w:cs="Times New Roman"/>
          <w:color w:val="202124"/>
          <w:sz w:val="24"/>
          <w:szCs w:val="24"/>
          <w:lang w:val="sq-AL"/>
        </w:rPr>
      </w:pPr>
      <w:r w:rsidRPr="003D5C8B">
        <w:rPr>
          <w:rStyle w:val="y2iqfc"/>
          <w:rFonts w:ascii="Times New Roman" w:hAnsi="Times New Roman" w:cs="Times New Roman"/>
          <w:color w:val="202124"/>
          <w:sz w:val="24"/>
          <w:szCs w:val="24"/>
          <w:lang w:val="sq-AL"/>
        </w:rPr>
        <w:t xml:space="preserve">(d) interesat e viktimave të veprës penale. </w:t>
      </w:r>
    </w:p>
    <w:p w:rsidR="00D068BF" w:rsidRDefault="00D068BF" w:rsidP="00D068BF">
      <w:pPr>
        <w:spacing w:after="0" w:line="276" w:lineRule="auto"/>
        <w:ind w:firstLine="720"/>
        <w:jc w:val="both"/>
        <w:rPr>
          <w:rStyle w:val="y2iqfc"/>
          <w:rFonts w:ascii="Times New Roman" w:hAnsi="Times New Roman" w:cs="Times New Roman"/>
          <w:color w:val="202124"/>
          <w:sz w:val="24"/>
          <w:szCs w:val="24"/>
          <w:lang w:val="sq-AL"/>
        </w:rPr>
      </w:pPr>
      <w:r w:rsidRPr="003D5C8B">
        <w:rPr>
          <w:rStyle w:val="y2iqfc"/>
          <w:rFonts w:ascii="Times New Roman" w:hAnsi="Times New Roman" w:cs="Times New Roman"/>
          <w:color w:val="202124"/>
          <w:sz w:val="24"/>
          <w:szCs w:val="24"/>
          <w:lang w:val="sq-AL"/>
        </w:rPr>
        <w:t xml:space="preserve">Për më tepër, autoritetet gjyqësore lëshuese duhet të konsiderojnë nëse masat e tjera të bashkëpunimit gjyqësor mund të përdoren në vend të lëshimit të një </w:t>
      </w:r>
      <w:r>
        <w:rPr>
          <w:rStyle w:val="y2iqfc"/>
          <w:rFonts w:ascii="Times New Roman" w:hAnsi="Times New Roman" w:cs="Times New Roman"/>
          <w:color w:val="202124"/>
          <w:sz w:val="24"/>
          <w:szCs w:val="24"/>
          <w:lang w:val="sq-AL"/>
        </w:rPr>
        <w:t>UEN</w:t>
      </w:r>
      <w:r w:rsidR="002453C6">
        <w:rPr>
          <w:rStyle w:val="y2iqfc"/>
          <w:rFonts w:ascii="Times New Roman" w:hAnsi="Times New Roman" w:cs="Times New Roman"/>
          <w:color w:val="202124"/>
          <w:sz w:val="24"/>
          <w:szCs w:val="24"/>
          <w:lang w:val="sq-AL"/>
        </w:rPr>
        <w:t>-je</w:t>
      </w:r>
      <w:r>
        <w:rPr>
          <w:rStyle w:val="y2iqfc"/>
          <w:rFonts w:ascii="Times New Roman" w:hAnsi="Times New Roman" w:cs="Times New Roman"/>
          <w:color w:val="202124"/>
          <w:sz w:val="24"/>
          <w:szCs w:val="24"/>
          <w:lang w:val="sq-AL"/>
        </w:rPr>
        <w:t>.</w:t>
      </w:r>
      <w:r w:rsidRPr="003D5C8B">
        <w:rPr>
          <w:rStyle w:val="y2iqfc"/>
          <w:rFonts w:ascii="Times New Roman" w:hAnsi="Times New Roman" w:cs="Times New Roman"/>
          <w:color w:val="202124"/>
          <w:sz w:val="24"/>
          <w:szCs w:val="24"/>
          <w:lang w:val="sq-AL"/>
        </w:rPr>
        <w:t xml:space="preserve"> Instrumentet e tjera ligjore të Bashkimit</w:t>
      </w:r>
      <w:r w:rsidR="002453C6">
        <w:rPr>
          <w:rStyle w:val="y2iqfc"/>
          <w:rFonts w:ascii="Times New Roman" w:hAnsi="Times New Roman" w:cs="Times New Roman"/>
          <w:color w:val="202124"/>
          <w:sz w:val="24"/>
          <w:szCs w:val="24"/>
          <w:lang w:val="sq-AL"/>
        </w:rPr>
        <w:t xml:space="preserve"> Europian</w:t>
      </w:r>
      <w:r w:rsidRPr="003D5C8B">
        <w:rPr>
          <w:rStyle w:val="y2iqfc"/>
          <w:rFonts w:ascii="Times New Roman" w:hAnsi="Times New Roman" w:cs="Times New Roman"/>
          <w:color w:val="202124"/>
          <w:sz w:val="24"/>
          <w:szCs w:val="24"/>
          <w:lang w:val="sq-AL"/>
        </w:rPr>
        <w:t xml:space="preserve"> për bashkëpunimin gjyqësor në çështjet penale parashikojnë masa të tjera që në shumë situata janë efektive, por më pak shtrënguese. Në një këndvështrim më të përgjithshëm, zbatimi i kontrollit të proporcionalitetit përpara lëshimit të një </w:t>
      </w:r>
      <w:r>
        <w:rPr>
          <w:rStyle w:val="y2iqfc"/>
          <w:rFonts w:ascii="Times New Roman" w:hAnsi="Times New Roman" w:cs="Times New Roman"/>
          <w:color w:val="202124"/>
          <w:sz w:val="24"/>
          <w:szCs w:val="24"/>
          <w:lang w:val="sq-AL"/>
        </w:rPr>
        <w:t>UEN</w:t>
      </w:r>
      <w:r w:rsidR="002453C6">
        <w:rPr>
          <w:rStyle w:val="y2iqfc"/>
          <w:rFonts w:ascii="Times New Roman" w:hAnsi="Times New Roman" w:cs="Times New Roman"/>
          <w:color w:val="202124"/>
          <w:sz w:val="24"/>
          <w:szCs w:val="24"/>
          <w:lang w:val="sq-AL"/>
        </w:rPr>
        <w:t>-je</w:t>
      </w:r>
      <w:r w:rsidRPr="003D5C8B">
        <w:rPr>
          <w:rStyle w:val="y2iqfc"/>
          <w:rFonts w:ascii="Times New Roman" w:hAnsi="Times New Roman" w:cs="Times New Roman"/>
          <w:color w:val="202124"/>
          <w:sz w:val="24"/>
          <w:szCs w:val="24"/>
          <w:lang w:val="sq-AL"/>
        </w:rPr>
        <w:t xml:space="preserve"> mund të përforcojë besimin e ndërsjellë midis </w:t>
      </w:r>
      <w:r>
        <w:rPr>
          <w:rStyle w:val="y2iqfc"/>
          <w:rFonts w:ascii="Times New Roman" w:hAnsi="Times New Roman" w:cs="Times New Roman"/>
          <w:color w:val="202124"/>
          <w:sz w:val="24"/>
          <w:szCs w:val="24"/>
          <w:lang w:val="sq-AL"/>
        </w:rPr>
        <w:t>shteteve anëtare.</w:t>
      </w:r>
    </w:p>
    <w:p w:rsidR="00CE71CC" w:rsidRDefault="00CE71CC" w:rsidP="00CE71CC">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 xml:space="preserve">Për t'i bërë kërkesat më të thjeshta dhe më të lehta për t'u përmbushur, ato </w:t>
      </w:r>
      <w:r w:rsidR="002453C6">
        <w:rPr>
          <w:rStyle w:val="y2iqfc"/>
          <w:rFonts w:ascii="Times New Roman" w:hAnsi="Times New Roman" w:cs="Times New Roman"/>
          <w:color w:val="202124"/>
          <w:sz w:val="24"/>
          <w:szCs w:val="24"/>
          <w:lang w:val="sq-AL"/>
        </w:rPr>
        <w:t>l</w:t>
      </w:r>
      <w:r w:rsidRPr="00A274A9">
        <w:rPr>
          <w:rStyle w:val="y2iqfc"/>
          <w:rFonts w:ascii="Times New Roman" w:hAnsi="Times New Roman" w:cs="Times New Roman"/>
          <w:color w:val="202124"/>
          <w:sz w:val="24"/>
          <w:szCs w:val="24"/>
          <w:lang w:val="sq-AL"/>
        </w:rPr>
        <w:t>ëshohen në mënyrë uniforme duke plotësuar një formular UEN</w:t>
      </w:r>
      <w:r w:rsidR="002453C6">
        <w:rPr>
          <w:rStyle w:val="y2iqfc"/>
          <w:rFonts w:ascii="Times New Roman" w:hAnsi="Times New Roman" w:cs="Times New Roman"/>
          <w:color w:val="202124"/>
          <w:sz w:val="24"/>
          <w:szCs w:val="24"/>
          <w:lang w:val="sq-AL"/>
        </w:rPr>
        <w:t>-je</w:t>
      </w:r>
      <w:r w:rsidRPr="00A274A9">
        <w:rPr>
          <w:rStyle w:val="y2iqfc"/>
          <w:rFonts w:ascii="Times New Roman" w:hAnsi="Times New Roman" w:cs="Times New Roman"/>
          <w:color w:val="202124"/>
          <w:sz w:val="24"/>
          <w:szCs w:val="24"/>
          <w:lang w:val="sq-AL"/>
        </w:rPr>
        <w:t>. Megjithatë, është gjithmonë e nevojshme ekzistenca e një vendim kombëtar të detyrueshëm ose një urdhër arresti kombëtar ose një vendimi të ngjashëm të marrë para dhe veçmas nga UEN</w:t>
      </w:r>
      <w:r w:rsidR="002453C6">
        <w:rPr>
          <w:rStyle w:val="y2iqfc"/>
          <w:rFonts w:ascii="Times New Roman" w:hAnsi="Times New Roman" w:cs="Times New Roman"/>
          <w:color w:val="202124"/>
          <w:sz w:val="24"/>
          <w:szCs w:val="24"/>
          <w:lang w:val="sq-AL"/>
        </w:rPr>
        <w:t>-ja</w:t>
      </w:r>
      <w:r w:rsidRPr="00A274A9">
        <w:rPr>
          <w:rStyle w:val="y2iqfc"/>
          <w:rFonts w:ascii="Times New Roman" w:hAnsi="Times New Roman" w:cs="Times New Roman"/>
          <w:color w:val="202124"/>
          <w:sz w:val="24"/>
          <w:szCs w:val="24"/>
          <w:lang w:val="sq-AL"/>
        </w:rPr>
        <w:t xml:space="preserve">. Autoritetet qendrore, të </w:t>
      </w:r>
      <w:r w:rsidRPr="00A274A9">
        <w:rPr>
          <w:rStyle w:val="y2iqfc"/>
          <w:rFonts w:ascii="Times New Roman" w:hAnsi="Times New Roman" w:cs="Times New Roman"/>
          <w:color w:val="202124"/>
          <w:sz w:val="24"/>
          <w:szCs w:val="24"/>
          <w:lang w:val="sq-AL"/>
        </w:rPr>
        <w:lastRenderedPageBreak/>
        <w:t>cilat luajnë një rol të rëndësishëm në procesin e ekstradimit, përjashtohen nga vendimi dhe procedurat për UEN</w:t>
      </w:r>
      <w:r w:rsidR="002453C6">
        <w:rPr>
          <w:rStyle w:val="y2iqfc"/>
          <w:rFonts w:ascii="Times New Roman" w:hAnsi="Times New Roman" w:cs="Times New Roman"/>
          <w:color w:val="202124"/>
          <w:sz w:val="24"/>
          <w:szCs w:val="24"/>
          <w:lang w:val="sq-AL"/>
        </w:rPr>
        <w:t>-në</w:t>
      </w:r>
      <w:r w:rsidRPr="00A274A9">
        <w:rPr>
          <w:rStyle w:val="y2iqfc"/>
          <w:rFonts w:ascii="Times New Roman" w:hAnsi="Times New Roman" w:cs="Times New Roman"/>
          <w:color w:val="202124"/>
          <w:sz w:val="24"/>
          <w:szCs w:val="24"/>
          <w:lang w:val="sq-AL"/>
        </w:rPr>
        <w:t xml:space="preserve">. Megjithatë, neni 7 i Vendimit </w:t>
      </w:r>
      <w:r w:rsidR="00157728">
        <w:rPr>
          <w:rStyle w:val="y2iqfc"/>
          <w:rFonts w:ascii="Times New Roman" w:hAnsi="Times New Roman" w:cs="Times New Roman"/>
          <w:color w:val="202124"/>
          <w:sz w:val="24"/>
          <w:szCs w:val="24"/>
          <w:lang w:val="sq-AL"/>
        </w:rPr>
        <w:t>Kuad</w:t>
      </w:r>
      <w:r w:rsidR="006975DB">
        <w:rPr>
          <w:rStyle w:val="y2iqfc"/>
          <w:rFonts w:ascii="Times New Roman" w:hAnsi="Times New Roman" w:cs="Times New Roman"/>
          <w:color w:val="202124"/>
          <w:sz w:val="24"/>
          <w:szCs w:val="24"/>
          <w:lang w:val="sq-AL"/>
        </w:rPr>
        <w:t>ë</w:t>
      </w:r>
      <w:r w:rsidR="00157728">
        <w:rPr>
          <w:rStyle w:val="y2iqfc"/>
          <w:rFonts w:ascii="Times New Roman" w:hAnsi="Times New Roman" w:cs="Times New Roman"/>
          <w:color w:val="202124"/>
          <w:sz w:val="24"/>
          <w:szCs w:val="24"/>
          <w:lang w:val="sq-AL"/>
        </w:rPr>
        <w:t xml:space="preserve">r </w:t>
      </w:r>
      <w:r w:rsidRPr="00A274A9">
        <w:rPr>
          <w:rStyle w:val="y2iqfc"/>
          <w:rFonts w:ascii="Times New Roman" w:hAnsi="Times New Roman" w:cs="Times New Roman"/>
          <w:color w:val="202124"/>
          <w:sz w:val="24"/>
          <w:szCs w:val="24"/>
          <w:lang w:val="sq-AL"/>
        </w:rPr>
        <w:t>për UEN parashikon që Shtetet Anëtare mund të caktojnë autoritetet qendrore për të ndihmuar dhe mbështetur autoritetet gjyqësore, veçanërisht për marrjen dhe transmetimi</w:t>
      </w:r>
      <w:r w:rsidR="002453C6">
        <w:rPr>
          <w:rStyle w:val="y2iqfc"/>
          <w:rFonts w:ascii="Times New Roman" w:hAnsi="Times New Roman" w:cs="Times New Roman"/>
          <w:color w:val="202124"/>
          <w:sz w:val="24"/>
          <w:szCs w:val="24"/>
          <w:lang w:val="sq-AL"/>
        </w:rPr>
        <w:t>n</w:t>
      </w:r>
      <w:r w:rsidRPr="00A274A9">
        <w:rPr>
          <w:rStyle w:val="y2iqfc"/>
          <w:rFonts w:ascii="Times New Roman" w:hAnsi="Times New Roman" w:cs="Times New Roman"/>
          <w:color w:val="202124"/>
          <w:sz w:val="24"/>
          <w:szCs w:val="24"/>
          <w:lang w:val="sq-AL"/>
        </w:rPr>
        <w:t xml:space="preserve"> </w:t>
      </w:r>
      <w:r w:rsidR="002453C6">
        <w:rPr>
          <w:rStyle w:val="y2iqfc"/>
          <w:rFonts w:ascii="Times New Roman" w:hAnsi="Times New Roman" w:cs="Times New Roman"/>
          <w:color w:val="202124"/>
          <w:sz w:val="24"/>
          <w:szCs w:val="24"/>
          <w:lang w:val="sq-AL"/>
        </w:rPr>
        <w:t>e</w:t>
      </w:r>
      <w:r w:rsidRPr="00A274A9">
        <w:rPr>
          <w:rStyle w:val="y2iqfc"/>
          <w:rFonts w:ascii="Times New Roman" w:hAnsi="Times New Roman" w:cs="Times New Roman"/>
          <w:color w:val="202124"/>
          <w:sz w:val="24"/>
          <w:szCs w:val="24"/>
          <w:lang w:val="sq-AL"/>
        </w:rPr>
        <w:t xml:space="preserve"> UEN-së.</w:t>
      </w:r>
    </w:p>
    <w:p w:rsidR="00157728" w:rsidRDefault="00157728" w:rsidP="00CE71CC">
      <w:pPr>
        <w:spacing w:after="0" w:line="276" w:lineRule="auto"/>
        <w:ind w:firstLine="720"/>
        <w:jc w:val="both"/>
        <w:rPr>
          <w:rStyle w:val="y2iqfc"/>
          <w:rFonts w:ascii="Times New Roman" w:hAnsi="Times New Roman" w:cs="Times New Roman"/>
          <w:color w:val="202124"/>
          <w:sz w:val="24"/>
          <w:szCs w:val="24"/>
          <w:lang w:val="sq-AL"/>
        </w:rPr>
      </w:pPr>
    </w:p>
    <w:p w:rsidR="00157728" w:rsidRPr="00A274A9" w:rsidRDefault="00157728" w:rsidP="005E7242">
      <w:pPr>
        <w:pStyle w:val="ListParagraph"/>
        <w:numPr>
          <w:ilvl w:val="1"/>
          <w:numId w:val="24"/>
        </w:numPr>
        <w:spacing w:after="0" w:line="276" w:lineRule="auto"/>
        <w:jc w:val="both"/>
        <w:rPr>
          <w:rStyle w:val="y2iqfc"/>
          <w:rFonts w:ascii="Times New Roman" w:hAnsi="Times New Roman" w:cs="Times New Roman"/>
          <w:b/>
          <w:color w:val="202124"/>
          <w:sz w:val="24"/>
          <w:szCs w:val="24"/>
          <w:lang w:val="sq-AL"/>
        </w:rPr>
      </w:pPr>
      <w:r>
        <w:rPr>
          <w:rStyle w:val="y2iqfc"/>
          <w:rFonts w:ascii="Times New Roman" w:hAnsi="Times New Roman" w:cs="Times New Roman"/>
          <w:b/>
          <w:color w:val="202124"/>
          <w:sz w:val="24"/>
          <w:szCs w:val="24"/>
          <w:lang w:val="sq-AL"/>
        </w:rPr>
        <w:t xml:space="preserve"> </w:t>
      </w:r>
      <w:r w:rsidRPr="00A274A9">
        <w:rPr>
          <w:rStyle w:val="y2iqfc"/>
          <w:rFonts w:ascii="Times New Roman" w:hAnsi="Times New Roman" w:cs="Times New Roman"/>
          <w:b/>
          <w:color w:val="202124"/>
          <w:sz w:val="24"/>
          <w:szCs w:val="24"/>
          <w:lang w:val="sq-AL"/>
        </w:rPr>
        <w:t>Regjimi gjuhësor (neni 8/2</w:t>
      </w:r>
      <w:r w:rsidR="002453C6" w:rsidRPr="002453C6">
        <w:rPr>
          <w:rStyle w:val="y2iqfc"/>
          <w:rFonts w:ascii="Times New Roman" w:hAnsi="Times New Roman" w:cs="Times New Roman"/>
          <w:b/>
          <w:color w:val="202124"/>
          <w:sz w:val="24"/>
          <w:szCs w:val="24"/>
          <w:lang w:val="sq-AL"/>
        </w:rPr>
        <w:t xml:space="preserve"> </w:t>
      </w:r>
      <w:r w:rsidR="002453C6">
        <w:rPr>
          <w:rStyle w:val="y2iqfc"/>
          <w:rFonts w:ascii="Times New Roman" w:hAnsi="Times New Roman" w:cs="Times New Roman"/>
          <w:b/>
          <w:color w:val="202124"/>
          <w:sz w:val="24"/>
          <w:szCs w:val="24"/>
          <w:lang w:val="sq-AL"/>
        </w:rPr>
        <w:t>i Vendimit Kuadër</w:t>
      </w:r>
      <w:r w:rsidRPr="00A274A9">
        <w:rPr>
          <w:rStyle w:val="y2iqfc"/>
          <w:rFonts w:ascii="Times New Roman" w:hAnsi="Times New Roman" w:cs="Times New Roman"/>
          <w:b/>
          <w:color w:val="202124"/>
          <w:sz w:val="24"/>
          <w:szCs w:val="24"/>
          <w:lang w:val="sq-AL"/>
        </w:rPr>
        <w:t>)</w:t>
      </w:r>
    </w:p>
    <w:p w:rsidR="00157728" w:rsidRPr="00A274A9" w:rsidRDefault="00157728" w:rsidP="00157728">
      <w:pPr>
        <w:spacing w:after="0" w:line="276" w:lineRule="auto"/>
        <w:ind w:firstLine="720"/>
        <w:jc w:val="both"/>
        <w:rPr>
          <w:rStyle w:val="y2iqfc"/>
          <w:rFonts w:ascii="Times New Roman" w:hAnsi="Times New Roman" w:cs="Times New Roman"/>
          <w:color w:val="202124"/>
          <w:sz w:val="24"/>
          <w:szCs w:val="24"/>
          <w:lang w:val="sq-AL"/>
        </w:rPr>
      </w:pPr>
    </w:p>
    <w:p w:rsidR="00157728" w:rsidRDefault="00157728" w:rsidP="00F152FC">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Sipas nenit 8(2) të Vendimit Kuadër, një urdhër europian ndalimi duhet të përkthehet nga autoritetet kompetente lëshuese në gjuhën(t) zyrtare të shtetit anëtar ekzekutues. Shtetet Anëtare mund të deklarojnë se do të pranojnë një përkthim në një ose më shumë gjuhë të tjera zyrtare të BE-së.</w:t>
      </w:r>
      <w:r>
        <w:rPr>
          <w:rStyle w:val="y2iqfc"/>
          <w:rFonts w:ascii="Times New Roman" w:hAnsi="Times New Roman" w:cs="Times New Roman"/>
          <w:color w:val="202124"/>
          <w:sz w:val="24"/>
          <w:szCs w:val="24"/>
          <w:lang w:val="sq-AL"/>
        </w:rPr>
        <w:t xml:space="preserve"> </w:t>
      </w:r>
      <w:r w:rsidRPr="00A274A9">
        <w:rPr>
          <w:rStyle w:val="y2iqfc"/>
          <w:rFonts w:ascii="Times New Roman" w:hAnsi="Times New Roman" w:cs="Times New Roman"/>
          <w:color w:val="202124"/>
          <w:sz w:val="24"/>
          <w:szCs w:val="24"/>
          <w:lang w:val="sq-AL"/>
        </w:rPr>
        <w:t>Më shumë se gjysma e shteteve anëtare kanë depozituar një deklaratë ku pranojnë urdhër-ndalimet europiane në gjuhë të tjera zyrtare nga gjuha e tyre (kryesisht anglisht). Një numër i vogël shtetesh anëtare i kanë kushtëzuar deklaratat e tyre me një angazhim reciprok nga shtetet e tjera anëtare. Disa shtete anëtare kanë krijuar regjime gjuhësore preferenciale për urdhër-ndalimet europiane të ardhur nga disa shtete anëtare fqinje.</w:t>
      </w:r>
    </w:p>
    <w:p w:rsidR="0014778B" w:rsidRDefault="0014778B" w:rsidP="00F152FC">
      <w:pPr>
        <w:spacing w:after="0" w:line="276" w:lineRule="auto"/>
        <w:ind w:firstLine="720"/>
        <w:jc w:val="both"/>
        <w:rPr>
          <w:rStyle w:val="y2iqfc"/>
          <w:rFonts w:ascii="Times New Roman" w:hAnsi="Times New Roman" w:cs="Times New Roman"/>
          <w:color w:val="202124"/>
          <w:sz w:val="24"/>
          <w:szCs w:val="24"/>
          <w:lang w:val="sq-AL"/>
        </w:rPr>
      </w:pPr>
    </w:p>
    <w:p w:rsidR="00732192" w:rsidRDefault="00732192" w:rsidP="00F152FC">
      <w:pPr>
        <w:spacing w:after="0" w:line="276" w:lineRule="auto"/>
        <w:ind w:firstLine="720"/>
        <w:jc w:val="both"/>
        <w:rPr>
          <w:rStyle w:val="y2iqfc"/>
          <w:rFonts w:ascii="Times New Roman" w:hAnsi="Times New Roman" w:cs="Times New Roman"/>
          <w:color w:val="202124"/>
          <w:sz w:val="24"/>
          <w:szCs w:val="24"/>
          <w:lang w:val="sq-AL"/>
        </w:rPr>
      </w:pPr>
    </w:p>
    <w:p w:rsidR="00EB380D" w:rsidRPr="002453C6" w:rsidRDefault="00551FE5" w:rsidP="002453C6">
      <w:pPr>
        <w:pStyle w:val="ListParagraph"/>
        <w:numPr>
          <w:ilvl w:val="0"/>
          <w:numId w:val="24"/>
        </w:numPr>
        <w:spacing w:after="0" w:line="276" w:lineRule="auto"/>
        <w:jc w:val="both"/>
        <w:rPr>
          <w:rFonts w:ascii="Times New Roman" w:eastAsia="Times New Roman" w:hAnsi="Times New Roman" w:cs="Times New Roman"/>
          <w:b/>
          <w:sz w:val="24"/>
          <w:szCs w:val="24"/>
          <w:lang w:val="sq-AL" w:eastAsia="en-GB"/>
        </w:rPr>
      </w:pPr>
      <w:r w:rsidRPr="002453C6">
        <w:rPr>
          <w:rFonts w:ascii="Times New Roman" w:eastAsia="Times New Roman" w:hAnsi="Times New Roman" w:cs="Times New Roman"/>
          <w:b/>
          <w:sz w:val="24"/>
          <w:szCs w:val="24"/>
          <w:lang w:val="sq-AL" w:eastAsia="en-GB"/>
        </w:rPr>
        <w:t>Autoriteti ekzekutues (neni 6/2</w:t>
      </w:r>
      <w:r w:rsidR="002453C6" w:rsidRPr="002453C6">
        <w:rPr>
          <w:rStyle w:val="y2iqfc"/>
          <w:rFonts w:ascii="Times New Roman" w:hAnsi="Times New Roman" w:cs="Times New Roman"/>
          <w:b/>
          <w:color w:val="202124"/>
          <w:sz w:val="24"/>
          <w:szCs w:val="24"/>
          <w:lang w:val="sq-AL"/>
        </w:rPr>
        <w:t xml:space="preserve"> </w:t>
      </w:r>
      <w:r w:rsidR="002453C6">
        <w:rPr>
          <w:rStyle w:val="y2iqfc"/>
          <w:rFonts w:ascii="Times New Roman" w:hAnsi="Times New Roman" w:cs="Times New Roman"/>
          <w:b/>
          <w:color w:val="202124"/>
          <w:sz w:val="24"/>
          <w:szCs w:val="24"/>
          <w:lang w:val="sq-AL"/>
        </w:rPr>
        <w:t>i Vendimit Kuadër</w:t>
      </w:r>
      <w:r w:rsidRPr="002453C6">
        <w:rPr>
          <w:rFonts w:ascii="Times New Roman" w:eastAsia="Times New Roman" w:hAnsi="Times New Roman" w:cs="Times New Roman"/>
          <w:b/>
          <w:sz w:val="24"/>
          <w:szCs w:val="24"/>
          <w:lang w:val="sq-AL" w:eastAsia="en-GB"/>
        </w:rPr>
        <w:t>)</w:t>
      </w:r>
    </w:p>
    <w:p w:rsidR="00551FE5" w:rsidRPr="00A274A9" w:rsidRDefault="00551FE5" w:rsidP="00A274A9">
      <w:pPr>
        <w:pStyle w:val="ListParagraph"/>
        <w:spacing w:after="0" w:line="276" w:lineRule="auto"/>
        <w:jc w:val="both"/>
        <w:rPr>
          <w:rFonts w:ascii="Times New Roman" w:eastAsia="Times New Roman" w:hAnsi="Times New Roman" w:cs="Times New Roman"/>
          <w:sz w:val="24"/>
          <w:szCs w:val="24"/>
          <w:lang w:val="sq-AL" w:eastAsia="en-GB"/>
        </w:rPr>
      </w:pPr>
    </w:p>
    <w:p w:rsidR="00551FE5" w:rsidRDefault="00551FE5" w:rsidP="00A274A9">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Si aut</w:t>
      </w:r>
      <w:r w:rsidR="00C4143E">
        <w:rPr>
          <w:rStyle w:val="y2iqfc"/>
          <w:rFonts w:ascii="Times New Roman" w:hAnsi="Times New Roman" w:cs="Times New Roman"/>
          <w:color w:val="202124"/>
          <w:sz w:val="24"/>
          <w:szCs w:val="24"/>
          <w:lang w:val="sq-AL"/>
        </w:rPr>
        <w:t xml:space="preserve">oritete ekzekutuese kompetente </w:t>
      </w:r>
      <w:r w:rsidRPr="00A274A9">
        <w:rPr>
          <w:rStyle w:val="y2iqfc"/>
          <w:rFonts w:ascii="Times New Roman" w:hAnsi="Times New Roman" w:cs="Times New Roman"/>
          <w:color w:val="202124"/>
          <w:sz w:val="24"/>
          <w:szCs w:val="24"/>
          <w:lang w:val="sq-AL"/>
        </w:rPr>
        <w:t>shumic</w:t>
      </w:r>
      <w:r w:rsidR="007E5633" w:rsidRPr="00A274A9">
        <w:rPr>
          <w:rStyle w:val="y2iqfc"/>
          <w:rFonts w:ascii="Times New Roman" w:hAnsi="Times New Roman" w:cs="Times New Roman"/>
          <w:color w:val="202124"/>
          <w:sz w:val="24"/>
          <w:szCs w:val="24"/>
          <w:lang w:val="sq-AL"/>
        </w:rPr>
        <w:t>a</w:t>
      </w:r>
      <w:r w:rsidRPr="00A274A9">
        <w:rPr>
          <w:rStyle w:val="y2iqfc"/>
          <w:rFonts w:ascii="Times New Roman" w:hAnsi="Times New Roman" w:cs="Times New Roman"/>
          <w:color w:val="202124"/>
          <w:sz w:val="24"/>
          <w:szCs w:val="24"/>
          <w:lang w:val="sq-AL"/>
        </w:rPr>
        <w:t xml:space="preserve"> e Shteteve Anëtare kanë caktuar gjykatat (gjykatat e apelit; gjykatat e rrethit; gjykatat e larta). Një Shtet Anëtar ka caktuar një gjyqtar të specializuar për të mitur për urdhër-arrestet europiane në lidhje me të miturit; një shtet tjetër anëtar ka caktuar dy organe të ndryshme, në varësi të faktit nëse një person pranon të dorëzohet apo jo. Disa shtete anëtare kanë caktuar zyrat e prokurorive publike. Një numër i vogël i Shteteve Anëtare kanë caktuar gjykatat dhe prokurorit</w:t>
      </w:r>
      <w:r w:rsidR="0011588F" w:rsidRPr="00A274A9">
        <w:rPr>
          <w:rStyle w:val="y2iqfc"/>
          <w:rFonts w:ascii="Times New Roman" w:hAnsi="Times New Roman" w:cs="Times New Roman"/>
          <w:color w:val="202124"/>
          <w:sz w:val="24"/>
          <w:szCs w:val="24"/>
          <w:lang w:val="sq-AL"/>
        </w:rPr>
        <w:t>ë</w:t>
      </w:r>
      <w:r w:rsidRPr="00A274A9">
        <w:rPr>
          <w:rStyle w:val="y2iqfc"/>
          <w:rFonts w:ascii="Times New Roman" w:hAnsi="Times New Roman" w:cs="Times New Roman"/>
          <w:color w:val="202124"/>
          <w:sz w:val="24"/>
          <w:szCs w:val="24"/>
          <w:lang w:val="sq-AL"/>
        </w:rPr>
        <w:t>. Disa Shtete Anëtare kanë caktuar një organ të vetëm të dedikuar (p.sh. Zyra e Prokurorit të Përgjithshëm ose Gjykata e Lartë).</w:t>
      </w:r>
      <w:r w:rsidR="0047761A">
        <w:rPr>
          <w:rStyle w:val="FootnoteReference"/>
          <w:rFonts w:ascii="Times New Roman" w:hAnsi="Times New Roman" w:cs="Times New Roman"/>
          <w:color w:val="202124"/>
          <w:sz w:val="24"/>
          <w:szCs w:val="24"/>
          <w:lang w:val="sq-AL"/>
        </w:rPr>
        <w:footnoteReference w:id="16"/>
      </w:r>
    </w:p>
    <w:p w:rsidR="00294772" w:rsidRDefault="00EB0511" w:rsidP="00294772">
      <w:pPr>
        <w:spacing w:after="0" w:line="276" w:lineRule="auto"/>
        <w:ind w:firstLine="720"/>
        <w:jc w:val="both"/>
        <w:rPr>
          <w:rStyle w:val="y2iqfc"/>
          <w:rFonts w:ascii="Times New Roman" w:hAnsi="Times New Roman" w:cs="Times New Roman"/>
          <w:i/>
          <w:color w:val="202124"/>
          <w:sz w:val="24"/>
          <w:szCs w:val="24"/>
          <w:lang w:val="sq-AL"/>
        </w:rPr>
      </w:pPr>
      <w:r>
        <w:rPr>
          <w:rStyle w:val="y2iqfc"/>
          <w:rFonts w:ascii="Times New Roman" w:hAnsi="Times New Roman" w:cs="Times New Roman"/>
          <w:color w:val="202124"/>
          <w:sz w:val="24"/>
          <w:szCs w:val="24"/>
          <w:lang w:val="sq-AL"/>
        </w:rPr>
        <w:t>Gjykata e Drejt</w:t>
      </w:r>
      <w:r w:rsidR="00844D1F">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sis</w:t>
      </w:r>
      <w:r w:rsidR="00844D1F">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 e ka interpretuar konceptin e “</w:t>
      </w:r>
      <w:r w:rsidRPr="00973F51">
        <w:rPr>
          <w:rStyle w:val="y2iqfc"/>
          <w:rFonts w:ascii="Times New Roman" w:hAnsi="Times New Roman" w:cs="Times New Roman"/>
          <w:i/>
          <w:color w:val="202124"/>
          <w:sz w:val="24"/>
          <w:szCs w:val="24"/>
          <w:lang w:val="sq-AL"/>
        </w:rPr>
        <w:t>autoritetit gjyq</w:t>
      </w:r>
      <w:r w:rsidR="00844D1F" w:rsidRPr="00973F51">
        <w:rPr>
          <w:rStyle w:val="y2iqfc"/>
          <w:rFonts w:ascii="Times New Roman" w:hAnsi="Times New Roman" w:cs="Times New Roman"/>
          <w:i/>
          <w:color w:val="202124"/>
          <w:sz w:val="24"/>
          <w:szCs w:val="24"/>
          <w:lang w:val="sq-AL"/>
        </w:rPr>
        <w:t>ë</w:t>
      </w:r>
      <w:r w:rsidRPr="00973F51">
        <w:rPr>
          <w:rStyle w:val="y2iqfc"/>
          <w:rFonts w:ascii="Times New Roman" w:hAnsi="Times New Roman" w:cs="Times New Roman"/>
          <w:i/>
          <w:color w:val="202124"/>
          <w:sz w:val="24"/>
          <w:szCs w:val="24"/>
          <w:lang w:val="sq-AL"/>
        </w:rPr>
        <w:t>sor ekzekutues</w:t>
      </w:r>
      <w:r>
        <w:rPr>
          <w:rStyle w:val="y2iqfc"/>
          <w:rFonts w:ascii="Times New Roman" w:hAnsi="Times New Roman" w:cs="Times New Roman"/>
          <w:color w:val="202124"/>
          <w:sz w:val="24"/>
          <w:szCs w:val="24"/>
          <w:lang w:val="sq-AL"/>
        </w:rPr>
        <w:t xml:space="preserve">” sipas </w:t>
      </w:r>
      <w:r w:rsidRPr="00EB0511">
        <w:rPr>
          <w:rStyle w:val="y2iqfc"/>
          <w:rFonts w:ascii="Times New Roman" w:hAnsi="Times New Roman" w:cs="Times New Roman"/>
          <w:color w:val="202124"/>
          <w:sz w:val="24"/>
          <w:szCs w:val="24"/>
          <w:lang w:val="sq-AL"/>
        </w:rPr>
        <w:t xml:space="preserve">kuptimit të neneve 6(2), 27(3)(g) dhe 27(4) </w:t>
      </w:r>
      <w:r w:rsidR="005D6C07">
        <w:rPr>
          <w:rStyle w:val="y2iqfc"/>
          <w:rFonts w:ascii="Times New Roman" w:hAnsi="Times New Roman" w:cs="Times New Roman"/>
          <w:color w:val="202124"/>
          <w:sz w:val="24"/>
          <w:szCs w:val="24"/>
          <w:lang w:val="sq-AL"/>
        </w:rPr>
        <w:t>t</w:t>
      </w:r>
      <w:r w:rsidR="00844D1F">
        <w:rPr>
          <w:rStyle w:val="y2iqfc"/>
          <w:rFonts w:ascii="Times New Roman" w:hAnsi="Times New Roman" w:cs="Times New Roman"/>
          <w:color w:val="202124"/>
          <w:sz w:val="24"/>
          <w:szCs w:val="24"/>
          <w:lang w:val="sq-AL"/>
        </w:rPr>
        <w:t>ë</w:t>
      </w:r>
      <w:r w:rsidR="005D6C07">
        <w:rPr>
          <w:rStyle w:val="y2iqfc"/>
          <w:rFonts w:ascii="Times New Roman" w:hAnsi="Times New Roman" w:cs="Times New Roman"/>
          <w:color w:val="202124"/>
          <w:sz w:val="24"/>
          <w:szCs w:val="24"/>
          <w:lang w:val="sq-AL"/>
        </w:rPr>
        <w:t xml:space="preserve"> Vendimit Kuad</w:t>
      </w:r>
      <w:r w:rsidR="00844D1F">
        <w:rPr>
          <w:rStyle w:val="y2iqfc"/>
          <w:rFonts w:ascii="Times New Roman" w:hAnsi="Times New Roman" w:cs="Times New Roman"/>
          <w:color w:val="202124"/>
          <w:sz w:val="24"/>
          <w:szCs w:val="24"/>
          <w:lang w:val="sq-AL"/>
        </w:rPr>
        <w:t>ë</w:t>
      </w:r>
      <w:r w:rsidR="005D6C07">
        <w:rPr>
          <w:rStyle w:val="y2iqfc"/>
          <w:rFonts w:ascii="Times New Roman" w:hAnsi="Times New Roman" w:cs="Times New Roman"/>
          <w:color w:val="202124"/>
          <w:sz w:val="24"/>
          <w:szCs w:val="24"/>
          <w:lang w:val="sq-AL"/>
        </w:rPr>
        <w:t>r</w:t>
      </w:r>
      <w:r w:rsidRPr="00EB0511">
        <w:rPr>
          <w:rStyle w:val="y2iqfc"/>
          <w:rFonts w:ascii="Times New Roman" w:hAnsi="Times New Roman" w:cs="Times New Roman"/>
          <w:color w:val="202124"/>
          <w:sz w:val="24"/>
          <w:szCs w:val="24"/>
          <w:lang w:val="sq-AL"/>
        </w:rPr>
        <w:t xml:space="preserve">. GJED-ja </w:t>
      </w:r>
      <w:r w:rsidR="005D6C07">
        <w:rPr>
          <w:rStyle w:val="y2iqfc"/>
          <w:rFonts w:ascii="Times New Roman" w:hAnsi="Times New Roman" w:cs="Times New Roman"/>
          <w:color w:val="202124"/>
          <w:sz w:val="24"/>
          <w:szCs w:val="24"/>
          <w:lang w:val="sq-AL"/>
        </w:rPr>
        <w:t>n</w:t>
      </w:r>
      <w:r w:rsidR="00844D1F">
        <w:rPr>
          <w:rStyle w:val="y2iqfc"/>
          <w:rFonts w:ascii="Times New Roman" w:hAnsi="Times New Roman" w:cs="Times New Roman"/>
          <w:color w:val="202124"/>
          <w:sz w:val="24"/>
          <w:szCs w:val="24"/>
          <w:lang w:val="sq-AL"/>
        </w:rPr>
        <w:t>ë</w:t>
      </w:r>
      <w:r w:rsidR="005D6C07">
        <w:rPr>
          <w:rStyle w:val="y2iqfc"/>
          <w:rFonts w:ascii="Times New Roman" w:hAnsi="Times New Roman" w:cs="Times New Roman"/>
          <w:color w:val="202124"/>
          <w:sz w:val="24"/>
          <w:szCs w:val="24"/>
          <w:lang w:val="sq-AL"/>
        </w:rPr>
        <w:t xml:space="preserve"> çeshtjen </w:t>
      </w:r>
      <w:r w:rsidR="005D6C07" w:rsidRPr="005D6C07">
        <w:rPr>
          <w:rStyle w:val="y2iqfc"/>
          <w:rFonts w:ascii="Times New Roman" w:hAnsi="Times New Roman" w:cs="Times New Roman"/>
          <w:i/>
          <w:color w:val="202124"/>
          <w:sz w:val="24"/>
          <w:szCs w:val="24"/>
          <w:lang w:val="sq-AL"/>
        </w:rPr>
        <w:t>Openbaar Ministrie (Faux en écritures)</w:t>
      </w:r>
      <w:r w:rsidR="005D6C07">
        <w:rPr>
          <w:rStyle w:val="y2iqfc"/>
          <w:rFonts w:ascii="Times New Roman" w:hAnsi="Times New Roman" w:cs="Times New Roman"/>
          <w:i/>
          <w:color w:val="202124"/>
          <w:sz w:val="24"/>
          <w:szCs w:val="24"/>
          <w:lang w:val="sq-AL"/>
        </w:rPr>
        <w:t xml:space="preserve"> </w:t>
      </w:r>
      <w:r w:rsidRPr="00EB0511">
        <w:rPr>
          <w:rStyle w:val="y2iqfc"/>
          <w:rFonts w:ascii="Times New Roman" w:hAnsi="Times New Roman" w:cs="Times New Roman"/>
          <w:color w:val="202124"/>
          <w:sz w:val="24"/>
          <w:szCs w:val="24"/>
          <w:lang w:val="sq-AL"/>
        </w:rPr>
        <w:t xml:space="preserve">konsideroi se jurisprudenca e saj e sipërpërmendur mbi konceptin e </w:t>
      </w:r>
      <w:r w:rsidRPr="005D6C07">
        <w:rPr>
          <w:rStyle w:val="y2iqfc"/>
          <w:rFonts w:ascii="Times New Roman" w:hAnsi="Times New Roman" w:cs="Times New Roman"/>
          <w:color w:val="202124"/>
          <w:sz w:val="24"/>
          <w:szCs w:val="24"/>
          <w:lang w:val="sq-AL"/>
        </w:rPr>
        <w:t>'autoritetit gjyqësor lëshues'</w:t>
      </w:r>
      <w:r w:rsidRPr="00EB0511">
        <w:rPr>
          <w:rStyle w:val="y2iqfc"/>
          <w:rFonts w:ascii="Times New Roman" w:hAnsi="Times New Roman" w:cs="Times New Roman"/>
          <w:color w:val="202124"/>
          <w:sz w:val="24"/>
          <w:szCs w:val="24"/>
          <w:lang w:val="sq-AL"/>
        </w:rPr>
        <w:t xml:space="preserve"> (pjesëmarr</w:t>
      </w:r>
      <w:r w:rsidR="00844D1F">
        <w:rPr>
          <w:rStyle w:val="y2iqfc"/>
          <w:rFonts w:ascii="Times New Roman" w:hAnsi="Times New Roman" w:cs="Times New Roman"/>
          <w:color w:val="202124"/>
          <w:sz w:val="24"/>
          <w:szCs w:val="24"/>
          <w:lang w:val="sq-AL"/>
        </w:rPr>
        <w:t>ë</w:t>
      </w:r>
      <w:r w:rsidR="005D6C07">
        <w:rPr>
          <w:rStyle w:val="y2iqfc"/>
          <w:rFonts w:ascii="Times New Roman" w:hAnsi="Times New Roman" w:cs="Times New Roman"/>
          <w:color w:val="202124"/>
          <w:sz w:val="24"/>
          <w:szCs w:val="24"/>
          <w:lang w:val="sq-AL"/>
        </w:rPr>
        <w:t xml:space="preserve">s </w:t>
      </w:r>
      <w:r w:rsidRPr="00EB0511">
        <w:rPr>
          <w:rStyle w:val="y2iqfc"/>
          <w:rFonts w:ascii="Times New Roman" w:hAnsi="Times New Roman" w:cs="Times New Roman"/>
          <w:color w:val="202124"/>
          <w:sz w:val="24"/>
          <w:szCs w:val="24"/>
          <w:lang w:val="sq-AL"/>
        </w:rPr>
        <w:t xml:space="preserve">në administrimin e drejtësisë penale, objektiviteti dhe pavarësia) dhe kërkesat në lidhje me 'mbrojtjen gjyqësore efektive' mund të transpozohen në fazën e ekzekutimit të </w:t>
      </w:r>
      <w:r w:rsidR="005D6C07">
        <w:rPr>
          <w:rStyle w:val="y2iqfc"/>
          <w:rFonts w:ascii="Times New Roman" w:hAnsi="Times New Roman" w:cs="Times New Roman"/>
          <w:color w:val="202124"/>
          <w:sz w:val="24"/>
          <w:szCs w:val="24"/>
          <w:lang w:val="sq-AL"/>
        </w:rPr>
        <w:t>UEN</w:t>
      </w:r>
      <w:r w:rsidR="009F7D9F">
        <w:rPr>
          <w:rStyle w:val="y2iqfc"/>
          <w:rFonts w:ascii="Times New Roman" w:hAnsi="Times New Roman" w:cs="Times New Roman"/>
          <w:color w:val="202124"/>
          <w:sz w:val="24"/>
          <w:szCs w:val="24"/>
          <w:lang w:val="sq-AL"/>
        </w:rPr>
        <w:t>-s</w:t>
      </w:r>
      <w:r w:rsidR="00844D1F">
        <w:rPr>
          <w:rStyle w:val="y2iqfc"/>
          <w:rFonts w:ascii="Times New Roman" w:hAnsi="Times New Roman" w:cs="Times New Roman"/>
          <w:color w:val="202124"/>
          <w:sz w:val="24"/>
          <w:szCs w:val="24"/>
          <w:lang w:val="sq-AL"/>
        </w:rPr>
        <w:t>ë</w:t>
      </w:r>
      <w:r w:rsidR="005D6C07">
        <w:rPr>
          <w:rStyle w:val="y2iqfc"/>
          <w:rFonts w:ascii="Times New Roman" w:hAnsi="Times New Roman" w:cs="Times New Roman"/>
          <w:i/>
          <w:color w:val="202124"/>
          <w:sz w:val="24"/>
          <w:szCs w:val="24"/>
          <w:lang w:val="sq-AL"/>
        </w:rPr>
        <w:t>.</w:t>
      </w:r>
    </w:p>
    <w:p w:rsidR="00294772" w:rsidRPr="00294772" w:rsidRDefault="00294772" w:rsidP="00294772">
      <w:pPr>
        <w:spacing w:after="0" w:line="276" w:lineRule="auto"/>
        <w:ind w:firstLine="720"/>
        <w:jc w:val="both"/>
        <w:rPr>
          <w:rStyle w:val="y2iqfc"/>
          <w:rFonts w:ascii="Times New Roman" w:hAnsi="Times New Roman" w:cs="Times New Roman"/>
          <w:i/>
          <w:color w:val="202124"/>
          <w:sz w:val="24"/>
          <w:szCs w:val="24"/>
          <w:lang w:val="sq-AL"/>
        </w:rPr>
      </w:pPr>
      <w:r w:rsidRPr="00294772">
        <w:rPr>
          <w:rStyle w:val="y2iqfc"/>
          <w:rFonts w:ascii="Times New Roman" w:hAnsi="Times New Roman" w:cs="Times New Roman"/>
          <w:color w:val="202124"/>
          <w:sz w:val="24"/>
          <w:szCs w:val="24"/>
          <w:lang w:val="sq-AL"/>
        </w:rPr>
        <w:t xml:space="preserve">Statusi dhe natyra e autoriteteve gjyqësore të përmendura në nenet 6(1) dhe 6(2) të </w:t>
      </w:r>
      <w:r>
        <w:rPr>
          <w:rStyle w:val="y2iqfc"/>
          <w:rFonts w:ascii="Times New Roman" w:hAnsi="Times New Roman" w:cs="Times New Roman"/>
          <w:color w:val="202124"/>
          <w:sz w:val="24"/>
          <w:szCs w:val="24"/>
          <w:lang w:val="sq-AL"/>
        </w:rPr>
        <w:t>Vendimti Kuad</w:t>
      </w:r>
      <w:r w:rsidR="00844D1F">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r</w:t>
      </w:r>
      <w:r w:rsidRPr="00294772">
        <w:rPr>
          <w:rStyle w:val="y2iqfc"/>
          <w:rFonts w:ascii="Times New Roman" w:hAnsi="Times New Roman" w:cs="Times New Roman"/>
          <w:color w:val="202124"/>
          <w:sz w:val="24"/>
          <w:szCs w:val="24"/>
          <w:lang w:val="sq-AL"/>
        </w:rPr>
        <w:t xml:space="preserve"> janë identike, megjithëse ato ushtrojnë funksione të veçanta.</w:t>
      </w:r>
    </w:p>
    <w:p w:rsidR="00294772" w:rsidRDefault="00294772" w:rsidP="00973F51">
      <w:pPr>
        <w:pStyle w:val="ListParagraph"/>
        <w:numPr>
          <w:ilvl w:val="0"/>
          <w:numId w:val="31"/>
        </w:numPr>
        <w:spacing w:after="0" w:line="276" w:lineRule="auto"/>
        <w:jc w:val="both"/>
        <w:rPr>
          <w:rStyle w:val="y2iqfc"/>
          <w:rFonts w:ascii="Times New Roman" w:hAnsi="Times New Roman" w:cs="Times New Roman"/>
          <w:color w:val="202124"/>
          <w:sz w:val="24"/>
          <w:szCs w:val="24"/>
          <w:lang w:val="sq-AL"/>
        </w:rPr>
      </w:pPr>
      <w:r w:rsidRPr="00294772">
        <w:rPr>
          <w:rStyle w:val="y2iqfc"/>
          <w:rFonts w:ascii="Times New Roman" w:hAnsi="Times New Roman" w:cs="Times New Roman"/>
          <w:color w:val="202124"/>
          <w:sz w:val="24"/>
          <w:szCs w:val="24"/>
          <w:lang w:val="sq-AL"/>
        </w:rPr>
        <w:t xml:space="preserve"> Vendimi për ekzekutimin e një UEN, si ai për çështjen e l</w:t>
      </w:r>
      <w:r w:rsidR="00844D1F">
        <w:rPr>
          <w:rStyle w:val="y2iqfc"/>
          <w:rFonts w:ascii="Times New Roman" w:hAnsi="Times New Roman" w:cs="Times New Roman"/>
          <w:color w:val="202124"/>
          <w:sz w:val="24"/>
          <w:szCs w:val="24"/>
          <w:lang w:val="sq-AL"/>
        </w:rPr>
        <w:t>ë</w:t>
      </w:r>
      <w:r w:rsidRPr="00294772">
        <w:rPr>
          <w:rStyle w:val="y2iqfc"/>
          <w:rFonts w:ascii="Times New Roman" w:hAnsi="Times New Roman" w:cs="Times New Roman"/>
          <w:color w:val="202124"/>
          <w:sz w:val="24"/>
          <w:szCs w:val="24"/>
          <w:lang w:val="sq-AL"/>
        </w:rPr>
        <w:t>shimit t</w:t>
      </w:r>
      <w:r w:rsidR="00844D1F">
        <w:rPr>
          <w:rStyle w:val="y2iqfc"/>
          <w:rFonts w:ascii="Times New Roman" w:hAnsi="Times New Roman" w:cs="Times New Roman"/>
          <w:color w:val="202124"/>
          <w:sz w:val="24"/>
          <w:szCs w:val="24"/>
          <w:lang w:val="sq-AL"/>
        </w:rPr>
        <w:t>ë</w:t>
      </w:r>
      <w:r w:rsidRPr="00294772">
        <w:rPr>
          <w:rStyle w:val="y2iqfc"/>
          <w:rFonts w:ascii="Times New Roman" w:hAnsi="Times New Roman" w:cs="Times New Roman"/>
          <w:color w:val="202124"/>
          <w:sz w:val="24"/>
          <w:szCs w:val="24"/>
          <w:lang w:val="sq-AL"/>
        </w:rPr>
        <w:t xml:space="preserve"> nj</w:t>
      </w:r>
      <w:r w:rsidR="00844D1F">
        <w:rPr>
          <w:rStyle w:val="y2iqfc"/>
          <w:rFonts w:ascii="Times New Roman" w:hAnsi="Times New Roman" w:cs="Times New Roman"/>
          <w:color w:val="202124"/>
          <w:sz w:val="24"/>
          <w:szCs w:val="24"/>
          <w:lang w:val="sq-AL"/>
        </w:rPr>
        <w:t>ë</w:t>
      </w:r>
      <w:r w:rsidRPr="00294772">
        <w:rPr>
          <w:rStyle w:val="y2iqfc"/>
          <w:rFonts w:ascii="Times New Roman" w:hAnsi="Times New Roman" w:cs="Times New Roman"/>
          <w:color w:val="202124"/>
          <w:sz w:val="24"/>
          <w:szCs w:val="24"/>
          <w:lang w:val="sq-AL"/>
        </w:rPr>
        <w:t xml:space="preserve"> UEN, duhet të merret nga një autoritet gjyqësor që plotëson kërkesat e qenësishme të mbrojtjes efektive gjyqësore, duke përfshirë garantimin e pavarësisë (paragrafët 48–50).</w:t>
      </w:r>
    </w:p>
    <w:p w:rsidR="00294772" w:rsidRDefault="00294772" w:rsidP="00973F51">
      <w:pPr>
        <w:pStyle w:val="ListParagraph"/>
        <w:numPr>
          <w:ilvl w:val="0"/>
          <w:numId w:val="31"/>
        </w:numPr>
        <w:spacing w:after="0" w:line="276" w:lineRule="auto"/>
        <w:jc w:val="both"/>
        <w:rPr>
          <w:rStyle w:val="y2iqfc"/>
          <w:rFonts w:ascii="Times New Roman" w:hAnsi="Times New Roman" w:cs="Times New Roman"/>
          <w:color w:val="202124"/>
          <w:sz w:val="24"/>
          <w:szCs w:val="24"/>
          <w:lang w:val="sq-AL"/>
        </w:rPr>
      </w:pPr>
      <w:r w:rsidRPr="00294772">
        <w:rPr>
          <w:rStyle w:val="y2iqfc"/>
          <w:rFonts w:ascii="Times New Roman" w:hAnsi="Times New Roman" w:cs="Times New Roman"/>
          <w:color w:val="202124"/>
          <w:sz w:val="24"/>
          <w:szCs w:val="24"/>
          <w:lang w:val="sq-AL"/>
        </w:rPr>
        <w:t xml:space="preserve"> Ekzekutimi i një </w:t>
      </w:r>
      <w:r>
        <w:rPr>
          <w:rStyle w:val="y2iqfc"/>
          <w:rFonts w:ascii="Times New Roman" w:hAnsi="Times New Roman" w:cs="Times New Roman"/>
          <w:color w:val="202124"/>
          <w:sz w:val="24"/>
          <w:szCs w:val="24"/>
          <w:lang w:val="sq-AL"/>
        </w:rPr>
        <w:t>UEN</w:t>
      </w:r>
      <w:r w:rsidR="00973F51">
        <w:rPr>
          <w:rStyle w:val="y2iqfc"/>
          <w:rFonts w:ascii="Times New Roman" w:hAnsi="Times New Roman" w:cs="Times New Roman"/>
          <w:color w:val="202124"/>
          <w:sz w:val="24"/>
          <w:szCs w:val="24"/>
          <w:lang w:val="sq-AL"/>
        </w:rPr>
        <w:t>-je</w:t>
      </w:r>
      <w:r w:rsidRPr="00294772">
        <w:rPr>
          <w:rStyle w:val="y2iqfc"/>
          <w:rFonts w:ascii="Times New Roman" w:hAnsi="Times New Roman" w:cs="Times New Roman"/>
          <w:color w:val="202124"/>
          <w:sz w:val="24"/>
          <w:szCs w:val="24"/>
          <w:lang w:val="sq-AL"/>
        </w:rPr>
        <w:t xml:space="preserve"> është, ashtu si lëshimi i një urdhri të tillë, i aftë të </w:t>
      </w:r>
      <w:r>
        <w:rPr>
          <w:rStyle w:val="y2iqfc"/>
          <w:rFonts w:ascii="Times New Roman" w:hAnsi="Times New Roman" w:cs="Times New Roman"/>
          <w:color w:val="202124"/>
          <w:sz w:val="24"/>
          <w:szCs w:val="24"/>
          <w:lang w:val="sq-AL"/>
        </w:rPr>
        <w:t>kufizoj</w:t>
      </w:r>
      <w:r w:rsidR="00844D1F">
        <w:rPr>
          <w:rStyle w:val="y2iqfc"/>
          <w:rFonts w:ascii="Times New Roman" w:hAnsi="Times New Roman" w:cs="Times New Roman"/>
          <w:color w:val="202124"/>
          <w:sz w:val="24"/>
          <w:szCs w:val="24"/>
          <w:lang w:val="sq-AL"/>
        </w:rPr>
        <w:t>ë</w:t>
      </w:r>
      <w:r w:rsidRPr="00294772">
        <w:rPr>
          <w:rStyle w:val="y2iqfc"/>
          <w:rFonts w:ascii="Times New Roman" w:hAnsi="Times New Roman" w:cs="Times New Roman"/>
          <w:color w:val="202124"/>
          <w:sz w:val="24"/>
          <w:szCs w:val="24"/>
          <w:lang w:val="sq-AL"/>
        </w:rPr>
        <w:t xml:space="preserve"> lirinë e personit në fjalë (paragrafi 51).</w:t>
      </w:r>
    </w:p>
    <w:p w:rsidR="00FB4384" w:rsidRPr="00294772" w:rsidRDefault="00294772" w:rsidP="00973F51">
      <w:pPr>
        <w:pStyle w:val="ListParagraph"/>
        <w:numPr>
          <w:ilvl w:val="0"/>
          <w:numId w:val="31"/>
        </w:numPr>
        <w:spacing w:after="0" w:line="276" w:lineRule="auto"/>
        <w:jc w:val="both"/>
        <w:rPr>
          <w:rStyle w:val="y2iqfc"/>
          <w:rFonts w:ascii="Times New Roman" w:hAnsi="Times New Roman" w:cs="Times New Roman"/>
          <w:color w:val="202124"/>
          <w:sz w:val="24"/>
          <w:szCs w:val="24"/>
          <w:lang w:val="sq-AL"/>
        </w:rPr>
      </w:pPr>
      <w:r w:rsidRPr="00294772">
        <w:rPr>
          <w:rStyle w:val="y2iqfc"/>
          <w:rFonts w:ascii="Times New Roman" w:hAnsi="Times New Roman" w:cs="Times New Roman"/>
          <w:color w:val="202124"/>
          <w:sz w:val="24"/>
          <w:szCs w:val="24"/>
          <w:lang w:val="sq-AL"/>
        </w:rPr>
        <w:lastRenderedPageBreak/>
        <w:t xml:space="preserve"> Ndryshe nga procedura për lëshimin e një </w:t>
      </w:r>
      <w:r>
        <w:rPr>
          <w:rStyle w:val="y2iqfc"/>
          <w:rFonts w:ascii="Times New Roman" w:hAnsi="Times New Roman" w:cs="Times New Roman"/>
          <w:color w:val="202124"/>
          <w:sz w:val="24"/>
          <w:szCs w:val="24"/>
          <w:lang w:val="sq-AL"/>
        </w:rPr>
        <w:t>UEN</w:t>
      </w:r>
      <w:r w:rsidRPr="00294772">
        <w:rPr>
          <w:rStyle w:val="y2iqfc"/>
          <w:rFonts w:ascii="Times New Roman" w:hAnsi="Times New Roman" w:cs="Times New Roman"/>
          <w:color w:val="202124"/>
          <w:sz w:val="24"/>
          <w:szCs w:val="24"/>
          <w:lang w:val="sq-AL"/>
        </w:rPr>
        <w:t xml:space="preserve">, për të cilën ekziston një nivel i dyfishtë i mbrojtjes së të drejtave themelore, në fazën e ekzekutimit të </w:t>
      </w:r>
      <w:r>
        <w:rPr>
          <w:rStyle w:val="y2iqfc"/>
          <w:rFonts w:ascii="Times New Roman" w:hAnsi="Times New Roman" w:cs="Times New Roman"/>
          <w:color w:val="202124"/>
          <w:sz w:val="24"/>
          <w:szCs w:val="24"/>
          <w:lang w:val="sq-AL"/>
        </w:rPr>
        <w:t>UEN</w:t>
      </w:r>
      <w:r w:rsidRPr="00294772">
        <w:rPr>
          <w:rStyle w:val="y2iqfc"/>
          <w:rFonts w:ascii="Times New Roman" w:hAnsi="Times New Roman" w:cs="Times New Roman"/>
          <w:color w:val="202124"/>
          <w:sz w:val="24"/>
          <w:szCs w:val="24"/>
          <w:lang w:val="sq-AL"/>
        </w:rPr>
        <w:t xml:space="preserve">, ndërhyrja e autoritetit gjyqësor </w:t>
      </w:r>
      <w:r w:rsidR="0069382B">
        <w:rPr>
          <w:rStyle w:val="y2iqfc"/>
          <w:rFonts w:ascii="Times New Roman" w:hAnsi="Times New Roman" w:cs="Times New Roman"/>
          <w:color w:val="202124"/>
          <w:sz w:val="24"/>
          <w:szCs w:val="24"/>
          <w:lang w:val="sq-AL"/>
        </w:rPr>
        <w:t>ekzekutues</w:t>
      </w:r>
      <w:r w:rsidRPr="00294772">
        <w:rPr>
          <w:rStyle w:val="y2iqfc"/>
          <w:rFonts w:ascii="Times New Roman" w:hAnsi="Times New Roman" w:cs="Times New Roman"/>
          <w:color w:val="202124"/>
          <w:sz w:val="24"/>
          <w:szCs w:val="24"/>
          <w:lang w:val="sq-AL"/>
        </w:rPr>
        <w:t xml:space="preserve"> përbën nivelin e vetëm të mbrojtjes së parashikuar nga </w:t>
      </w:r>
      <w:r>
        <w:rPr>
          <w:rStyle w:val="y2iqfc"/>
          <w:rFonts w:ascii="Times New Roman" w:hAnsi="Times New Roman" w:cs="Times New Roman"/>
          <w:color w:val="202124"/>
          <w:sz w:val="24"/>
          <w:szCs w:val="24"/>
          <w:lang w:val="sq-AL"/>
        </w:rPr>
        <w:t>Vendimi kuad</w:t>
      </w:r>
      <w:r w:rsidR="00844D1F">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r</w:t>
      </w:r>
      <w:r w:rsidRPr="00294772">
        <w:rPr>
          <w:rStyle w:val="y2iqfc"/>
          <w:rFonts w:ascii="Times New Roman" w:hAnsi="Times New Roman" w:cs="Times New Roman"/>
          <w:color w:val="202124"/>
          <w:sz w:val="24"/>
          <w:szCs w:val="24"/>
          <w:lang w:val="sq-AL"/>
        </w:rPr>
        <w:t xml:space="preserve"> që lejon personin e kërkuar të gëzojë të gjithë </w:t>
      </w:r>
      <w:r>
        <w:rPr>
          <w:rStyle w:val="y2iqfc"/>
          <w:rFonts w:ascii="Times New Roman" w:hAnsi="Times New Roman" w:cs="Times New Roman"/>
          <w:color w:val="202124"/>
          <w:sz w:val="24"/>
          <w:szCs w:val="24"/>
          <w:lang w:val="sq-AL"/>
        </w:rPr>
        <w:t>garancit</w:t>
      </w:r>
      <w:r w:rsidR="00844D1F">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 e nevojshme.</w:t>
      </w:r>
    </w:p>
    <w:p w:rsidR="00C4143E" w:rsidRDefault="00C4143E" w:rsidP="0047761A">
      <w:pPr>
        <w:spacing w:after="0" w:line="276" w:lineRule="auto"/>
        <w:jc w:val="both"/>
        <w:rPr>
          <w:rStyle w:val="y2iqfc"/>
          <w:rFonts w:ascii="Times New Roman" w:hAnsi="Times New Roman" w:cs="Times New Roman"/>
          <w:color w:val="202124"/>
          <w:sz w:val="24"/>
          <w:szCs w:val="24"/>
          <w:lang w:val="sq-AL"/>
        </w:rPr>
      </w:pPr>
    </w:p>
    <w:p w:rsidR="009C5741" w:rsidRPr="009C5741" w:rsidRDefault="00FB4384" w:rsidP="002453C6">
      <w:pPr>
        <w:pStyle w:val="ListParagraph"/>
        <w:numPr>
          <w:ilvl w:val="1"/>
          <w:numId w:val="24"/>
        </w:numPr>
        <w:spacing w:after="0" w:line="276" w:lineRule="auto"/>
        <w:jc w:val="both"/>
        <w:rPr>
          <w:rFonts w:ascii="Times New Roman" w:eastAsia="Times New Roman" w:hAnsi="Times New Roman" w:cs="Times New Roman"/>
          <w:sz w:val="24"/>
          <w:szCs w:val="24"/>
          <w:lang w:val="sq-AL" w:eastAsia="en-GB"/>
        </w:rPr>
      </w:pPr>
      <w:r>
        <w:rPr>
          <w:rFonts w:ascii="Times New Roman" w:eastAsia="Times New Roman" w:hAnsi="Times New Roman" w:cs="Times New Roman"/>
          <w:b/>
          <w:sz w:val="24"/>
          <w:szCs w:val="24"/>
          <w:lang w:val="sq-AL" w:eastAsia="en-GB"/>
        </w:rPr>
        <w:t xml:space="preserve"> </w:t>
      </w:r>
      <w:r w:rsidR="009C5741" w:rsidRPr="009C5741">
        <w:rPr>
          <w:rFonts w:ascii="Times New Roman" w:eastAsia="Times New Roman" w:hAnsi="Times New Roman" w:cs="Times New Roman"/>
          <w:b/>
          <w:sz w:val="24"/>
          <w:szCs w:val="24"/>
          <w:lang w:val="sq-AL" w:eastAsia="en-GB"/>
        </w:rPr>
        <w:t>Afati dhe procedurat për vendimin për ekzekutimin e UEN</w:t>
      </w:r>
      <w:r w:rsidR="00973F51">
        <w:rPr>
          <w:rFonts w:ascii="Times New Roman" w:eastAsia="Times New Roman" w:hAnsi="Times New Roman" w:cs="Times New Roman"/>
          <w:b/>
          <w:sz w:val="24"/>
          <w:szCs w:val="24"/>
          <w:lang w:val="sq-AL" w:eastAsia="en-GB"/>
        </w:rPr>
        <w:t>-je</w:t>
      </w:r>
      <w:r w:rsidR="009C5741" w:rsidRPr="009C5741">
        <w:rPr>
          <w:rFonts w:ascii="Times New Roman" w:eastAsia="Times New Roman" w:hAnsi="Times New Roman" w:cs="Times New Roman"/>
          <w:b/>
          <w:sz w:val="24"/>
          <w:szCs w:val="24"/>
          <w:lang w:val="sq-AL" w:eastAsia="en-GB"/>
        </w:rPr>
        <w:t xml:space="preserve"> (Nenet 15/1 dhe 17</w:t>
      </w:r>
      <w:r w:rsidR="00C4143E" w:rsidRPr="00C4143E">
        <w:rPr>
          <w:rStyle w:val="y2iqfc"/>
          <w:rFonts w:ascii="Times New Roman" w:hAnsi="Times New Roman" w:cs="Times New Roman"/>
          <w:b/>
          <w:color w:val="202124"/>
          <w:sz w:val="24"/>
          <w:szCs w:val="24"/>
          <w:lang w:val="sq-AL"/>
        </w:rPr>
        <w:t xml:space="preserve"> </w:t>
      </w:r>
      <w:r w:rsidR="00C4143E">
        <w:rPr>
          <w:rStyle w:val="y2iqfc"/>
          <w:rFonts w:ascii="Times New Roman" w:hAnsi="Times New Roman" w:cs="Times New Roman"/>
          <w:b/>
          <w:color w:val="202124"/>
          <w:sz w:val="24"/>
          <w:szCs w:val="24"/>
          <w:lang w:val="sq-AL"/>
        </w:rPr>
        <w:t>të Vendimit Kuadër</w:t>
      </w:r>
      <w:r w:rsidR="00C4143E" w:rsidRPr="005E7242">
        <w:rPr>
          <w:rStyle w:val="y2iqfc"/>
          <w:rFonts w:ascii="Times New Roman" w:hAnsi="Times New Roman" w:cs="Times New Roman"/>
          <w:b/>
          <w:color w:val="202124"/>
          <w:sz w:val="24"/>
          <w:szCs w:val="24"/>
          <w:lang w:val="sq-AL"/>
        </w:rPr>
        <w:t>)</w:t>
      </w:r>
    </w:p>
    <w:p w:rsidR="009C5741" w:rsidRDefault="009C5741" w:rsidP="009C5741">
      <w:pPr>
        <w:spacing w:after="0" w:line="276" w:lineRule="auto"/>
        <w:jc w:val="both"/>
        <w:rPr>
          <w:rFonts w:ascii="Times New Roman" w:eastAsia="Times New Roman" w:hAnsi="Times New Roman" w:cs="Times New Roman"/>
          <w:sz w:val="24"/>
          <w:szCs w:val="24"/>
          <w:lang w:val="sq-AL" w:eastAsia="en-GB"/>
        </w:rPr>
      </w:pPr>
    </w:p>
    <w:p w:rsidR="009C5741" w:rsidRDefault="009C5741" w:rsidP="009C5741">
      <w:pPr>
        <w:spacing w:after="0" w:line="276" w:lineRule="auto"/>
        <w:ind w:firstLine="720"/>
        <w:jc w:val="both"/>
        <w:rPr>
          <w:rFonts w:ascii="Times New Roman" w:eastAsia="Times New Roman" w:hAnsi="Times New Roman" w:cs="Times New Roman"/>
          <w:sz w:val="24"/>
          <w:szCs w:val="24"/>
          <w:lang w:val="sq-AL" w:eastAsia="en-GB"/>
        </w:rPr>
      </w:pPr>
      <w:r w:rsidRPr="008E33B6">
        <w:rPr>
          <w:rFonts w:ascii="Times New Roman" w:eastAsia="Times New Roman" w:hAnsi="Times New Roman" w:cs="Times New Roman"/>
          <w:sz w:val="24"/>
          <w:szCs w:val="24"/>
          <w:lang w:val="sq-AL" w:eastAsia="en-GB"/>
        </w:rPr>
        <w:t>Vendimi për dorëzimin në parim duhet të merret brenda afateve strikte, siç specifikohet në Vendimin K</w:t>
      </w:r>
      <w:r>
        <w:rPr>
          <w:rFonts w:ascii="Times New Roman" w:eastAsia="Times New Roman" w:hAnsi="Times New Roman" w:cs="Times New Roman"/>
          <w:sz w:val="24"/>
          <w:szCs w:val="24"/>
          <w:lang w:val="sq-AL" w:eastAsia="en-GB"/>
        </w:rPr>
        <w:t>uadër (neni 15/1</w:t>
      </w:r>
      <w:r w:rsidRPr="008E33B6">
        <w:rPr>
          <w:rFonts w:ascii="Times New Roman" w:eastAsia="Times New Roman" w:hAnsi="Times New Roman" w:cs="Times New Roman"/>
          <w:sz w:val="24"/>
          <w:szCs w:val="24"/>
          <w:lang w:val="sq-AL" w:eastAsia="en-GB"/>
        </w:rPr>
        <w:t>)</w:t>
      </w:r>
      <w:r>
        <w:rPr>
          <w:rStyle w:val="FootnoteReference"/>
          <w:rFonts w:ascii="Times New Roman" w:eastAsia="Times New Roman" w:hAnsi="Times New Roman" w:cs="Times New Roman"/>
          <w:sz w:val="24"/>
          <w:szCs w:val="24"/>
          <w:lang w:val="sq-AL" w:eastAsia="en-GB"/>
        </w:rPr>
        <w:footnoteReference w:id="17"/>
      </w:r>
      <w:r w:rsidRPr="008E33B6">
        <w:rPr>
          <w:rFonts w:ascii="Times New Roman" w:eastAsia="Times New Roman" w:hAnsi="Times New Roman" w:cs="Times New Roman"/>
          <w:sz w:val="24"/>
          <w:szCs w:val="24"/>
          <w:lang w:val="sq-AL" w:eastAsia="en-GB"/>
        </w:rPr>
        <w:t xml:space="preserve">. Pavarësisht nga këto afate, të gjitha </w:t>
      </w:r>
      <w:r>
        <w:rPr>
          <w:rFonts w:ascii="Times New Roman" w:eastAsia="Times New Roman" w:hAnsi="Times New Roman" w:cs="Times New Roman"/>
          <w:sz w:val="24"/>
          <w:szCs w:val="24"/>
          <w:lang w:val="sq-AL" w:eastAsia="en-GB"/>
        </w:rPr>
        <w:t>UEN</w:t>
      </w:r>
      <w:r w:rsidR="00973F51">
        <w:rPr>
          <w:rFonts w:ascii="Times New Roman" w:eastAsia="Times New Roman" w:hAnsi="Times New Roman" w:cs="Times New Roman"/>
          <w:sz w:val="24"/>
          <w:szCs w:val="24"/>
          <w:lang w:val="sq-AL" w:eastAsia="en-GB"/>
        </w:rPr>
        <w:t>-të</w:t>
      </w:r>
      <w:r>
        <w:rPr>
          <w:rFonts w:ascii="Times New Roman" w:eastAsia="Times New Roman" w:hAnsi="Times New Roman" w:cs="Times New Roman"/>
          <w:sz w:val="24"/>
          <w:szCs w:val="24"/>
          <w:lang w:val="sq-AL" w:eastAsia="en-GB"/>
        </w:rPr>
        <w:t xml:space="preserve"> </w:t>
      </w:r>
      <w:r w:rsidRPr="008E33B6">
        <w:rPr>
          <w:rFonts w:ascii="Times New Roman" w:eastAsia="Times New Roman" w:hAnsi="Times New Roman" w:cs="Times New Roman"/>
          <w:sz w:val="24"/>
          <w:szCs w:val="24"/>
          <w:lang w:val="sq-AL" w:eastAsia="en-GB"/>
        </w:rPr>
        <w:t xml:space="preserve">duhet të trajtohen dhe të ekzekutohen </w:t>
      </w:r>
      <w:r>
        <w:rPr>
          <w:rFonts w:ascii="Times New Roman" w:eastAsia="Times New Roman" w:hAnsi="Times New Roman" w:cs="Times New Roman"/>
          <w:sz w:val="24"/>
          <w:szCs w:val="24"/>
          <w:lang w:val="sq-AL" w:eastAsia="en-GB"/>
        </w:rPr>
        <w:t xml:space="preserve">si çeshtje urgjente </w:t>
      </w:r>
      <w:r w:rsidRPr="008E33B6">
        <w:rPr>
          <w:rFonts w:ascii="Times New Roman" w:eastAsia="Times New Roman" w:hAnsi="Times New Roman" w:cs="Times New Roman"/>
          <w:sz w:val="24"/>
          <w:szCs w:val="24"/>
          <w:lang w:val="sq-AL" w:eastAsia="en-GB"/>
        </w:rPr>
        <w:t>(neni 17</w:t>
      </w:r>
      <w:r w:rsidR="00C4143E">
        <w:rPr>
          <w:rFonts w:ascii="Times New Roman" w:eastAsia="Times New Roman" w:hAnsi="Times New Roman" w:cs="Times New Roman"/>
          <w:sz w:val="24"/>
          <w:szCs w:val="24"/>
          <w:lang w:val="sq-AL" w:eastAsia="en-GB"/>
        </w:rPr>
        <w:t>/1</w:t>
      </w:r>
      <w:r w:rsidRPr="008E33B6">
        <w:rPr>
          <w:rFonts w:ascii="Times New Roman" w:eastAsia="Times New Roman" w:hAnsi="Times New Roman" w:cs="Times New Roman"/>
          <w:sz w:val="24"/>
          <w:szCs w:val="24"/>
          <w:lang w:val="sq-AL" w:eastAsia="en-GB"/>
        </w:rPr>
        <w:t xml:space="preserve">). </w:t>
      </w:r>
    </w:p>
    <w:p w:rsidR="009C5741" w:rsidRDefault="009C5741" w:rsidP="009C5741">
      <w:pPr>
        <w:spacing w:after="0" w:line="276" w:lineRule="auto"/>
        <w:ind w:firstLine="720"/>
        <w:jc w:val="both"/>
        <w:rPr>
          <w:rFonts w:ascii="Times New Roman" w:eastAsia="Times New Roman" w:hAnsi="Times New Roman" w:cs="Times New Roman"/>
          <w:sz w:val="24"/>
          <w:szCs w:val="24"/>
          <w:lang w:val="sq-AL" w:eastAsia="en-GB"/>
        </w:rPr>
      </w:pPr>
      <w:r w:rsidRPr="008E33B6">
        <w:rPr>
          <w:rFonts w:ascii="Times New Roman" w:eastAsia="Times New Roman" w:hAnsi="Times New Roman" w:cs="Times New Roman"/>
          <w:sz w:val="24"/>
          <w:szCs w:val="24"/>
          <w:lang w:val="sq-AL" w:eastAsia="en-GB"/>
        </w:rPr>
        <w:t xml:space="preserve">Nëse personi i kërkuar jep pëlqimin për dorëzimin e tij, vendimi përfundimtar për ekzekutimin e </w:t>
      </w:r>
      <w:r>
        <w:rPr>
          <w:rFonts w:ascii="Times New Roman" w:eastAsia="Times New Roman" w:hAnsi="Times New Roman" w:cs="Times New Roman"/>
          <w:sz w:val="24"/>
          <w:szCs w:val="24"/>
          <w:lang w:val="sq-AL" w:eastAsia="en-GB"/>
        </w:rPr>
        <w:t>UEN</w:t>
      </w:r>
      <w:r w:rsidR="00C4143E">
        <w:rPr>
          <w:rFonts w:ascii="Times New Roman" w:eastAsia="Times New Roman" w:hAnsi="Times New Roman" w:cs="Times New Roman"/>
          <w:sz w:val="24"/>
          <w:szCs w:val="24"/>
          <w:lang w:val="sq-AL" w:eastAsia="en-GB"/>
        </w:rPr>
        <w:t>-je</w:t>
      </w:r>
      <w:r w:rsidRPr="008E33B6">
        <w:rPr>
          <w:rFonts w:ascii="Times New Roman" w:eastAsia="Times New Roman" w:hAnsi="Times New Roman" w:cs="Times New Roman"/>
          <w:sz w:val="24"/>
          <w:szCs w:val="24"/>
          <w:lang w:val="sq-AL" w:eastAsia="en-GB"/>
        </w:rPr>
        <w:t xml:space="preserve"> duhet të merret </w:t>
      </w:r>
      <w:r w:rsidRPr="00904BCF">
        <w:rPr>
          <w:rFonts w:ascii="Times New Roman" w:eastAsia="Times New Roman" w:hAnsi="Times New Roman" w:cs="Times New Roman"/>
          <w:sz w:val="24"/>
          <w:szCs w:val="24"/>
          <w:u w:val="single"/>
          <w:lang w:val="sq-AL" w:eastAsia="en-GB"/>
        </w:rPr>
        <w:t>brenda një periudhe prej 10 ditësh</w:t>
      </w:r>
      <w:r w:rsidRPr="008E33B6">
        <w:rPr>
          <w:rFonts w:ascii="Times New Roman" w:eastAsia="Times New Roman" w:hAnsi="Times New Roman" w:cs="Times New Roman"/>
          <w:sz w:val="24"/>
          <w:szCs w:val="24"/>
          <w:lang w:val="sq-AL" w:eastAsia="en-GB"/>
        </w:rPr>
        <w:t xml:space="preserve"> </w:t>
      </w:r>
      <w:r w:rsidRPr="00904BCF">
        <w:rPr>
          <w:rFonts w:ascii="Times New Roman" w:eastAsia="Times New Roman" w:hAnsi="Times New Roman" w:cs="Times New Roman"/>
          <w:sz w:val="24"/>
          <w:szCs w:val="24"/>
          <w:u w:val="single"/>
          <w:lang w:val="sq-AL" w:eastAsia="en-GB"/>
        </w:rPr>
        <w:t>pas dhënies së pëlqimit</w:t>
      </w:r>
      <w:r w:rsidRPr="008E33B6">
        <w:rPr>
          <w:rFonts w:ascii="Times New Roman" w:eastAsia="Times New Roman" w:hAnsi="Times New Roman" w:cs="Times New Roman"/>
          <w:sz w:val="24"/>
          <w:szCs w:val="24"/>
          <w:lang w:val="sq-AL" w:eastAsia="en-GB"/>
        </w:rPr>
        <w:t xml:space="preserve"> (neni 17</w:t>
      </w:r>
      <w:r>
        <w:rPr>
          <w:rFonts w:ascii="Times New Roman" w:eastAsia="Times New Roman" w:hAnsi="Times New Roman" w:cs="Times New Roman"/>
          <w:sz w:val="24"/>
          <w:szCs w:val="24"/>
          <w:lang w:val="sq-AL" w:eastAsia="en-GB"/>
        </w:rPr>
        <w:t>/2</w:t>
      </w:r>
      <w:r w:rsidRPr="008E33B6">
        <w:rPr>
          <w:rFonts w:ascii="Times New Roman" w:eastAsia="Times New Roman" w:hAnsi="Times New Roman" w:cs="Times New Roman"/>
          <w:sz w:val="24"/>
          <w:szCs w:val="24"/>
          <w:lang w:val="sq-AL" w:eastAsia="en-GB"/>
        </w:rPr>
        <w:t xml:space="preserve">). </w:t>
      </w:r>
      <w:r>
        <w:rPr>
          <w:rFonts w:ascii="Times New Roman" w:eastAsia="Times New Roman" w:hAnsi="Times New Roman" w:cs="Times New Roman"/>
          <w:sz w:val="24"/>
          <w:szCs w:val="24"/>
          <w:lang w:val="sq-AL" w:eastAsia="en-GB"/>
        </w:rPr>
        <w:t xml:space="preserve"> </w:t>
      </w:r>
      <w:r w:rsidRPr="008E33B6">
        <w:rPr>
          <w:rFonts w:ascii="Times New Roman" w:eastAsia="Times New Roman" w:hAnsi="Times New Roman" w:cs="Times New Roman"/>
          <w:sz w:val="24"/>
          <w:szCs w:val="24"/>
          <w:lang w:val="sq-AL" w:eastAsia="en-GB"/>
        </w:rPr>
        <w:t xml:space="preserve">Nëse personi i kërkuar nuk jep pëlqimin për dorëzimin e tij, vendimi përfundimtar për ekzekutimin e </w:t>
      </w:r>
      <w:r>
        <w:rPr>
          <w:rFonts w:ascii="Times New Roman" w:eastAsia="Times New Roman" w:hAnsi="Times New Roman" w:cs="Times New Roman"/>
          <w:sz w:val="24"/>
          <w:szCs w:val="24"/>
          <w:lang w:val="sq-AL" w:eastAsia="en-GB"/>
        </w:rPr>
        <w:t>UEN</w:t>
      </w:r>
      <w:r w:rsidR="0068759C">
        <w:rPr>
          <w:rFonts w:ascii="Times New Roman" w:eastAsia="Times New Roman" w:hAnsi="Times New Roman" w:cs="Times New Roman"/>
          <w:sz w:val="24"/>
          <w:szCs w:val="24"/>
          <w:lang w:val="sq-AL" w:eastAsia="en-GB"/>
        </w:rPr>
        <w:t>-je</w:t>
      </w:r>
      <w:r w:rsidRPr="008E33B6">
        <w:rPr>
          <w:rFonts w:ascii="Times New Roman" w:eastAsia="Times New Roman" w:hAnsi="Times New Roman" w:cs="Times New Roman"/>
          <w:sz w:val="24"/>
          <w:szCs w:val="24"/>
          <w:lang w:val="sq-AL" w:eastAsia="en-GB"/>
        </w:rPr>
        <w:t xml:space="preserve"> duhet të merret </w:t>
      </w:r>
      <w:r w:rsidRPr="00904BCF">
        <w:rPr>
          <w:rFonts w:ascii="Times New Roman" w:eastAsia="Times New Roman" w:hAnsi="Times New Roman" w:cs="Times New Roman"/>
          <w:sz w:val="24"/>
          <w:szCs w:val="24"/>
          <w:u w:val="single"/>
          <w:lang w:val="sq-AL" w:eastAsia="en-GB"/>
        </w:rPr>
        <w:t xml:space="preserve">brenda një periudhe prej 60 </w:t>
      </w:r>
      <w:r w:rsidRPr="00904BCF">
        <w:rPr>
          <w:rFonts w:ascii="Times New Roman" w:eastAsia="Times New Roman" w:hAnsi="Times New Roman" w:cs="Times New Roman"/>
          <w:sz w:val="24"/>
          <w:szCs w:val="24"/>
          <w:lang w:val="sq-AL" w:eastAsia="en-GB"/>
        </w:rPr>
        <w:t>ditësh pas arrestimit të personit të kërkuar</w:t>
      </w:r>
      <w:r w:rsidRPr="008E33B6">
        <w:rPr>
          <w:rFonts w:ascii="Times New Roman" w:eastAsia="Times New Roman" w:hAnsi="Times New Roman" w:cs="Times New Roman"/>
          <w:sz w:val="24"/>
          <w:szCs w:val="24"/>
          <w:lang w:val="sq-AL" w:eastAsia="en-GB"/>
        </w:rPr>
        <w:t xml:space="preserve"> (neni 17</w:t>
      </w:r>
      <w:r>
        <w:rPr>
          <w:rFonts w:ascii="Times New Roman" w:eastAsia="Times New Roman" w:hAnsi="Times New Roman" w:cs="Times New Roman"/>
          <w:sz w:val="24"/>
          <w:szCs w:val="24"/>
          <w:lang w:val="sq-AL" w:eastAsia="en-GB"/>
        </w:rPr>
        <w:t>/3</w:t>
      </w:r>
      <w:r w:rsidRPr="008E33B6">
        <w:rPr>
          <w:rFonts w:ascii="Times New Roman" w:eastAsia="Times New Roman" w:hAnsi="Times New Roman" w:cs="Times New Roman"/>
          <w:sz w:val="24"/>
          <w:szCs w:val="24"/>
          <w:lang w:val="sq-AL" w:eastAsia="en-GB"/>
        </w:rPr>
        <w:t xml:space="preserve">). </w:t>
      </w:r>
      <w:r>
        <w:rPr>
          <w:rFonts w:ascii="Times New Roman" w:eastAsia="Times New Roman" w:hAnsi="Times New Roman" w:cs="Times New Roman"/>
          <w:sz w:val="24"/>
          <w:szCs w:val="24"/>
          <w:lang w:val="sq-AL" w:eastAsia="en-GB"/>
        </w:rPr>
        <w:t>Disa</w:t>
      </w:r>
      <w:r w:rsidRPr="008E33B6">
        <w:rPr>
          <w:rFonts w:ascii="Times New Roman" w:eastAsia="Times New Roman" w:hAnsi="Times New Roman" w:cs="Times New Roman"/>
          <w:sz w:val="24"/>
          <w:szCs w:val="24"/>
          <w:lang w:val="sq-AL" w:eastAsia="en-GB"/>
        </w:rPr>
        <w:t xml:space="preserve"> shtete anëtare parashikojnë në mënyrë alternative që afati kohor prej 60 ditësh fillon ose në ditën e arrestimit ose nga di</w:t>
      </w:r>
      <w:r>
        <w:rPr>
          <w:rFonts w:ascii="Times New Roman" w:eastAsia="Times New Roman" w:hAnsi="Times New Roman" w:cs="Times New Roman"/>
          <w:sz w:val="24"/>
          <w:szCs w:val="24"/>
          <w:lang w:val="sq-AL" w:eastAsia="en-GB"/>
        </w:rPr>
        <w:t>ta e marrjes në pyetje të parë.</w:t>
      </w:r>
    </w:p>
    <w:p w:rsidR="009C5741" w:rsidRDefault="009C5741" w:rsidP="006D5063">
      <w:pPr>
        <w:spacing w:after="0" w:line="276" w:lineRule="auto"/>
        <w:ind w:firstLine="720"/>
        <w:jc w:val="both"/>
        <w:rPr>
          <w:rFonts w:ascii="Times New Roman" w:eastAsia="Times New Roman" w:hAnsi="Times New Roman" w:cs="Times New Roman"/>
          <w:sz w:val="24"/>
          <w:szCs w:val="24"/>
          <w:lang w:val="sq-AL" w:eastAsia="en-GB"/>
        </w:rPr>
      </w:pPr>
      <w:r w:rsidRPr="008E33B6">
        <w:rPr>
          <w:rFonts w:ascii="Times New Roman" w:eastAsia="Times New Roman" w:hAnsi="Times New Roman" w:cs="Times New Roman"/>
          <w:sz w:val="24"/>
          <w:szCs w:val="24"/>
          <w:lang w:val="sq-AL" w:eastAsia="en-GB"/>
        </w:rPr>
        <w:t xml:space="preserve">Përjashtimisht, kur në një rast specifik, </w:t>
      </w:r>
      <w:r>
        <w:rPr>
          <w:rFonts w:ascii="Times New Roman" w:eastAsia="Times New Roman" w:hAnsi="Times New Roman" w:cs="Times New Roman"/>
          <w:sz w:val="24"/>
          <w:szCs w:val="24"/>
          <w:lang w:val="sq-AL" w:eastAsia="en-GB"/>
        </w:rPr>
        <w:t>UEN</w:t>
      </w:r>
      <w:r w:rsidR="0068759C">
        <w:rPr>
          <w:rFonts w:ascii="Times New Roman" w:eastAsia="Times New Roman" w:hAnsi="Times New Roman" w:cs="Times New Roman"/>
          <w:sz w:val="24"/>
          <w:szCs w:val="24"/>
          <w:lang w:val="sq-AL" w:eastAsia="en-GB"/>
        </w:rPr>
        <w:t>-je</w:t>
      </w:r>
      <w:r w:rsidRPr="008E33B6">
        <w:rPr>
          <w:rFonts w:ascii="Times New Roman" w:eastAsia="Times New Roman" w:hAnsi="Times New Roman" w:cs="Times New Roman"/>
          <w:sz w:val="24"/>
          <w:szCs w:val="24"/>
          <w:lang w:val="sq-AL" w:eastAsia="en-GB"/>
        </w:rPr>
        <w:t xml:space="preserve"> nuk mund të ekzekutohet brenda afateve kohore të zbatueshme, ai mund të zgjatet edhe për 30 ditë. Në atë rast, autoriteti gjyqësor </w:t>
      </w:r>
      <w:r>
        <w:rPr>
          <w:rFonts w:ascii="Times New Roman" w:eastAsia="Times New Roman" w:hAnsi="Times New Roman" w:cs="Times New Roman"/>
          <w:sz w:val="24"/>
          <w:szCs w:val="24"/>
          <w:lang w:val="sq-AL" w:eastAsia="en-GB"/>
        </w:rPr>
        <w:t>ekzekutues</w:t>
      </w:r>
      <w:r w:rsidRPr="008E33B6">
        <w:rPr>
          <w:rFonts w:ascii="Times New Roman" w:eastAsia="Times New Roman" w:hAnsi="Times New Roman" w:cs="Times New Roman"/>
          <w:sz w:val="24"/>
          <w:szCs w:val="24"/>
          <w:lang w:val="sq-AL" w:eastAsia="en-GB"/>
        </w:rPr>
        <w:t xml:space="preserve"> duhet të informojë menjëherë autoritetin gjyqësor lëshues dhe të japë arsyet e vonesës (neni 17</w:t>
      </w:r>
      <w:r>
        <w:rPr>
          <w:rFonts w:ascii="Times New Roman" w:eastAsia="Times New Roman" w:hAnsi="Times New Roman" w:cs="Times New Roman"/>
          <w:sz w:val="24"/>
          <w:szCs w:val="24"/>
          <w:lang w:val="sq-AL" w:eastAsia="en-GB"/>
        </w:rPr>
        <w:t>/4).</w:t>
      </w:r>
    </w:p>
    <w:p w:rsidR="006D5063" w:rsidRDefault="009C5741" w:rsidP="006D5063">
      <w:pPr>
        <w:spacing w:after="0" w:line="276" w:lineRule="auto"/>
        <w:ind w:firstLine="720"/>
        <w:jc w:val="both"/>
        <w:rPr>
          <w:rFonts w:ascii="Times New Roman" w:eastAsia="Times New Roman" w:hAnsi="Times New Roman" w:cs="Times New Roman"/>
          <w:sz w:val="24"/>
          <w:szCs w:val="24"/>
          <w:lang w:val="sq-AL" w:eastAsia="en-GB"/>
        </w:rPr>
      </w:pPr>
      <w:r w:rsidRPr="008E33B6">
        <w:rPr>
          <w:rFonts w:ascii="Times New Roman" w:eastAsia="Times New Roman" w:hAnsi="Times New Roman" w:cs="Times New Roman"/>
          <w:sz w:val="24"/>
          <w:szCs w:val="24"/>
          <w:lang w:val="sq-AL" w:eastAsia="en-GB"/>
        </w:rPr>
        <w:t xml:space="preserve">Për sa kohë që autoriteti gjyqësor </w:t>
      </w:r>
      <w:r>
        <w:rPr>
          <w:rFonts w:ascii="Times New Roman" w:eastAsia="Times New Roman" w:hAnsi="Times New Roman" w:cs="Times New Roman"/>
          <w:sz w:val="24"/>
          <w:szCs w:val="24"/>
          <w:lang w:val="sq-AL" w:eastAsia="en-GB"/>
        </w:rPr>
        <w:t>ekzekutues</w:t>
      </w:r>
      <w:r w:rsidRPr="008E33B6">
        <w:rPr>
          <w:rFonts w:ascii="Times New Roman" w:eastAsia="Times New Roman" w:hAnsi="Times New Roman" w:cs="Times New Roman"/>
          <w:sz w:val="24"/>
          <w:szCs w:val="24"/>
          <w:lang w:val="sq-AL" w:eastAsia="en-GB"/>
        </w:rPr>
        <w:t xml:space="preserve"> nuk ka marrë një vendim përfundimtar mbi </w:t>
      </w:r>
      <w:r>
        <w:rPr>
          <w:rFonts w:ascii="Times New Roman" w:eastAsia="Times New Roman" w:hAnsi="Times New Roman" w:cs="Times New Roman"/>
          <w:sz w:val="24"/>
          <w:szCs w:val="24"/>
          <w:lang w:val="sq-AL" w:eastAsia="en-GB"/>
        </w:rPr>
        <w:t>UEN</w:t>
      </w:r>
      <w:r w:rsidR="0068759C">
        <w:rPr>
          <w:rFonts w:ascii="Times New Roman" w:eastAsia="Times New Roman" w:hAnsi="Times New Roman" w:cs="Times New Roman"/>
          <w:sz w:val="24"/>
          <w:szCs w:val="24"/>
          <w:lang w:val="sq-AL" w:eastAsia="en-GB"/>
        </w:rPr>
        <w:t>-në</w:t>
      </w:r>
      <w:r w:rsidRPr="008E33B6">
        <w:rPr>
          <w:rFonts w:ascii="Times New Roman" w:eastAsia="Times New Roman" w:hAnsi="Times New Roman" w:cs="Times New Roman"/>
          <w:sz w:val="24"/>
          <w:szCs w:val="24"/>
          <w:lang w:val="sq-AL" w:eastAsia="en-GB"/>
        </w:rPr>
        <w:t>, ai duhet të sigurojë që kushtet materiale të nevojshme për dorëzimin efektiv të personit të mbeten të plotësuara (neni 17</w:t>
      </w:r>
      <w:r>
        <w:rPr>
          <w:rFonts w:ascii="Times New Roman" w:eastAsia="Times New Roman" w:hAnsi="Times New Roman" w:cs="Times New Roman"/>
          <w:sz w:val="24"/>
          <w:szCs w:val="24"/>
          <w:lang w:val="sq-AL" w:eastAsia="en-GB"/>
        </w:rPr>
        <w:t>/5</w:t>
      </w:r>
      <w:r w:rsidRPr="008E33B6">
        <w:rPr>
          <w:rFonts w:ascii="Times New Roman" w:eastAsia="Times New Roman" w:hAnsi="Times New Roman" w:cs="Times New Roman"/>
          <w:sz w:val="24"/>
          <w:szCs w:val="24"/>
          <w:lang w:val="sq-AL" w:eastAsia="en-GB"/>
        </w:rPr>
        <w:t xml:space="preserve">). Megjithatë, parashikohet një detyrim i përgjithshëm dhe i pakushtëzuar për të liruar një person të kërkuar të arrestuar në bazë të një </w:t>
      </w:r>
      <w:r>
        <w:rPr>
          <w:rFonts w:ascii="Times New Roman" w:eastAsia="Times New Roman" w:hAnsi="Times New Roman" w:cs="Times New Roman"/>
          <w:sz w:val="24"/>
          <w:szCs w:val="24"/>
          <w:lang w:val="sq-AL" w:eastAsia="en-GB"/>
        </w:rPr>
        <w:t>UEN kur</w:t>
      </w:r>
      <w:r w:rsidRPr="008E33B6">
        <w:rPr>
          <w:rFonts w:ascii="Times New Roman" w:eastAsia="Times New Roman" w:hAnsi="Times New Roman" w:cs="Times New Roman"/>
          <w:sz w:val="24"/>
          <w:szCs w:val="24"/>
          <w:lang w:val="sq-AL" w:eastAsia="en-GB"/>
        </w:rPr>
        <w:t xml:space="preserve"> të ketë kaluar një periudhë prej 90 ditësh nga arresti</w:t>
      </w:r>
      <w:r>
        <w:rPr>
          <w:rFonts w:ascii="Times New Roman" w:eastAsia="Times New Roman" w:hAnsi="Times New Roman" w:cs="Times New Roman"/>
          <w:sz w:val="24"/>
          <w:szCs w:val="24"/>
          <w:lang w:val="sq-AL" w:eastAsia="en-GB"/>
        </w:rPr>
        <w:t>mi i atij personi</w:t>
      </w:r>
      <w:r>
        <w:rPr>
          <w:rStyle w:val="FootnoteReference"/>
          <w:rFonts w:ascii="Times New Roman" w:eastAsia="Times New Roman" w:hAnsi="Times New Roman" w:cs="Times New Roman"/>
          <w:sz w:val="24"/>
          <w:szCs w:val="24"/>
          <w:lang w:val="sq-AL" w:eastAsia="en-GB"/>
        </w:rPr>
        <w:footnoteReference w:id="18"/>
      </w:r>
      <w:r>
        <w:rPr>
          <w:rFonts w:ascii="Times New Roman" w:eastAsia="Times New Roman" w:hAnsi="Times New Roman" w:cs="Times New Roman"/>
          <w:sz w:val="24"/>
          <w:szCs w:val="24"/>
          <w:lang w:val="sq-AL" w:eastAsia="en-GB"/>
        </w:rPr>
        <w:t>.</w:t>
      </w:r>
    </w:p>
    <w:p w:rsidR="006D5063" w:rsidRDefault="006D5063" w:rsidP="006D5063">
      <w:pPr>
        <w:spacing w:after="0" w:line="276" w:lineRule="auto"/>
        <w:ind w:firstLine="720"/>
        <w:jc w:val="both"/>
        <w:rPr>
          <w:rStyle w:val="y2iqfc"/>
          <w:rFonts w:ascii="Times New Roman" w:hAnsi="Times New Roman" w:cs="Times New Roman"/>
          <w:i/>
          <w:color w:val="202124"/>
          <w:sz w:val="24"/>
          <w:szCs w:val="24"/>
          <w:lang w:val="sq-AL"/>
        </w:rPr>
      </w:pPr>
      <w:r w:rsidRPr="00D56737">
        <w:rPr>
          <w:rStyle w:val="y2iqfc"/>
          <w:rFonts w:ascii="Times New Roman" w:hAnsi="Times New Roman" w:cs="Times New Roman"/>
          <w:color w:val="202124"/>
          <w:sz w:val="24"/>
          <w:szCs w:val="24"/>
          <w:lang w:val="sq-AL"/>
        </w:rPr>
        <w:t xml:space="preserve">Në vendimin e saj në çështjen C-294/16 </w:t>
      </w:r>
      <w:r w:rsidRPr="0047761A">
        <w:rPr>
          <w:rStyle w:val="y2iqfc"/>
          <w:rFonts w:ascii="Times New Roman" w:hAnsi="Times New Roman" w:cs="Times New Roman"/>
          <w:i/>
          <w:color w:val="202124"/>
          <w:sz w:val="24"/>
          <w:szCs w:val="24"/>
          <w:lang w:val="sq-AL"/>
        </w:rPr>
        <w:t>PPU JZ</w:t>
      </w:r>
      <w:r w:rsidRPr="00D56737">
        <w:rPr>
          <w:rStyle w:val="y2iqfc"/>
          <w:rFonts w:ascii="Times New Roman" w:hAnsi="Times New Roman" w:cs="Times New Roman"/>
          <w:color w:val="202124"/>
          <w:sz w:val="24"/>
          <w:szCs w:val="24"/>
          <w:lang w:val="sq-AL"/>
        </w:rPr>
        <w:t xml:space="preserve"> (1), Gjykata e Drejtësisë vendosi si më poshtë: </w:t>
      </w:r>
      <w:r w:rsidRPr="006E7943">
        <w:rPr>
          <w:rStyle w:val="y2iqfc"/>
          <w:rFonts w:ascii="Times New Roman" w:hAnsi="Times New Roman" w:cs="Times New Roman"/>
          <w:i/>
          <w:color w:val="202124"/>
          <w:sz w:val="24"/>
          <w:szCs w:val="24"/>
          <w:lang w:val="sq-AL"/>
        </w:rPr>
        <w:t xml:space="preserve">“47. (…) koncepti i “paraburgimit” sipas kuptimit të nenit 26(1) të Vendimit Kuadër 2002/584/KE duhet të interpretohet se mbulon jo vetëm burgimin, por edhe çdo masë ose grup masash të vendosura ndaj personit në fjalë, </w:t>
      </w:r>
      <w:r>
        <w:rPr>
          <w:rStyle w:val="y2iqfc"/>
          <w:rFonts w:ascii="Times New Roman" w:hAnsi="Times New Roman" w:cs="Times New Roman"/>
          <w:i/>
          <w:color w:val="202124"/>
          <w:sz w:val="24"/>
          <w:szCs w:val="24"/>
          <w:lang w:val="sq-AL"/>
        </w:rPr>
        <w:t xml:space="preserve">e </w:t>
      </w:r>
      <w:r w:rsidRPr="006E7943">
        <w:rPr>
          <w:rStyle w:val="y2iqfc"/>
          <w:rFonts w:ascii="Times New Roman" w:hAnsi="Times New Roman" w:cs="Times New Roman"/>
          <w:i/>
          <w:color w:val="202124"/>
          <w:sz w:val="24"/>
          <w:szCs w:val="24"/>
          <w:lang w:val="sq-AL"/>
        </w:rPr>
        <w:t>cil</w:t>
      </w:r>
      <w:r>
        <w:rPr>
          <w:rStyle w:val="y2iqfc"/>
          <w:rFonts w:ascii="Times New Roman" w:hAnsi="Times New Roman" w:cs="Times New Roman"/>
          <w:i/>
          <w:color w:val="202124"/>
          <w:sz w:val="24"/>
          <w:szCs w:val="24"/>
          <w:lang w:val="sq-AL"/>
        </w:rPr>
        <w:t>a</w:t>
      </w:r>
      <w:r w:rsidRPr="006E7943">
        <w:rPr>
          <w:rStyle w:val="y2iqfc"/>
          <w:rFonts w:ascii="Times New Roman" w:hAnsi="Times New Roman" w:cs="Times New Roman"/>
          <w:i/>
          <w:color w:val="202124"/>
          <w:sz w:val="24"/>
          <w:szCs w:val="24"/>
          <w:lang w:val="sq-AL"/>
        </w:rPr>
        <w:t>, në llogaritj</w:t>
      </w:r>
      <w:r>
        <w:rPr>
          <w:rStyle w:val="y2iqfc"/>
          <w:rFonts w:ascii="Times New Roman" w:hAnsi="Times New Roman" w:cs="Times New Roman"/>
          <w:i/>
          <w:color w:val="202124"/>
          <w:sz w:val="24"/>
          <w:szCs w:val="24"/>
          <w:lang w:val="sq-AL"/>
        </w:rPr>
        <w:t>en</w:t>
      </w:r>
      <w:r w:rsidRPr="006E7943">
        <w:rPr>
          <w:rStyle w:val="y2iqfc"/>
          <w:rFonts w:ascii="Times New Roman" w:hAnsi="Times New Roman" w:cs="Times New Roman"/>
          <w:i/>
          <w:color w:val="202124"/>
          <w:sz w:val="24"/>
          <w:szCs w:val="24"/>
          <w:lang w:val="sq-AL"/>
        </w:rPr>
        <w:t xml:space="preserve"> e llojit, kohëzgjatjes, efekteve dhe mënyrës së zbatimit të masës(ve) privon personin në fjalë nga liria në një mënyrë të krahasueshme me dënimin me burgim. (…)</w:t>
      </w:r>
      <w:r>
        <w:rPr>
          <w:rStyle w:val="FootnoteReference"/>
          <w:rFonts w:ascii="Times New Roman" w:hAnsi="Times New Roman" w:cs="Times New Roman"/>
          <w:i/>
          <w:color w:val="202124"/>
          <w:sz w:val="24"/>
          <w:szCs w:val="24"/>
          <w:lang w:val="sq-AL"/>
        </w:rPr>
        <w:footnoteReference w:id="19"/>
      </w:r>
    </w:p>
    <w:p w:rsidR="006D5063" w:rsidRDefault="006D5063" w:rsidP="006D5063">
      <w:pPr>
        <w:spacing w:after="0" w:line="276" w:lineRule="auto"/>
        <w:ind w:firstLine="720"/>
        <w:jc w:val="both"/>
        <w:rPr>
          <w:rStyle w:val="y2iqfc"/>
          <w:rFonts w:ascii="Times New Roman" w:hAnsi="Times New Roman" w:cs="Times New Roman"/>
          <w:i/>
          <w:color w:val="202124"/>
          <w:sz w:val="24"/>
          <w:szCs w:val="24"/>
          <w:lang w:val="sq-AL"/>
        </w:rPr>
      </w:pPr>
      <w:r>
        <w:rPr>
          <w:rStyle w:val="y2iqfc"/>
          <w:rFonts w:ascii="Times New Roman" w:hAnsi="Times New Roman" w:cs="Times New Roman"/>
          <w:color w:val="202124"/>
          <w:sz w:val="24"/>
          <w:szCs w:val="24"/>
          <w:lang w:val="sq-AL"/>
        </w:rPr>
        <w:t>V</w:t>
      </w:r>
      <w:r w:rsidRPr="00D56737">
        <w:rPr>
          <w:rStyle w:val="y2iqfc"/>
          <w:rFonts w:ascii="Times New Roman" w:hAnsi="Times New Roman" w:cs="Times New Roman"/>
          <w:color w:val="202124"/>
          <w:sz w:val="24"/>
          <w:szCs w:val="24"/>
          <w:lang w:val="sq-AL"/>
        </w:rPr>
        <w:t>e</w:t>
      </w:r>
      <w:r>
        <w:rPr>
          <w:rStyle w:val="y2iqfc"/>
          <w:rFonts w:ascii="Times New Roman" w:hAnsi="Times New Roman" w:cs="Times New Roman"/>
          <w:color w:val="202124"/>
          <w:sz w:val="24"/>
          <w:szCs w:val="24"/>
          <w:lang w:val="sq-AL"/>
        </w:rPr>
        <w:t xml:space="preserve">ndimi për ndalimin </w:t>
      </w:r>
      <w:r w:rsidRPr="00D56737">
        <w:rPr>
          <w:rStyle w:val="y2iqfc"/>
          <w:rFonts w:ascii="Times New Roman" w:hAnsi="Times New Roman" w:cs="Times New Roman"/>
          <w:color w:val="202124"/>
          <w:sz w:val="24"/>
          <w:szCs w:val="24"/>
          <w:lang w:val="sq-AL"/>
        </w:rPr>
        <w:t>merret në përputhje me ligjin kombëtar dhe në përputhje me nenin 6 të Kartës së të Drejtave Themelore të Bashkimit E</w:t>
      </w:r>
      <w:r>
        <w:rPr>
          <w:rStyle w:val="y2iqfc"/>
          <w:rFonts w:ascii="Times New Roman" w:hAnsi="Times New Roman" w:cs="Times New Roman"/>
          <w:color w:val="202124"/>
          <w:sz w:val="24"/>
          <w:szCs w:val="24"/>
          <w:lang w:val="sq-AL"/>
        </w:rPr>
        <w:t>u</w:t>
      </w:r>
      <w:r w:rsidRPr="00D56737">
        <w:rPr>
          <w:rStyle w:val="y2iqfc"/>
          <w:rFonts w:ascii="Times New Roman" w:hAnsi="Times New Roman" w:cs="Times New Roman"/>
          <w:color w:val="202124"/>
          <w:sz w:val="24"/>
          <w:szCs w:val="24"/>
          <w:lang w:val="sq-AL"/>
        </w:rPr>
        <w:t xml:space="preserve">ropian, i cili parashikon se secili ka të drejtën e lirisë dhe sigurisë personale. Në vendimin e saj në çështjen C-237/15 PPU </w:t>
      </w:r>
      <w:r w:rsidRPr="0047761A">
        <w:rPr>
          <w:rStyle w:val="y2iqfc"/>
          <w:rFonts w:ascii="Times New Roman" w:hAnsi="Times New Roman" w:cs="Times New Roman"/>
          <w:i/>
          <w:color w:val="202124"/>
          <w:sz w:val="24"/>
          <w:szCs w:val="24"/>
          <w:lang w:val="sq-AL"/>
        </w:rPr>
        <w:t>Lanigan</w:t>
      </w:r>
      <w:r w:rsidRPr="00D56737">
        <w:rPr>
          <w:rStyle w:val="y2iqfc"/>
          <w:rFonts w:ascii="Times New Roman" w:hAnsi="Times New Roman" w:cs="Times New Roman"/>
          <w:color w:val="202124"/>
          <w:sz w:val="24"/>
          <w:szCs w:val="24"/>
          <w:lang w:val="sq-AL"/>
        </w:rPr>
        <w:t>,</w:t>
      </w:r>
      <w:r w:rsidR="003022E1">
        <w:rPr>
          <w:rStyle w:val="y2iqfc"/>
          <w:rFonts w:ascii="Times New Roman" w:hAnsi="Times New Roman" w:cs="Times New Roman"/>
          <w:color w:val="202124"/>
          <w:sz w:val="24"/>
          <w:szCs w:val="24"/>
          <w:lang w:val="sq-AL"/>
        </w:rPr>
        <w:t xml:space="preserve"> Gjykata e Drejtësisë u shpreh:</w:t>
      </w:r>
      <w:r w:rsidR="003022E1">
        <w:rPr>
          <w:rStyle w:val="y2iqfc"/>
          <w:rFonts w:ascii="Times New Roman" w:hAnsi="Times New Roman" w:cs="Times New Roman"/>
          <w:i/>
          <w:color w:val="202124"/>
          <w:sz w:val="24"/>
          <w:szCs w:val="24"/>
          <w:lang w:val="sq-AL"/>
        </w:rPr>
        <w:t>“</w:t>
      </w:r>
      <w:r w:rsidRPr="00EB380D">
        <w:rPr>
          <w:rStyle w:val="y2iqfc"/>
          <w:rFonts w:ascii="Times New Roman" w:hAnsi="Times New Roman" w:cs="Times New Roman"/>
          <w:i/>
          <w:color w:val="202124"/>
          <w:sz w:val="24"/>
          <w:szCs w:val="24"/>
          <w:lang w:val="sq-AL"/>
        </w:rPr>
        <w:t>Nenet 15(1) dhe 17 të Vendimit Kuadër të Këshillit 2002/584/</w:t>
      </w:r>
      <w:r>
        <w:rPr>
          <w:rStyle w:val="y2iqfc"/>
          <w:rFonts w:ascii="Times New Roman" w:hAnsi="Times New Roman" w:cs="Times New Roman"/>
          <w:i/>
          <w:color w:val="202124"/>
          <w:sz w:val="24"/>
          <w:szCs w:val="24"/>
          <w:lang w:val="sq-AL"/>
        </w:rPr>
        <w:t>JHA (…) duhet të interpretohen në</w:t>
      </w:r>
      <w:r w:rsidRPr="00EB380D">
        <w:rPr>
          <w:rStyle w:val="y2iqfc"/>
          <w:rFonts w:ascii="Times New Roman" w:hAnsi="Times New Roman" w:cs="Times New Roman"/>
          <w:i/>
          <w:color w:val="202124"/>
          <w:sz w:val="24"/>
          <w:szCs w:val="24"/>
          <w:lang w:val="sq-AL"/>
        </w:rPr>
        <w:t xml:space="preserve"> kuptim</w:t>
      </w:r>
      <w:r>
        <w:rPr>
          <w:rStyle w:val="y2iqfc"/>
          <w:rFonts w:ascii="Times New Roman" w:hAnsi="Times New Roman" w:cs="Times New Roman"/>
          <w:i/>
          <w:color w:val="202124"/>
          <w:sz w:val="24"/>
          <w:szCs w:val="24"/>
          <w:lang w:val="sq-AL"/>
        </w:rPr>
        <w:t>in</w:t>
      </w:r>
      <w:r w:rsidRPr="00EB380D">
        <w:rPr>
          <w:rStyle w:val="y2iqfc"/>
          <w:rFonts w:ascii="Times New Roman" w:hAnsi="Times New Roman" w:cs="Times New Roman"/>
          <w:i/>
          <w:color w:val="202124"/>
          <w:sz w:val="24"/>
          <w:szCs w:val="24"/>
          <w:lang w:val="sq-AL"/>
        </w:rPr>
        <w:t xml:space="preserve"> që autoriteti gjyqësor </w:t>
      </w:r>
      <w:r>
        <w:rPr>
          <w:rStyle w:val="y2iqfc"/>
          <w:rFonts w:ascii="Times New Roman" w:hAnsi="Times New Roman" w:cs="Times New Roman"/>
          <w:i/>
          <w:color w:val="202124"/>
          <w:sz w:val="24"/>
          <w:szCs w:val="24"/>
          <w:lang w:val="sq-AL"/>
        </w:rPr>
        <w:t>ekzekutues duhet</w:t>
      </w:r>
      <w:r w:rsidRPr="00EB380D">
        <w:rPr>
          <w:rStyle w:val="y2iqfc"/>
          <w:rFonts w:ascii="Times New Roman" w:hAnsi="Times New Roman" w:cs="Times New Roman"/>
          <w:i/>
          <w:color w:val="202124"/>
          <w:sz w:val="24"/>
          <w:szCs w:val="24"/>
          <w:lang w:val="sq-AL"/>
        </w:rPr>
        <w:t xml:space="preserve"> të miratojë vendimin për ekzekutimin e </w:t>
      </w:r>
      <w:r>
        <w:rPr>
          <w:rStyle w:val="y2iqfc"/>
          <w:rFonts w:ascii="Times New Roman" w:hAnsi="Times New Roman" w:cs="Times New Roman"/>
          <w:i/>
          <w:color w:val="202124"/>
          <w:sz w:val="24"/>
          <w:szCs w:val="24"/>
          <w:lang w:val="sq-AL"/>
        </w:rPr>
        <w:t>UEN</w:t>
      </w:r>
      <w:r w:rsidRPr="00EB380D">
        <w:rPr>
          <w:rStyle w:val="y2iqfc"/>
          <w:rFonts w:ascii="Times New Roman" w:hAnsi="Times New Roman" w:cs="Times New Roman"/>
          <w:i/>
          <w:color w:val="202124"/>
          <w:sz w:val="24"/>
          <w:szCs w:val="24"/>
          <w:lang w:val="sq-AL"/>
        </w:rPr>
        <w:t xml:space="preserve"> pas </w:t>
      </w:r>
      <w:r>
        <w:rPr>
          <w:rStyle w:val="y2iqfc"/>
          <w:rFonts w:ascii="Times New Roman" w:hAnsi="Times New Roman" w:cs="Times New Roman"/>
          <w:i/>
          <w:color w:val="202124"/>
          <w:sz w:val="24"/>
          <w:szCs w:val="24"/>
          <w:lang w:val="sq-AL"/>
        </w:rPr>
        <w:t>kalimit</w:t>
      </w:r>
      <w:r w:rsidRPr="00EB380D">
        <w:rPr>
          <w:rStyle w:val="y2iqfc"/>
          <w:rFonts w:ascii="Times New Roman" w:hAnsi="Times New Roman" w:cs="Times New Roman"/>
          <w:i/>
          <w:color w:val="202124"/>
          <w:sz w:val="24"/>
          <w:szCs w:val="24"/>
          <w:lang w:val="sq-AL"/>
        </w:rPr>
        <w:t xml:space="preserve"> të afateve të përcaktuara në nenin 17. </w:t>
      </w:r>
      <w:r w:rsidRPr="00EB380D">
        <w:rPr>
          <w:rStyle w:val="y2iqfc"/>
          <w:rFonts w:ascii="Times New Roman" w:hAnsi="Times New Roman" w:cs="Times New Roman"/>
          <w:i/>
          <w:color w:val="202124"/>
          <w:sz w:val="24"/>
          <w:szCs w:val="24"/>
          <w:lang w:val="sq-AL"/>
        </w:rPr>
        <w:lastRenderedPageBreak/>
        <w:t>Neni 12 i Vendimi</w:t>
      </w:r>
      <w:r>
        <w:rPr>
          <w:rStyle w:val="y2iqfc"/>
          <w:rFonts w:ascii="Times New Roman" w:hAnsi="Times New Roman" w:cs="Times New Roman"/>
          <w:i/>
          <w:color w:val="202124"/>
          <w:sz w:val="24"/>
          <w:szCs w:val="24"/>
          <w:lang w:val="sq-AL"/>
        </w:rPr>
        <w:t>t</w:t>
      </w:r>
      <w:r w:rsidRPr="00EB380D">
        <w:rPr>
          <w:rStyle w:val="y2iqfc"/>
          <w:rFonts w:ascii="Times New Roman" w:hAnsi="Times New Roman" w:cs="Times New Roman"/>
          <w:i/>
          <w:color w:val="202124"/>
          <w:sz w:val="24"/>
          <w:szCs w:val="24"/>
          <w:lang w:val="sq-AL"/>
        </w:rPr>
        <w:t xml:space="preserve"> kuadër, lexuar në lidhje me nenin 17 të tij dhe në</w:t>
      </w:r>
      <w:r>
        <w:rPr>
          <w:rStyle w:val="y2iqfc"/>
          <w:rFonts w:ascii="Times New Roman" w:hAnsi="Times New Roman" w:cs="Times New Roman"/>
          <w:i/>
          <w:color w:val="202124"/>
          <w:sz w:val="24"/>
          <w:szCs w:val="24"/>
          <w:lang w:val="sq-AL"/>
        </w:rPr>
        <w:t>n</w:t>
      </w:r>
      <w:r w:rsidRPr="00EB380D">
        <w:rPr>
          <w:rStyle w:val="y2iqfc"/>
          <w:rFonts w:ascii="Times New Roman" w:hAnsi="Times New Roman" w:cs="Times New Roman"/>
          <w:i/>
          <w:color w:val="202124"/>
          <w:sz w:val="24"/>
          <w:szCs w:val="24"/>
          <w:lang w:val="sq-AL"/>
        </w:rPr>
        <w:t xml:space="preserve"> dritën e nenit 6 të Kartës Themelore </w:t>
      </w:r>
      <w:r>
        <w:rPr>
          <w:rStyle w:val="y2iqfc"/>
          <w:rFonts w:ascii="Times New Roman" w:hAnsi="Times New Roman" w:cs="Times New Roman"/>
          <w:i/>
          <w:color w:val="202124"/>
          <w:sz w:val="24"/>
          <w:szCs w:val="24"/>
          <w:lang w:val="sq-AL"/>
        </w:rPr>
        <w:t>t</w:t>
      </w:r>
      <w:r w:rsidRPr="00EB380D">
        <w:rPr>
          <w:rStyle w:val="y2iqfc"/>
          <w:rFonts w:ascii="Times New Roman" w:hAnsi="Times New Roman" w:cs="Times New Roman"/>
          <w:i/>
          <w:color w:val="202124"/>
          <w:sz w:val="24"/>
          <w:szCs w:val="24"/>
          <w:lang w:val="sq-AL"/>
        </w:rPr>
        <w:t>ë drejta</w:t>
      </w:r>
      <w:r>
        <w:rPr>
          <w:rStyle w:val="y2iqfc"/>
          <w:rFonts w:ascii="Times New Roman" w:hAnsi="Times New Roman" w:cs="Times New Roman"/>
          <w:i/>
          <w:color w:val="202124"/>
          <w:sz w:val="24"/>
          <w:szCs w:val="24"/>
          <w:lang w:val="sq-AL"/>
        </w:rPr>
        <w:t>ve</w:t>
      </w:r>
      <w:r w:rsidRPr="00EB380D">
        <w:rPr>
          <w:rStyle w:val="y2iqfc"/>
          <w:rFonts w:ascii="Times New Roman" w:hAnsi="Times New Roman" w:cs="Times New Roman"/>
          <w:i/>
          <w:color w:val="202124"/>
          <w:sz w:val="24"/>
          <w:szCs w:val="24"/>
          <w:lang w:val="sq-AL"/>
        </w:rPr>
        <w:t xml:space="preserve"> </w:t>
      </w:r>
      <w:r>
        <w:rPr>
          <w:rStyle w:val="y2iqfc"/>
          <w:rFonts w:ascii="Times New Roman" w:hAnsi="Times New Roman" w:cs="Times New Roman"/>
          <w:i/>
          <w:color w:val="202124"/>
          <w:sz w:val="24"/>
          <w:szCs w:val="24"/>
          <w:lang w:val="sq-AL"/>
        </w:rPr>
        <w:t>të</w:t>
      </w:r>
      <w:r w:rsidRPr="00EB380D">
        <w:rPr>
          <w:rStyle w:val="y2iqfc"/>
          <w:rFonts w:ascii="Times New Roman" w:hAnsi="Times New Roman" w:cs="Times New Roman"/>
          <w:i/>
          <w:color w:val="202124"/>
          <w:sz w:val="24"/>
          <w:szCs w:val="24"/>
          <w:lang w:val="sq-AL"/>
        </w:rPr>
        <w:t xml:space="preserve"> Bashkimit Ev</w:t>
      </w:r>
      <w:r>
        <w:rPr>
          <w:rStyle w:val="y2iqfc"/>
          <w:rFonts w:ascii="Times New Roman" w:hAnsi="Times New Roman" w:cs="Times New Roman"/>
          <w:i/>
          <w:color w:val="202124"/>
          <w:sz w:val="24"/>
          <w:szCs w:val="24"/>
          <w:lang w:val="sq-AL"/>
        </w:rPr>
        <w:t>ropian, duhet të interpretohen që</w:t>
      </w:r>
      <w:r w:rsidRPr="00EB380D">
        <w:rPr>
          <w:rStyle w:val="y2iqfc"/>
          <w:rFonts w:ascii="Times New Roman" w:hAnsi="Times New Roman" w:cs="Times New Roman"/>
          <w:i/>
          <w:color w:val="202124"/>
          <w:sz w:val="24"/>
          <w:szCs w:val="24"/>
          <w:lang w:val="sq-AL"/>
        </w:rPr>
        <w:t xml:space="preserve"> të mos përjashtojnë, në një situatë të tillë, mbajtjen e personit të kërkuar </w:t>
      </w:r>
      <w:r>
        <w:rPr>
          <w:rStyle w:val="y2iqfc"/>
          <w:rFonts w:ascii="Times New Roman" w:hAnsi="Times New Roman" w:cs="Times New Roman"/>
          <w:i/>
          <w:color w:val="202124"/>
          <w:sz w:val="24"/>
          <w:szCs w:val="24"/>
          <w:lang w:val="sq-AL"/>
        </w:rPr>
        <w:t>në paraburgim</w:t>
      </w:r>
      <w:r w:rsidRPr="00EB380D">
        <w:rPr>
          <w:rStyle w:val="y2iqfc"/>
          <w:rFonts w:ascii="Times New Roman" w:hAnsi="Times New Roman" w:cs="Times New Roman"/>
          <w:i/>
          <w:color w:val="202124"/>
          <w:sz w:val="24"/>
          <w:szCs w:val="24"/>
          <w:lang w:val="sq-AL"/>
        </w:rPr>
        <w:t xml:space="preserve">, në përputhje me ligjin e shtetit anëtar ekzekutues, edhe nëse kohëzgjatja totale për të cilën ai person është mbajtur në paraburgim i kalon këto afate, me kusht që kjo kohëzgjatje të mos jetë e tepërt në dritën e karakteristikave të procedurës së ndjekur në çështjen në procedurën kryesore, e cila është një çështje që duhet të konstatohet nga gjykata kombëtare. Nëse autoriteti gjyqësor </w:t>
      </w:r>
      <w:r w:rsidR="003767B8">
        <w:rPr>
          <w:rStyle w:val="y2iqfc"/>
          <w:rFonts w:ascii="Times New Roman" w:hAnsi="Times New Roman" w:cs="Times New Roman"/>
          <w:i/>
          <w:color w:val="202124"/>
          <w:sz w:val="24"/>
          <w:szCs w:val="24"/>
          <w:lang w:val="sq-AL"/>
        </w:rPr>
        <w:t>ekzekutues</w:t>
      </w:r>
      <w:r w:rsidRPr="00EB380D">
        <w:rPr>
          <w:rStyle w:val="y2iqfc"/>
          <w:rFonts w:ascii="Times New Roman" w:hAnsi="Times New Roman" w:cs="Times New Roman"/>
          <w:i/>
          <w:color w:val="202124"/>
          <w:sz w:val="24"/>
          <w:szCs w:val="24"/>
          <w:lang w:val="sq-AL"/>
        </w:rPr>
        <w:t xml:space="preserve"> vendos t'i japë fund ndalimit të personit të kërkuar, atij autoriteti i kërkohet t'i bashkangjisë lirimit të përkohshëm të personi</w:t>
      </w:r>
      <w:r>
        <w:rPr>
          <w:rStyle w:val="y2iqfc"/>
          <w:rFonts w:ascii="Times New Roman" w:hAnsi="Times New Roman" w:cs="Times New Roman"/>
          <w:i/>
          <w:color w:val="202124"/>
          <w:sz w:val="24"/>
          <w:szCs w:val="24"/>
          <w:lang w:val="sq-AL"/>
        </w:rPr>
        <w:t>t</w:t>
      </w:r>
      <w:r w:rsidRPr="00EB380D">
        <w:rPr>
          <w:rStyle w:val="y2iqfc"/>
          <w:rFonts w:ascii="Times New Roman" w:hAnsi="Times New Roman" w:cs="Times New Roman"/>
          <w:i/>
          <w:color w:val="202124"/>
          <w:sz w:val="24"/>
          <w:szCs w:val="24"/>
          <w:lang w:val="sq-AL"/>
        </w:rPr>
        <w:t xml:space="preserve"> çdo masë që e gjykon të nevojshme për të parandaluar arratisjen e tij dhe për të siguruar që kushtet materiale të nevojshme për dorëzimi</w:t>
      </w:r>
      <w:r w:rsidR="003767B8">
        <w:rPr>
          <w:rStyle w:val="y2iqfc"/>
          <w:rFonts w:ascii="Times New Roman" w:hAnsi="Times New Roman" w:cs="Times New Roman"/>
          <w:i/>
          <w:color w:val="202124"/>
          <w:sz w:val="24"/>
          <w:szCs w:val="24"/>
          <w:lang w:val="sq-AL"/>
        </w:rPr>
        <w:t>n</w:t>
      </w:r>
      <w:r w:rsidRPr="00EB380D">
        <w:rPr>
          <w:rStyle w:val="y2iqfc"/>
          <w:rFonts w:ascii="Times New Roman" w:hAnsi="Times New Roman" w:cs="Times New Roman"/>
          <w:i/>
          <w:color w:val="202124"/>
          <w:sz w:val="24"/>
          <w:szCs w:val="24"/>
          <w:lang w:val="sq-AL"/>
        </w:rPr>
        <w:t xml:space="preserve"> efektiv </w:t>
      </w:r>
      <w:r>
        <w:rPr>
          <w:rStyle w:val="y2iqfc"/>
          <w:rFonts w:ascii="Times New Roman" w:hAnsi="Times New Roman" w:cs="Times New Roman"/>
          <w:i/>
          <w:color w:val="202124"/>
          <w:sz w:val="24"/>
          <w:szCs w:val="24"/>
          <w:lang w:val="sq-AL"/>
        </w:rPr>
        <w:t>të</w:t>
      </w:r>
      <w:r w:rsidRPr="00EB380D">
        <w:rPr>
          <w:rStyle w:val="y2iqfc"/>
          <w:rFonts w:ascii="Times New Roman" w:hAnsi="Times New Roman" w:cs="Times New Roman"/>
          <w:i/>
          <w:color w:val="202124"/>
          <w:sz w:val="24"/>
          <w:szCs w:val="24"/>
          <w:lang w:val="sq-AL"/>
        </w:rPr>
        <w:t xml:space="preserve"> tij </w:t>
      </w:r>
      <w:r>
        <w:rPr>
          <w:rStyle w:val="y2iqfc"/>
          <w:rFonts w:ascii="Times New Roman" w:hAnsi="Times New Roman" w:cs="Times New Roman"/>
          <w:i/>
          <w:color w:val="202124"/>
          <w:sz w:val="24"/>
          <w:szCs w:val="24"/>
          <w:lang w:val="sq-AL"/>
        </w:rPr>
        <w:t xml:space="preserve">të </w:t>
      </w:r>
      <w:r w:rsidRPr="00EB380D">
        <w:rPr>
          <w:rStyle w:val="y2iqfc"/>
          <w:rFonts w:ascii="Times New Roman" w:hAnsi="Times New Roman" w:cs="Times New Roman"/>
          <w:i/>
          <w:color w:val="202124"/>
          <w:sz w:val="24"/>
          <w:szCs w:val="24"/>
          <w:lang w:val="sq-AL"/>
        </w:rPr>
        <w:t>mbete</w:t>
      </w:r>
      <w:r>
        <w:rPr>
          <w:rStyle w:val="y2iqfc"/>
          <w:rFonts w:ascii="Times New Roman" w:hAnsi="Times New Roman" w:cs="Times New Roman"/>
          <w:i/>
          <w:color w:val="202124"/>
          <w:sz w:val="24"/>
          <w:szCs w:val="24"/>
          <w:lang w:val="sq-AL"/>
        </w:rPr>
        <w:t>n</w:t>
      </w:r>
      <w:r w:rsidRPr="00EB380D">
        <w:rPr>
          <w:rStyle w:val="y2iqfc"/>
          <w:rFonts w:ascii="Times New Roman" w:hAnsi="Times New Roman" w:cs="Times New Roman"/>
          <w:i/>
          <w:color w:val="202124"/>
          <w:sz w:val="24"/>
          <w:szCs w:val="24"/>
          <w:lang w:val="sq-AL"/>
        </w:rPr>
        <w:t xml:space="preserve"> </w:t>
      </w:r>
      <w:r>
        <w:rPr>
          <w:rStyle w:val="y2iqfc"/>
          <w:rFonts w:ascii="Times New Roman" w:hAnsi="Times New Roman" w:cs="Times New Roman"/>
          <w:i/>
          <w:color w:val="202124"/>
          <w:sz w:val="24"/>
          <w:szCs w:val="24"/>
          <w:lang w:val="sq-AL"/>
        </w:rPr>
        <w:t>të</w:t>
      </w:r>
      <w:r w:rsidRPr="00EB380D">
        <w:rPr>
          <w:rStyle w:val="y2iqfc"/>
          <w:rFonts w:ascii="Times New Roman" w:hAnsi="Times New Roman" w:cs="Times New Roman"/>
          <w:i/>
          <w:color w:val="202124"/>
          <w:sz w:val="24"/>
          <w:szCs w:val="24"/>
          <w:lang w:val="sq-AL"/>
        </w:rPr>
        <w:t xml:space="preserve"> përmbushur</w:t>
      </w:r>
      <w:r w:rsidR="003767B8">
        <w:rPr>
          <w:rStyle w:val="y2iqfc"/>
          <w:rFonts w:ascii="Times New Roman" w:hAnsi="Times New Roman" w:cs="Times New Roman"/>
          <w:i/>
          <w:color w:val="202124"/>
          <w:sz w:val="24"/>
          <w:szCs w:val="24"/>
          <w:lang w:val="sq-AL"/>
        </w:rPr>
        <w:t>a</w:t>
      </w:r>
      <w:r w:rsidRPr="00EB380D">
        <w:rPr>
          <w:rStyle w:val="y2iqfc"/>
          <w:rFonts w:ascii="Times New Roman" w:hAnsi="Times New Roman" w:cs="Times New Roman"/>
          <w:i/>
          <w:color w:val="202124"/>
          <w:sz w:val="24"/>
          <w:szCs w:val="24"/>
          <w:lang w:val="sq-AL"/>
        </w:rPr>
        <w:t xml:space="preserve"> për aq kohë sa nuk është marrë një vendim përfundimtar për ekzekutimin e </w:t>
      </w:r>
      <w:r>
        <w:rPr>
          <w:rStyle w:val="y2iqfc"/>
          <w:rFonts w:ascii="Times New Roman" w:hAnsi="Times New Roman" w:cs="Times New Roman"/>
          <w:i/>
          <w:color w:val="202124"/>
          <w:sz w:val="24"/>
          <w:szCs w:val="24"/>
          <w:lang w:val="sq-AL"/>
        </w:rPr>
        <w:t>UEN</w:t>
      </w:r>
      <w:r w:rsidRPr="00EB380D">
        <w:rPr>
          <w:rStyle w:val="y2iqfc"/>
          <w:rFonts w:ascii="Times New Roman" w:hAnsi="Times New Roman" w:cs="Times New Roman"/>
          <w:i/>
          <w:color w:val="202124"/>
          <w:sz w:val="24"/>
          <w:szCs w:val="24"/>
          <w:lang w:val="sq-AL"/>
        </w:rPr>
        <w:t>.</w:t>
      </w:r>
      <w:r w:rsidR="003022E1">
        <w:rPr>
          <w:rStyle w:val="y2iqfc"/>
          <w:rFonts w:ascii="Times New Roman" w:hAnsi="Times New Roman" w:cs="Times New Roman"/>
          <w:i/>
          <w:color w:val="202124"/>
          <w:sz w:val="24"/>
          <w:szCs w:val="24"/>
          <w:lang w:val="sq-AL"/>
        </w:rPr>
        <w:t>”</w:t>
      </w:r>
    </w:p>
    <w:p w:rsidR="009C5741" w:rsidRDefault="009C5741" w:rsidP="009C5741">
      <w:pPr>
        <w:spacing w:after="0" w:line="276" w:lineRule="auto"/>
        <w:ind w:firstLine="720"/>
        <w:jc w:val="both"/>
        <w:rPr>
          <w:rFonts w:ascii="Times New Roman" w:eastAsia="Times New Roman" w:hAnsi="Times New Roman" w:cs="Times New Roman"/>
          <w:sz w:val="24"/>
          <w:szCs w:val="24"/>
          <w:lang w:val="sq-AL" w:eastAsia="en-GB"/>
        </w:rPr>
      </w:pPr>
      <w:r w:rsidRPr="008E33B6">
        <w:rPr>
          <w:rFonts w:ascii="Times New Roman" w:eastAsia="Times New Roman" w:hAnsi="Times New Roman" w:cs="Times New Roman"/>
          <w:sz w:val="24"/>
          <w:szCs w:val="24"/>
          <w:lang w:val="sq-AL" w:eastAsia="en-GB"/>
        </w:rPr>
        <w:t xml:space="preserve">Neni 17(7) </w:t>
      </w:r>
      <w:r w:rsidR="0068759C" w:rsidRPr="0068759C">
        <w:rPr>
          <w:rStyle w:val="y2iqfc"/>
          <w:rFonts w:ascii="Times New Roman" w:hAnsi="Times New Roman" w:cs="Times New Roman"/>
          <w:color w:val="202124"/>
          <w:sz w:val="24"/>
          <w:szCs w:val="24"/>
          <w:lang w:val="sq-AL"/>
        </w:rPr>
        <w:t>i Vendimit Kuadër</w:t>
      </w:r>
      <w:r w:rsidR="0068759C">
        <w:rPr>
          <w:rStyle w:val="y2iqfc"/>
          <w:rFonts w:ascii="Times New Roman" w:hAnsi="Times New Roman" w:cs="Times New Roman"/>
          <w:b/>
          <w:color w:val="202124"/>
          <w:sz w:val="24"/>
          <w:szCs w:val="24"/>
          <w:lang w:val="sq-AL"/>
        </w:rPr>
        <w:t xml:space="preserve"> </w:t>
      </w:r>
      <w:r w:rsidRPr="008E33B6">
        <w:rPr>
          <w:rFonts w:ascii="Times New Roman" w:eastAsia="Times New Roman" w:hAnsi="Times New Roman" w:cs="Times New Roman"/>
          <w:sz w:val="24"/>
          <w:szCs w:val="24"/>
          <w:lang w:val="sq-AL" w:eastAsia="en-GB"/>
        </w:rPr>
        <w:t>parashikon që, kur në rrethana të jashtëzakonshme një Shtet Anëtar nuk mund të respektojë afatet kohore të zbatueshme, ai duhet të informojë Eurojust-in, duke dhënë arsyet e vonesës. Përveç kësaj, një Shtet Anëtar i cili ka p</w:t>
      </w:r>
      <w:r>
        <w:rPr>
          <w:rFonts w:ascii="Times New Roman" w:eastAsia="Times New Roman" w:hAnsi="Times New Roman" w:cs="Times New Roman"/>
          <w:sz w:val="24"/>
          <w:szCs w:val="24"/>
          <w:lang w:val="sq-AL" w:eastAsia="en-GB"/>
        </w:rPr>
        <w:t>atu</w:t>
      </w:r>
      <w:r w:rsidRPr="008E33B6">
        <w:rPr>
          <w:rFonts w:ascii="Times New Roman" w:eastAsia="Times New Roman" w:hAnsi="Times New Roman" w:cs="Times New Roman"/>
          <w:sz w:val="24"/>
          <w:szCs w:val="24"/>
          <w:lang w:val="sq-AL" w:eastAsia="en-GB"/>
        </w:rPr>
        <w:t xml:space="preserve">r vonesa të përsëritura nga ana e një shteti tjetër anëtar në ekzekutimin e </w:t>
      </w:r>
      <w:r>
        <w:rPr>
          <w:rFonts w:ascii="Times New Roman" w:eastAsia="Times New Roman" w:hAnsi="Times New Roman" w:cs="Times New Roman"/>
          <w:sz w:val="24"/>
          <w:szCs w:val="24"/>
          <w:lang w:val="sq-AL" w:eastAsia="en-GB"/>
        </w:rPr>
        <w:t>UEN</w:t>
      </w:r>
      <w:r w:rsidRPr="008E33B6">
        <w:rPr>
          <w:rFonts w:ascii="Times New Roman" w:eastAsia="Times New Roman" w:hAnsi="Times New Roman" w:cs="Times New Roman"/>
          <w:sz w:val="24"/>
          <w:szCs w:val="24"/>
          <w:lang w:val="sq-AL" w:eastAsia="en-GB"/>
        </w:rPr>
        <w:t xml:space="preserve"> duhet të informojë Këshillin me synimin për të vlerësuar zbatimin e Vendimit Kuadër. </w:t>
      </w:r>
    </w:p>
    <w:p w:rsidR="00732192" w:rsidRDefault="00732192" w:rsidP="009C5741">
      <w:pPr>
        <w:spacing w:after="0" w:line="276" w:lineRule="auto"/>
        <w:ind w:firstLine="720"/>
        <w:jc w:val="both"/>
        <w:rPr>
          <w:rFonts w:ascii="Times New Roman" w:eastAsia="Times New Roman" w:hAnsi="Times New Roman" w:cs="Times New Roman"/>
          <w:sz w:val="24"/>
          <w:szCs w:val="24"/>
          <w:lang w:val="sq-AL" w:eastAsia="en-GB"/>
        </w:rPr>
      </w:pPr>
    </w:p>
    <w:p w:rsidR="006D5063" w:rsidRDefault="006D5063" w:rsidP="009C5741">
      <w:pPr>
        <w:spacing w:after="0" w:line="276" w:lineRule="auto"/>
        <w:ind w:firstLine="720"/>
        <w:jc w:val="both"/>
        <w:rPr>
          <w:rFonts w:ascii="Times New Roman" w:eastAsia="Times New Roman" w:hAnsi="Times New Roman" w:cs="Times New Roman"/>
          <w:sz w:val="24"/>
          <w:szCs w:val="24"/>
          <w:lang w:val="sq-AL" w:eastAsia="en-GB"/>
        </w:rPr>
      </w:pPr>
    </w:p>
    <w:p w:rsidR="006D5063" w:rsidRPr="006D5063" w:rsidRDefault="006D5063" w:rsidP="002453C6">
      <w:pPr>
        <w:pStyle w:val="ListParagraph"/>
        <w:numPr>
          <w:ilvl w:val="1"/>
          <w:numId w:val="24"/>
        </w:numPr>
        <w:spacing w:after="0" w:line="276" w:lineRule="auto"/>
        <w:jc w:val="both"/>
        <w:rPr>
          <w:rFonts w:ascii="Times New Roman" w:eastAsia="Times New Roman" w:hAnsi="Times New Roman" w:cs="Times New Roman"/>
          <w:b/>
          <w:sz w:val="24"/>
          <w:szCs w:val="24"/>
          <w:lang w:val="sq-AL" w:eastAsia="en-GB"/>
        </w:rPr>
      </w:pPr>
      <w:r w:rsidRPr="006D5063">
        <w:rPr>
          <w:rFonts w:ascii="Times New Roman" w:eastAsia="Times New Roman" w:hAnsi="Times New Roman" w:cs="Times New Roman"/>
          <w:b/>
          <w:sz w:val="24"/>
          <w:szCs w:val="24"/>
          <w:lang w:val="sq-AL" w:eastAsia="en-GB"/>
        </w:rPr>
        <w:t>Verifikimi i kushteve p</w:t>
      </w:r>
      <w:r w:rsidR="006975DB">
        <w:rPr>
          <w:rFonts w:ascii="Times New Roman" w:eastAsia="Times New Roman" w:hAnsi="Times New Roman" w:cs="Times New Roman"/>
          <w:b/>
          <w:sz w:val="24"/>
          <w:szCs w:val="24"/>
          <w:lang w:val="sq-AL" w:eastAsia="en-GB"/>
        </w:rPr>
        <w:t>ë</w:t>
      </w:r>
      <w:r w:rsidRPr="006D5063">
        <w:rPr>
          <w:rFonts w:ascii="Times New Roman" w:eastAsia="Times New Roman" w:hAnsi="Times New Roman" w:cs="Times New Roman"/>
          <w:b/>
          <w:sz w:val="24"/>
          <w:szCs w:val="24"/>
          <w:lang w:val="sq-AL" w:eastAsia="en-GB"/>
        </w:rPr>
        <w:t>r ekzekutim t</w:t>
      </w:r>
      <w:r w:rsidR="006975DB">
        <w:rPr>
          <w:rFonts w:ascii="Times New Roman" w:eastAsia="Times New Roman" w:hAnsi="Times New Roman" w:cs="Times New Roman"/>
          <w:b/>
          <w:sz w:val="24"/>
          <w:szCs w:val="24"/>
          <w:lang w:val="sq-AL" w:eastAsia="en-GB"/>
        </w:rPr>
        <w:t>ë</w:t>
      </w:r>
      <w:r w:rsidRPr="006D5063">
        <w:rPr>
          <w:rFonts w:ascii="Times New Roman" w:eastAsia="Times New Roman" w:hAnsi="Times New Roman" w:cs="Times New Roman"/>
          <w:b/>
          <w:sz w:val="24"/>
          <w:szCs w:val="24"/>
          <w:lang w:val="sq-AL" w:eastAsia="en-GB"/>
        </w:rPr>
        <w:t xml:space="preserve"> UEN</w:t>
      </w:r>
      <w:r w:rsidR="0068759C">
        <w:rPr>
          <w:rFonts w:ascii="Times New Roman" w:eastAsia="Times New Roman" w:hAnsi="Times New Roman" w:cs="Times New Roman"/>
          <w:b/>
          <w:sz w:val="24"/>
          <w:szCs w:val="24"/>
          <w:lang w:val="sq-AL" w:eastAsia="en-GB"/>
        </w:rPr>
        <w:t>-së</w:t>
      </w:r>
    </w:p>
    <w:p w:rsidR="009C5741" w:rsidRDefault="009C5741" w:rsidP="009C5741">
      <w:pPr>
        <w:spacing w:after="0" w:line="276" w:lineRule="auto"/>
        <w:ind w:firstLine="720"/>
        <w:jc w:val="both"/>
        <w:rPr>
          <w:rFonts w:ascii="Times New Roman" w:eastAsia="Times New Roman" w:hAnsi="Times New Roman" w:cs="Times New Roman"/>
          <w:sz w:val="24"/>
          <w:szCs w:val="24"/>
          <w:lang w:val="sq-AL" w:eastAsia="en-GB"/>
        </w:rPr>
      </w:pPr>
    </w:p>
    <w:p w:rsidR="006D5063" w:rsidRPr="006D5063" w:rsidRDefault="006D5063" w:rsidP="002453C6">
      <w:pPr>
        <w:pStyle w:val="ListParagraph"/>
        <w:numPr>
          <w:ilvl w:val="2"/>
          <w:numId w:val="24"/>
        </w:numPr>
        <w:spacing w:after="0" w:line="276" w:lineRule="auto"/>
        <w:jc w:val="both"/>
        <w:rPr>
          <w:rStyle w:val="y2iqfc"/>
          <w:rFonts w:ascii="Times New Roman" w:hAnsi="Times New Roman" w:cs="Times New Roman"/>
          <w:b/>
          <w:color w:val="202124"/>
          <w:sz w:val="24"/>
          <w:szCs w:val="24"/>
          <w:lang w:val="sq-AL"/>
        </w:rPr>
      </w:pPr>
      <w:r w:rsidRPr="006D5063">
        <w:rPr>
          <w:rStyle w:val="y2iqfc"/>
          <w:rFonts w:ascii="Times New Roman" w:hAnsi="Times New Roman" w:cs="Times New Roman"/>
          <w:color w:val="202124"/>
          <w:sz w:val="24"/>
          <w:szCs w:val="24"/>
          <w:lang w:val="sq-AL"/>
        </w:rPr>
        <w:t xml:space="preserve"> </w:t>
      </w:r>
      <w:r w:rsidRPr="006D5063">
        <w:rPr>
          <w:rStyle w:val="y2iqfc"/>
          <w:rFonts w:ascii="Times New Roman" w:hAnsi="Times New Roman" w:cs="Times New Roman"/>
          <w:b/>
          <w:color w:val="202124"/>
          <w:sz w:val="24"/>
          <w:szCs w:val="24"/>
          <w:lang w:val="sq-AL"/>
        </w:rPr>
        <w:t>Kriminaliteti i dyfishtë (neni 2/2 dhe 4</w:t>
      </w:r>
      <w:r w:rsidR="0068759C" w:rsidRPr="0068759C">
        <w:rPr>
          <w:rStyle w:val="y2iqfc"/>
          <w:rFonts w:ascii="Times New Roman" w:hAnsi="Times New Roman" w:cs="Times New Roman"/>
          <w:b/>
          <w:color w:val="202124"/>
          <w:sz w:val="24"/>
          <w:szCs w:val="24"/>
          <w:lang w:val="sq-AL"/>
        </w:rPr>
        <w:t xml:space="preserve"> </w:t>
      </w:r>
      <w:r w:rsidR="0068759C">
        <w:rPr>
          <w:rStyle w:val="y2iqfc"/>
          <w:rFonts w:ascii="Times New Roman" w:hAnsi="Times New Roman" w:cs="Times New Roman"/>
          <w:b/>
          <w:color w:val="202124"/>
          <w:sz w:val="24"/>
          <w:szCs w:val="24"/>
          <w:lang w:val="sq-AL"/>
        </w:rPr>
        <w:t>i Vendimit Kuadër</w:t>
      </w:r>
      <w:r w:rsidRPr="006D5063">
        <w:rPr>
          <w:rStyle w:val="y2iqfc"/>
          <w:rFonts w:ascii="Times New Roman" w:hAnsi="Times New Roman" w:cs="Times New Roman"/>
          <w:b/>
          <w:color w:val="202124"/>
          <w:sz w:val="24"/>
          <w:szCs w:val="24"/>
          <w:lang w:val="sq-AL"/>
        </w:rPr>
        <w:t>)</w:t>
      </w:r>
    </w:p>
    <w:p w:rsidR="006D5063" w:rsidRPr="00A274A9" w:rsidRDefault="006D5063" w:rsidP="006D5063">
      <w:pPr>
        <w:spacing w:after="0" w:line="276" w:lineRule="auto"/>
        <w:ind w:firstLine="720"/>
        <w:jc w:val="both"/>
        <w:rPr>
          <w:rStyle w:val="y2iqfc"/>
          <w:rFonts w:ascii="Times New Roman" w:hAnsi="Times New Roman" w:cs="Times New Roman"/>
          <w:b/>
          <w:color w:val="202124"/>
          <w:sz w:val="24"/>
          <w:szCs w:val="24"/>
          <w:lang w:val="sq-AL"/>
        </w:rPr>
      </w:pPr>
    </w:p>
    <w:p w:rsidR="006D5063" w:rsidRPr="00A274A9" w:rsidRDefault="006D5063" w:rsidP="006D5063">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Neni 2(2) i Vendimit Kuadër p</w:t>
      </w:r>
      <w:r>
        <w:rPr>
          <w:rStyle w:val="y2iqfc"/>
          <w:rFonts w:ascii="Times New Roman" w:hAnsi="Times New Roman" w:cs="Times New Roman"/>
          <w:color w:val="202124"/>
          <w:sz w:val="24"/>
          <w:szCs w:val="24"/>
          <w:lang w:val="sq-AL"/>
        </w:rPr>
        <w:t>ë</w:t>
      </w:r>
      <w:r w:rsidRPr="00A274A9">
        <w:rPr>
          <w:rStyle w:val="y2iqfc"/>
          <w:rFonts w:ascii="Times New Roman" w:hAnsi="Times New Roman" w:cs="Times New Roman"/>
          <w:color w:val="202124"/>
          <w:sz w:val="24"/>
          <w:szCs w:val="24"/>
          <w:lang w:val="sq-AL"/>
        </w:rPr>
        <w:t>r UEN liston 32 kategori të veprave penale që shkaktojnë dorëzim pa verifikim të kriminalitetit të dyfishtë, nëse ato dënohen në shtetin anëtar që i ka lëshuar me një dënim me burg ose një urdhër ndalimi për një periudhë maksimale prej të paktën tre vjet dhe siç përcaktohen nga ligji i shtetit anëtar lëshues</w:t>
      </w:r>
      <w:r w:rsidRPr="00A274A9">
        <w:rPr>
          <w:rStyle w:val="FootnoteReference"/>
          <w:rFonts w:ascii="Times New Roman" w:hAnsi="Times New Roman" w:cs="Times New Roman"/>
          <w:color w:val="202124"/>
          <w:sz w:val="24"/>
          <w:szCs w:val="24"/>
          <w:lang w:val="sq-AL"/>
        </w:rPr>
        <w:footnoteReference w:id="20"/>
      </w:r>
      <w:r w:rsidRPr="00A274A9">
        <w:rPr>
          <w:rStyle w:val="y2iqfc"/>
          <w:rFonts w:ascii="Times New Roman" w:hAnsi="Times New Roman" w:cs="Times New Roman"/>
          <w:color w:val="202124"/>
          <w:sz w:val="24"/>
          <w:szCs w:val="24"/>
          <w:lang w:val="sq-AL"/>
        </w:rPr>
        <w:t xml:space="preserve">. </w:t>
      </w:r>
    </w:p>
    <w:p w:rsidR="006D5063" w:rsidRPr="00A274A9" w:rsidRDefault="006D5063" w:rsidP="006D5063">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Disa nga kategoritë e 32 veprave janë harmonizuar në një masë të caktuar në nivel të BE-së në bazë të nenit 83 të Traktatit për Funksionimin e Bashkimit E</w:t>
      </w:r>
      <w:r w:rsidR="003022E1">
        <w:rPr>
          <w:rStyle w:val="y2iqfc"/>
          <w:rFonts w:ascii="Times New Roman" w:hAnsi="Times New Roman" w:cs="Times New Roman"/>
          <w:color w:val="202124"/>
          <w:sz w:val="24"/>
          <w:szCs w:val="24"/>
          <w:lang w:val="sq-AL"/>
        </w:rPr>
        <w:t>u</w:t>
      </w:r>
      <w:r w:rsidRPr="00A274A9">
        <w:rPr>
          <w:rStyle w:val="y2iqfc"/>
          <w:rFonts w:ascii="Times New Roman" w:hAnsi="Times New Roman" w:cs="Times New Roman"/>
          <w:color w:val="202124"/>
          <w:sz w:val="24"/>
          <w:szCs w:val="24"/>
          <w:lang w:val="sq-AL"/>
        </w:rPr>
        <w:t>ropian</w:t>
      </w:r>
      <w:r w:rsidRPr="00A274A9">
        <w:rPr>
          <w:rStyle w:val="FootnoteReference"/>
          <w:rFonts w:ascii="Times New Roman" w:hAnsi="Times New Roman" w:cs="Times New Roman"/>
          <w:color w:val="202124"/>
          <w:sz w:val="24"/>
          <w:szCs w:val="24"/>
          <w:lang w:val="sq-AL"/>
        </w:rPr>
        <w:footnoteReference w:id="21"/>
      </w:r>
      <w:r w:rsidRPr="00A274A9">
        <w:rPr>
          <w:rStyle w:val="y2iqfc"/>
          <w:rFonts w:ascii="Times New Roman" w:hAnsi="Times New Roman" w:cs="Times New Roman"/>
          <w:color w:val="202124"/>
          <w:sz w:val="24"/>
          <w:szCs w:val="24"/>
          <w:lang w:val="sq-AL"/>
        </w:rPr>
        <w:t xml:space="preserve">. Shumica e Shteteve Anëtare e kanë transpozuar nenin 2(2) fjalë për fjalë. Disa Shtete Anëtare kanë vendosur një referencë të drejtpërdrejtë ndaj nenit 2(2) në legjislacionin e tyre kombëtar. Megjithatë, dy Shtete Anëtare kanë sjellë ndryshime thelbësore që prekin listën e 32 veprave (p.sh. duke ngushtuar fushën e disa kategorive ose duke mos transpozuar të gjitha kategoritë). Për më tepër, disa shtete anëtare parashikojnë verifikimin e kriminalitetit të dyfishtë në rastet </w:t>
      </w:r>
      <w:r w:rsidRPr="00A274A9">
        <w:rPr>
          <w:rStyle w:val="y2iqfc"/>
          <w:rFonts w:ascii="Times New Roman" w:hAnsi="Times New Roman" w:cs="Times New Roman"/>
          <w:color w:val="202124"/>
          <w:sz w:val="24"/>
          <w:szCs w:val="24"/>
          <w:lang w:val="sq-AL"/>
        </w:rPr>
        <w:lastRenderedPageBreak/>
        <w:t>që kanë të bëjnë me shtetasit e tyre. Një Shtet Anëtar parashikon që rrethanat rënduese nuk duhet të merren parasysh kur vlerësohet pragu prej të paktën tre vjetësh kur vepron si shtet anëtar ekzekutues.</w:t>
      </w:r>
      <w:r w:rsidR="00732192">
        <w:rPr>
          <w:rStyle w:val="FootnoteReference"/>
          <w:rFonts w:ascii="Times New Roman" w:hAnsi="Times New Roman" w:cs="Times New Roman"/>
          <w:color w:val="202124"/>
          <w:sz w:val="24"/>
          <w:szCs w:val="24"/>
          <w:lang w:val="sq-AL"/>
        </w:rPr>
        <w:footnoteReference w:id="22"/>
      </w:r>
    </w:p>
    <w:p w:rsidR="006D5063" w:rsidRPr="00A274A9" w:rsidRDefault="006D5063" w:rsidP="006D5063">
      <w:pPr>
        <w:spacing w:after="0" w:line="276" w:lineRule="auto"/>
        <w:ind w:firstLine="720"/>
        <w:jc w:val="both"/>
        <w:rPr>
          <w:rStyle w:val="y2iqfc"/>
          <w:rFonts w:ascii="Times New Roman" w:hAnsi="Times New Roman" w:cs="Times New Roman"/>
          <w:color w:val="202124"/>
          <w:sz w:val="24"/>
          <w:szCs w:val="24"/>
          <w:lang w:val="sq-AL"/>
        </w:rPr>
      </w:pPr>
    </w:p>
    <w:p w:rsidR="006D5063" w:rsidRPr="00A274A9" w:rsidRDefault="0068759C" w:rsidP="006D5063">
      <w:pPr>
        <w:spacing w:after="0" w:line="276" w:lineRule="auto"/>
        <w:ind w:firstLine="720"/>
        <w:jc w:val="both"/>
        <w:rPr>
          <w:rStyle w:val="y2iqfc"/>
          <w:rFonts w:ascii="Times New Roman" w:hAnsi="Times New Roman" w:cs="Times New Roman"/>
          <w:b/>
          <w:color w:val="202124"/>
          <w:sz w:val="24"/>
          <w:szCs w:val="24"/>
          <w:lang w:val="sq-AL"/>
        </w:rPr>
      </w:pPr>
      <w:r>
        <w:rPr>
          <w:rStyle w:val="y2iqfc"/>
          <w:rFonts w:ascii="Times New Roman" w:hAnsi="Times New Roman" w:cs="Times New Roman"/>
          <w:b/>
          <w:color w:val="202124"/>
          <w:sz w:val="24"/>
          <w:szCs w:val="24"/>
          <w:lang w:val="sq-AL"/>
        </w:rPr>
        <w:t>3.2.2</w:t>
      </w:r>
      <w:r w:rsidR="006D5063" w:rsidRPr="00A274A9">
        <w:rPr>
          <w:rStyle w:val="y2iqfc"/>
          <w:rFonts w:ascii="Times New Roman" w:hAnsi="Times New Roman" w:cs="Times New Roman"/>
          <w:b/>
          <w:color w:val="202124"/>
          <w:sz w:val="24"/>
          <w:szCs w:val="24"/>
          <w:lang w:val="sq-AL"/>
        </w:rPr>
        <w:t>. Verifikimi i kriminalitetit të dyfishtë (neni 2/4</w:t>
      </w:r>
      <w:r w:rsidRPr="0068759C">
        <w:rPr>
          <w:rStyle w:val="y2iqfc"/>
          <w:rFonts w:ascii="Times New Roman" w:hAnsi="Times New Roman" w:cs="Times New Roman"/>
          <w:b/>
          <w:color w:val="202124"/>
          <w:sz w:val="24"/>
          <w:szCs w:val="24"/>
          <w:lang w:val="sq-AL"/>
        </w:rPr>
        <w:t xml:space="preserve"> </w:t>
      </w:r>
      <w:r>
        <w:rPr>
          <w:rStyle w:val="y2iqfc"/>
          <w:rFonts w:ascii="Times New Roman" w:hAnsi="Times New Roman" w:cs="Times New Roman"/>
          <w:b/>
          <w:color w:val="202124"/>
          <w:sz w:val="24"/>
          <w:szCs w:val="24"/>
          <w:lang w:val="sq-AL"/>
        </w:rPr>
        <w:t>i Vendimit Kuadër</w:t>
      </w:r>
      <w:r w:rsidR="006D5063" w:rsidRPr="00A274A9">
        <w:rPr>
          <w:rStyle w:val="y2iqfc"/>
          <w:rFonts w:ascii="Times New Roman" w:hAnsi="Times New Roman" w:cs="Times New Roman"/>
          <w:b/>
          <w:color w:val="202124"/>
          <w:sz w:val="24"/>
          <w:szCs w:val="24"/>
          <w:lang w:val="sq-AL"/>
        </w:rPr>
        <w:t>)</w:t>
      </w:r>
    </w:p>
    <w:p w:rsidR="006D5063" w:rsidRPr="00A274A9" w:rsidRDefault="006D5063" w:rsidP="006D5063">
      <w:pPr>
        <w:spacing w:after="0" w:line="276" w:lineRule="auto"/>
        <w:ind w:firstLine="720"/>
        <w:jc w:val="both"/>
        <w:rPr>
          <w:rStyle w:val="y2iqfc"/>
          <w:rFonts w:ascii="Times New Roman" w:hAnsi="Times New Roman" w:cs="Times New Roman"/>
          <w:b/>
          <w:color w:val="202124"/>
          <w:sz w:val="24"/>
          <w:szCs w:val="24"/>
          <w:lang w:val="sq-AL"/>
        </w:rPr>
      </w:pPr>
    </w:p>
    <w:p w:rsidR="006D5063" w:rsidRDefault="006D5063" w:rsidP="006D5063">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Autoriteti gjyqësor ekzekutues mund të verifikojë kriminalitetin e dyfishtë për veprat që nuk janë në listën prej 32 veprash të caktuara në vendim, ose për veprat që janë në listë, por nuk plotësohet pragu prej tre vjetësh. Dorëzimi mund të jetë kushtëzohet me faktin që vepra për të cilën është lëshuar urdhri europian i ndalimit të përbëjë vepër penale sipas ligjit të Shtetit Anëtar ekzekutues, pavarësisht përshkrimit/kualifikimit (neni 2</w:t>
      </w:r>
      <w:r w:rsidR="002F6F21">
        <w:rPr>
          <w:rStyle w:val="y2iqfc"/>
          <w:rFonts w:ascii="Times New Roman" w:hAnsi="Times New Roman" w:cs="Times New Roman"/>
          <w:color w:val="202124"/>
          <w:sz w:val="24"/>
          <w:szCs w:val="24"/>
          <w:lang w:val="sq-AL"/>
        </w:rPr>
        <w:t>/4</w:t>
      </w:r>
      <w:r w:rsidRPr="00A274A9">
        <w:rPr>
          <w:rStyle w:val="y2iqfc"/>
          <w:rFonts w:ascii="Times New Roman" w:hAnsi="Times New Roman" w:cs="Times New Roman"/>
          <w:color w:val="202124"/>
          <w:sz w:val="24"/>
          <w:szCs w:val="24"/>
          <w:lang w:val="sq-AL"/>
        </w:rPr>
        <w:t>). Të gjitha Shtetet Anëtare kanë transpozuar nenin 2(4) të Vendimit Kuadër. Shumica e shteteve anëtare nuk kanë transpozuar në mënyrë eksplicite se verifikimi i kriminalitetit të dyfishtë duhet të kryhet në lidhje me veprën përkatëse sipas ligjit të Shtetit Anëtar ekzekutues "cilido qoftë elementi përbërës i tij apo sido që të përshkruhet".</w:t>
      </w:r>
      <w:r w:rsidRPr="00A274A9">
        <w:rPr>
          <w:rStyle w:val="FootnoteReference"/>
          <w:rFonts w:ascii="Times New Roman" w:hAnsi="Times New Roman" w:cs="Times New Roman"/>
          <w:color w:val="202124"/>
          <w:sz w:val="24"/>
          <w:szCs w:val="24"/>
          <w:lang w:val="sq-AL"/>
        </w:rPr>
        <w:footnoteReference w:id="23"/>
      </w:r>
    </w:p>
    <w:p w:rsidR="002F6F21" w:rsidRPr="002F6F21" w:rsidRDefault="002F6F21" w:rsidP="002F6F21">
      <w:pPr>
        <w:spacing w:after="0" w:line="276" w:lineRule="auto"/>
        <w:ind w:firstLine="720"/>
        <w:jc w:val="both"/>
        <w:rPr>
          <w:rStyle w:val="y2iqfc"/>
          <w:rFonts w:ascii="Times New Roman" w:hAnsi="Times New Roman" w:cs="Times New Roman"/>
          <w:color w:val="202124"/>
          <w:sz w:val="24"/>
          <w:szCs w:val="24"/>
          <w:lang w:val="sq-AL"/>
        </w:rPr>
      </w:pPr>
      <w:r>
        <w:rPr>
          <w:rStyle w:val="y2iqfc"/>
          <w:rFonts w:ascii="Times New Roman" w:hAnsi="Times New Roman" w:cs="Times New Roman"/>
          <w:color w:val="202124"/>
          <w:sz w:val="24"/>
          <w:szCs w:val="24"/>
          <w:lang w:val="sq-AL"/>
        </w:rPr>
        <w:t>N</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 urdhrin e</w:t>
      </w:r>
      <w:r w:rsidRPr="009762D4">
        <w:rPr>
          <w:rStyle w:val="y2iqfc"/>
          <w:rFonts w:ascii="Times New Roman" w:hAnsi="Times New Roman" w:cs="Times New Roman"/>
          <w:color w:val="202124"/>
          <w:sz w:val="24"/>
          <w:szCs w:val="24"/>
          <w:lang w:val="sq-AL"/>
        </w:rPr>
        <w:t xml:space="preserve"> Gjykatës së Drejtësisë në Çështjen C-463/15 PPU, </w:t>
      </w:r>
      <w:r>
        <w:rPr>
          <w:rStyle w:val="y2iqfc"/>
          <w:rFonts w:ascii="Times New Roman" w:hAnsi="Times New Roman" w:cs="Times New Roman"/>
          <w:i/>
          <w:color w:val="202124"/>
          <w:sz w:val="24"/>
          <w:szCs w:val="24"/>
          <w:lang w:val="sq-AL"/>
        </w:rPr>
        <w:t>Openbaar Ministr</w:t>
      </w:r>
      <w:r w:rsidRPr="007E4C62">
        <w:rPr>
          <w:rStyle w:val="y2iqfc"/>
          <w:rFonts w:ascii="Times New Roman" w:hAnsi="Times New Roman" w:cs="Times New Roman"/>
          <w:i/>
          <w:color w:val="202124"/>
          <w:sz w:val="24"/>
          <w:szCs w:val="24"/>
          <w:lang w:val="sq-AL"/>
        </w:rPr>
        <w:t>ie</w:t>
      </w:r>
      <w:r w:rsidRPr="009762D4">
        <w:rPr>
          <w:rStyle w:val="y2iqfc"/>
          <w:rFonts w:ascii="Times New Roman" w:hAnsi="Times New Roman" w:cs="Times New Roman"/>
          <w:color w:val="202124"/>
          <w:sz w:val="24"/>
          <w:szCs w:val="24"/>
          <w:lang w:val="sq-AL"/>
        </w:rPr>
        <w:t xml:space="preserve"> </w:t>
      </w:r>
      <w:r w:rsidRPr="003767B8">
        <w:rPr>
          <w:rStyle w:val="y2iqfc"/>
          <w:rFonts w:ascii="Times New Roman" w:hAnsi="Times New Roman" w:cs="Times New Roman"/>
          <w:i/>
          <w:color w:val="202124"/>
          <w:sz w:val="24"/>
          <w:szCs w:val="24"/>
          <w:lang w:val="sq-AL"/>
        </w:rPr>
        <w:t xml:space="preserve">kundër </w:t>
      </w:r>
      <w:r w:rsidRPr="007E4C62">
        <w:rPr>
          <w:rStyle w:val="y2iqfc"/>
          <w:rFonts w:ascii="Times New Roman" w:hAnsi="Times New Roman" w:cs="Times New Roman"/>
          <w:i/>
          <w:color w:val="202124"/>
          <w:sz w:val="24"/>
          <w:szCs w:val="24"/>
          <w:lang w:val="sq-AL"/>
        </w:rPr>
        <w:t>A</w:t>
      </w:r>
      <w:r>
        <w:rPr>
          <w:rStyle w:val="y2iqfc"/>
          <w:rFonts w:ascii="Times New Roman" w:hAnsi="Times New Roman" w:cs="Times New Roman"/>
          <w:color w:val="202124"/>
          <w:sz w:val="24"/>
          <w:szCs w:val="24"/>
          <w:lang w:val="sq-AL"/>
        </w:rPr>
        <w:t xml:space="preserve">. </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sht</w:t>
      </w:r>
      <w:r w:rsidR="006975DB">
        <w:rPr>
          <w:rStyle w:val="y2iqfc"/>
          <w:rFonts w:ascii="Times New Roman" w:hAnsi="Times New Roman" w:cs="Times New Roman"/>
          <w:color w:val="202124"/>
          <w:sz w:val="24"/>
          <w:szCs w:val="24"/>
          <w:lang w:val="sq-AL"/>
        </w:rPr>
        <w:t>ë</w:t>
      </w:r>
      <w:r>
        <w:rPr>
          <w:rStyle w:val="y2iqfc"/>
          <w:rFonts w:ascii="Times New Roman" w:hAnsi="Times New Roman" w:cs="Times New Roman"/>
          <w:color w:val="202124"/>
          <w:sz w:val="24"/>
          <w:szCs w:val="24"/>
          <w:lang w:val="sq-AL"/>
        </w:rPr>
        <w:t xml:space="preserve"> sqaruar se:  </w:t>
      </w:r>
      <w:r w:rsidR="00732192">
        <w:rPr>
          <w:rStyle w:val="y2iqfc"/>
          <w:rFonts w:ascii="Times New Roman" w:hAnsi="Times New Roman" w:cs="Times New Roman"/>
          <w:i/>
          <w:color w:val="202124"/>
          <w:sz w:val="24"/>
          <w:szCs w:val="24"/>
          <w:lang w:val="sq-AL"/>
        </w:rPr>
        <w:t>“</w:t>
      </w:r>
      <w:r w:rsidRPr="005525F4">
        <w:rPr>
          <w:rStyle w:val="y2iqfc"/>
          <w:rFonts w:ascii="Times New Roman" w:hAnsi="Times New Roman" w:cs="Times New Roman"/>
          <w:i/>
          <w:color w:val="202124"/>
          <w:sz w:val="24"/>
          <w:szCs w:val="24"/>
          <w:lang w:val="sq-AL"/>
        </w:rPr>
        <w:t>Neni 2(4) dhe neni 4.1 i Vendimit Kuadër të Këshillit 2002/584/KE (…) duhet të interpretohen duke përjashtuar situata në të cilat dorëzimi në bazë të një UEN</w:t>
      </w:r>
      <w:r w:rsidR="00732192">
        <w:rPr>
          <w:rStyle w:val="y2iqfc"/>
          <w:rFonts w:ascii="Times New Roman" w:hAnsi="Times New Roman" w:cs="Times New Roman"/>
          <w:i/>
          <w:color w:val="202124"/>
          <w:sz w:val="24"/>
          <w:szCs w:val="24"/>
          <w:lang w:val="sq-AL"/>
        </w:rPr>
        <w:t>-je</w:t>
      </w:r>
      <w:r w:rsidRPr="005525F4">
        <w:rPr>
          <w:rStyle w:val="y2iqfc"/>
          <w:rFonts w:ascii="Times New Roman" w:hAnsi="Times New Roman" w:cs="Times New Roman"/>
          <w:i/>
          <w:color w:val="202124"/>
          <w:sz w:val="24"/>
          <w:szCs w:val="24"/>
          <w:lang w:val="sq-AL"/>
        </w:rPr>
        <w:t xml:space="preserve"> i nënshtrohet, në shtetin anëtar ekzekutues, jo vetëm kushtit që akti për të cilin është lëshuar UEN</w:t>
      </w:r>
      <w:r w:rsidR="00732192">
        <w:rPr>
          <w:rStyle w:val="y2iqfc"/>
          <w:rFonts w:ascii="Times New Roman" w:hAnsi="Times New Roman" w:cs="Times New Roman"/>
          <w:i/>
          <w:color w:val="202124"/>
          <w:sz w:val="24"/>
          <w:szCs w:val="24"/>
          <w:lang w:val="sq-AL"/>
        </w:rPr>
        <w:t>-ja</w:t>
      </w:r>
      <w:r w:rsidRPr="005525F4">
        <w:rPr>
          <w:rStyle w:val="y2iqfc"/>
          <w:rFonts w:ascii="Times New Roman" w:hAnsi="Times New Roman" w:cs="Times New Roman"/>
          <w:i/>
          <w:color w:val="202124"/>
          <w:sz w:val="24"/>
          <w:szCs w:val="24"/>
          <w:lang w:val="sq-AL"/>
        </w:rPr>
        <w:t xml:space="preserve"> përbën një vepër penale sipas ligjit të atij shteti anëtar, por edhe kushtit se, sipas të njëjtit ligj, dënohet me burgim maksimal prej të paktën 12 muajsh.</w:t>
      </w:r>
      <w:r w:rsidR="00732192">
        <w:rPr>
          <w:rStyle w:val="y2iqfc"/>
          <w:rFonts w:ascii="Times New Roman" w:hAnsi="Times New Roman" w:cs="Times New Roman"/>
          <w:i/>
          <w:color w:val="202124"/>
          <w:sz w:val="24"/>
          <w:szCs w:val="24"/>
          <w:lang w:val="sq-AL"/>
        </w:rPr>
        <w:t>”</w:t>
      </w:r>
    </w:p>
    <w:p w:rsidR="006D5063" w:rsidRPr="00A274A9" w:rsidRDefault="006D5063" w:rsidP="006D5063">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Për më tepër, një numër i vogël shtetesh anëtare kanë vendosur kushte shtesë (p.sh. kërkojnë që vepra që i nënshtrohet verifikimit të kriminalitetit të dyfishtë duhet të dënohet me 12 muaj burgim si në shtetin anëtar që ka lëshuar ashtu edhe në atë ekzekutues</w:t>
      </w:r>
      <w:r w:rsidRPr="00A274A9">
        <w:rPr>
          <w:rStyle w:val="FootnoteReference"/>
          <w:rFonts w:ascii="Times New Roman" w:hAnsi="Times New Roman" w:cs="Times New Roman"/>
          <w:color w:val="202124"/>
          <w:sz w:val="24"/>
          <w:szCs w:val="24"/>
          <w:lang w:val="sq-AL"/>
        </w:rPr>
        <w:footnoteReference w:id="24"/>
      </w:r>
      <w:r w:rsidRPr="00A274A9">
        <w:rPr>
          <w:rStyle w:val="y2iqfc"/>
          <w:rFonts w:ascii="Times New Roman" w:hAnsi="Times New Roman" w:cs="Times New Roman"/>
          <w:color w:val="202124"/>
          <w:sz w:val="24"/>
          <w:szCs w:val="24"/>
          <w:lang w:val="sq-AL"/>
        </w:rPr>
        <w:t>; ose që kërkon klasifikimin si kundërvajtje ose si një krim sipas ligjit të shtetit anëtar ekzekutues; ose duke përjashtuar rrethanat rënduese kur merret parasysh pragu prej të paktën 12 muajsh; ose vendosja e një kërkese në lidhje me një urdhër europian ndalimi për qëllime ekzekutimi që duhet të mbetet ende për t'u kryer një afat prej katër muajsh).</w:t>
      </w:r>
    </w:p>
    <w:p w:rsidR="00CC6C14" w:rsidRPr="00A274A9" w:rsidRDefault="00CC6C14" w:rsidP="00D20C48">
      <w:pPr>
        <w:spacing w:after="0" w:line="276" w:lineRule="auto"/>
        <w:jc w:val="both"/>
        <w:rPr>
          <w:rStyle w:val="y2iqfc"/>
          <w:rFonts w:ascii="Times New Roman" w:hAnsi="Times New Roman" w:cs="Times New Roman"/>
          <w:color w:val="202124"/>
          <w:sz w:val="24"/>
          <w:szCs w:val="24"/>
          <w:lang w:val="sq-AL"/>
        </w:rPr>
      </w:pPr>
    </w:p>
    <w:p w:rsidR="00CC6C14" w:rsidRPr="00E066F6" w:rsidRDefault="00CC6C14" w:rsidP="00E066F6">
      <w:pPr>
        <w:pStyle w:val="ListParagraph"/>
        <w:numPr>
          <w:ilvl w:val="1"/>
          <w:numId w:val="24"/>
        </w:numPr>
        <w:spacing w:after="0" w:line="276" w:lineRule="auto"/>
        <w:jc w:val="both"/>
        <w:rPr>
          <w:rFonts w:ascii="Times New Roman" w:hAnsi="Times New Roman" w:cs="Times New Roman"/>
          <w:b/>
          <w:color w:val="202124"/>
          <w:sz w:val="24"/>
          <w:szCs w:val="24"/>
          <w:lang w:val="sq-AL"/>
        </w:rPr>
      </w:pPr>
      <w:r w:rsidRPr="00E066F6">
        <w:rPr>
          <w:rFonts w:ascii="Times New Roman" w:hAnsi="Times New Roman" w:cs="Times New Roman"/>
          <w:color w:val="202124"/>
          <w:sz w:val="24"/>
          <w:szCs w:val="24"/>
          <w:lang w:val="sq-AL"/>
        </w:rPr>
        <w:t xml:space="preserve"> </w:t>
      </w:r>
      <w:r w:rsidRPr="00E066F6">
        <w:rPr>
          <w:rStyle w:val="y2iqfc"/>
          <w:rFonts w:ascii="Times New Roman" w:hAnsi="Times New Roman" w:cs="Times New Roman"/>
          <w:b/>
          <w:color w:val="202124"/>
          <w:sz w:val="24"/>
          <w:szCs w:val="24"/>
          <w:lang w:val="sq-AL"/>
        </w:rPr>
        <w:t>Arsyet për mosekzekutim (refuzim) (nenet 3, 4 dhe 4a</w:t>
      </w:r>
      <w:r w:rsidR="0068759C" w:rsidRPr="00E066F6">
        <w:rPr>
          <w:rStyle w:val="y2iqfc"/>
          <w:rFonts w:ascii="Times New Roman" w:hAnsi="Times New Roman" w:cs="Times New Roman"/>
          <w:b/>
          <w:color w:val="202124"/>
          <w:sz w:val="24"/>
          <w:szCs w:val="24"/>
          <w:lang w:val="sq-AL"/>
        </w:rPr>
        <w:t xml:space="preserve"> i Vendimit Kuadër</w:t>
      </w:r>
      <w:r w:rsidRPr="00E066F6">
        <w:rPr>
          <w:rStyle w:val="y2iqfc"/>
          <w:rFonts w:ascii="Times New Roman" w:hAnsi="Times New Roman" w:cs="Times New Roman"/>
          <w:b/>
          <w:color w:val="202124"/>
          <w:sz w:val="24"/>
          <w:szCs w:val="24"/>
          <w:lang w:val="sq-AL"/>
        </w:rPr>
        <w:t>)</w:t>
      </w:r>
    </w:p>
    <w:p w:rsidR="00551FE5" w:rsidRPr="00A274A9" w:rsidRDefault="00551FE5" w:rsidP="00A274A9">
      <w:pPr>
        <w:spacing w:after="0" w:line="276" w:lineRule="auto"/>
        <w:jc w:val="both"/>
        <w:rPr>
          <w:rFonts w:ascii="Times New Roman" w:eastAsia="Times New Roman" w:hAnsi="Times New Roman" w:cs="Times New Roman"/>
          <w:sz w:val="24"/>
          <w:szCs w:val="24"/>
          <w:lang w:val="sq-AL" w:eastAsia="en-GB"/>
        </w:rPr>
      </w:pPr>
    </w:p>
    <w:p w:rsidR="00551FE5" w:rsidRPr="00A274A9" w:rsidRDefault="0005398E" w:rsidP="00A274A9">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Detyrimi i përgjithsh</w:t>
      </w:r>
      <w:r w:rsidR="0011588F" w:rsidRPr="00A274A9">
        <w:rPr>
          <w:rStyle w:val="y2iqfc"/>
          <w:rFonts w:ascii="Times New Roman" w:hAnsi="Times New Roman" w:cs="Times New Roman"/>
          <w:color w:val="202124"/>
          <w:sz w:val="24"/>
          <w:szCs w:val="24"/>
          <w:lang w:val="sq-AL"/>
        </w:rPr>
        <w:t>ë</w:t>
      </w:r>
      <w:r w:rsidRPr="00A274A9">
        <w:rPr>
          <w:rStyle w:val="y2iqfc"/>
          <w:rFonts w:ascii="Times New Roman" w:hAnsi="Times New Roman" w:cs="Times New Roman"/>
          <w:color w:val="202124"/>
          <w:sz w:val="24"/>
          <w:szCs w:val="24"/>
          <w:lang w:val="sq-AL"/>
        </w:rPr>
        <w:t>m për të ekzekutuar një urdhër europian ndalimi të parashikuar në nenin 1(2) t</w:t>
      </w:r>
      <w:r w:rsidR="0011588F" w:rsidRPr="00A274A9">
        <w:rPr>
          <w:rStyle w:val="y2iqfc"/>
          <w:rFonts w:ascii="Times New Roman" w:hAnsi="Times New Roman" w:cs="Times New Roman"/>
          <w:color w:val="202124"/>
          <w:sz w:val="24"/>
          <w:szCs w:val="24"/>
          <w:lang w:val="sq-AL"/>
        </w:rPr>
        <w:t>ë</w:t>
      </w:r>
      <w:r w:rsidRPr="00A274A9">
        <w:rPr>
          <w:rStyle w:val="y2iqfc"/>
          <w:rFonts w:ascii="Times New Roman" w:hAnsi="Times New Roman" w:cs="Times New Roman"/>
          <w:color w:val="202124"/>
          <w:sz w:val="24"/>
          <w:szCs w:val="24"/>
          <w:lang w:val="sq-AL"/>
        </w:rPr>
        <w:t xml:space="preserve"> Vendimit është i kufizuar nga arsyet e detyrueshme dhe fakultative për mosekzekutimin e urdh</w:t>
      </w:r>
      <w:r w:rsidR="0011588F" w:rsidRPr="00A274A9">
        <w:rPr>
          <w:rStyle w:val="y2iqfc"/>
          <w:rFonts w:ascii="Times New Roman" w:hAnsi="Times New Roman" w:cs="Times New Roman"/>
          <w:color w:val="202124"/>
          <w:sz w:val="24"/>
          <w:szCs w:val="24"/>
          <w:lang w:val="sq-AL"/>
        </w:rPr>
        <w:t>ë</w:t>
      </w:r>
      <w:r w:rsidRPr="00A274A9">
        <w:rPr>
          <w:rStyle w:val="y2iqfc"/>
          <w:rFonts w:ascii="Times New Roman" w:hAnsi="Times New Roman" w:cs="Times New Roman"/>
          <w:color w:val="202124"/>
          <w:sz w:val="24"/>
          <w:szCs w:val="24"/>
          <w:lang w:val="sq-AL"/>
        </w:rPr>
        <w:t>r ndalimit europian (nenet 3, 4 dhe 4a të Vendimit Kuadër). Shkaqet e refuzimit jan</w:t>
      </w:r>
      <w:r w:rsidR="0011588F" w:rsidRPr="00A274A9">
        <w:rPr>
          <w:rStyle w:val="y2iqfc"/>
          <w:rFonts w:ascii="Times New Roman" w:hAnsi="Times New Roman" w:cs="Times New Roman"/>
          <w:color w:val="202124"/>
          <w:sz w:val="24"/>
          <w:szCs w:val="24"/>
          <w:lang w:val="sq-AL"/>
        </w:rPr>
        <w:t>ë</w:t>
      </w:r>
      <w:r w:rsidR="006D3C70" w:rsidRPr="00A274A9">
        <w:rPr>
          <w:rStyle w:val="y2iqfc"/>
          <w:rFonts w:ascii="Times New Roman" w:hAnsi="Times New Roman" w:cs="Times New Roman"/>
          <w:color w:val="202124"/>
          <w:sz w:val="24"/>
          <w:szCs w:val="24"/>
          <w:lang w:val="sq-AL"/>
        </w:rPr>
        <w:t xml:space="preserve"> shteruese.</w:t>
      </w:r>
      <w:r w:rsidRPr="00A274A9">
        <w:rPr>
          <w:rStyle w:val="FootnoteReference"/>
          <w:rFonts w:ascii="Times New Roman" w:hAnsi="Times New Roman" w:cs="Times New Roman"/>
          <w:color w:val="202124"/>
          <w:sz w:val="24"/>
          <w:szCs w:val="24"/>
          <w:lang w:val="sq-AL"/>
        </w:rPr>
        <w:footnoteReference w:id="25"/>
      </w:r>
      <w:r w:rsidR="006D3C70" w:rsidRPr="00A274A9">
        <w:rPr>
          <w:rStyle w:val="y2iqfc"/>
          <w:rFonts w:ascii="Times New Roman" w:hAnsi="Times New Roman" w:cs="Times New Roman"/>
          <w:color w:val="202124"/>
          <w:sz w:val="24"/>
          <w:szCs w:val="24"/>
          <w:lang w:val="sq-AL"/>
        </w:rPr>
        <w:t xml:space="preserve"> </w:t>
      </w:r>
      <w:r w:rsidR="00D608B5" w:rsidRPr="00A274A9">
        <w:rPr>
          <w:rStyle w:val="y2iqfc"/>
          <w:rFonts w:ascii="Times New Roman" w:hAnsi="Times New Roman" w:cs="Times New Roman"/>
          <w:color w:val="202124"/>
          <w:sz w:val="24"/>
          <w:szCs w:val="24"/>
          <w:lang w:val="sq-AL"/>
        </w:rPr>
        <w:t xml:space="preserve">Për sa i përket arsyeve për mosekzekutim fakultativ, autoriteti gjyqësor ekzekutues mund të përdorë vetëm ato që janë transpozuar në legjislacionin e tij </w:t>
      </w:r>
      <w:r w:rsidR="00D608B5" w:rsidRPr="00A274A9">
        <w:rPr>
          <w:rStyle w:val="y2iqfc"/>
          <w:rFonts w:ascii="Times New Roman" w:hAnsi="Times New Roman" w:cs="Times New Roman"/>
          <w:color w:val="202124"/>
          <w:sz w:val="24"/>
          <w:szCs w:val="24"/>
          <w:lang w:val="sq-AL"/>
        </w:rPr>
        <w:lastRenderedPageBreak/>
        <w:t>kombëtar. Për më tepër, refuzimi për të ekzekutuar një urdhër ndalimi europian synohet të jetë një përjashtim i cili duhet të interpretohet në mënyrë rigoroze.</w:t>
      </w:r>
      <w:r w:rsidR="00D608B5" w:rsidRPr="00A274A9">
        <w:rPr>
          <w:rStyle w:val="FootnoteReference"/>
          <w:rFonts w:ascii="Times New Roman" w:hAnsi="Times New Roman" w:cs="Times New Roman"/>
          <w:color w:val="202124"/>
          <w:sz w:val="24"/>
          <w:szCs w:val="24"/>
          <w:lang w:val="sq-AL"/>
        </w:rPr>
        <w:footnoteReference w:id="26"/>
      </w:r>
    </w:p>
    <w:p w:rsidR="00551FE5" w:rsidRDefault="00D608B5" w:rsidP="00A274A9">
      <w:pPr>
        <w:spacing w:after="0" w:line="276" w:lineRule="auto"/>
        <w:ind w:firstLine="720"/>
        <w:jc w:val="both"/>
        <w:rPr>
          <w:rStyle w:val="y2iqfc"/>
          <w:rFonts w:ascii="Times New Roman" w:hAnsi="Times New Roman" w:cs="Times New Roman"/>
          <w:color w:val="202124"/>
          <w:sz w:val="24"/>
          <w:szCs w:val="24"/>
          <w:lang w:val="sq-AL"/>
        </w:rPr>
      </w:pPr>
      <w:r w:rsidRPr="00A274A9">
        <w:rPr>
          <w:rStyle w:val="y2iqfc"/>
          <w:rFonts w:ascii="Times New Roman" w:hAnsi="Times New Roman" w:cs="Times New Roman"/>
          <w:color w:val="202124"/>
          <w:sz w:val="24"/>
          <w:szCs w:val="24"/>
          <w:lang w:val="sq-AL"/>
        </w:rPr>
        <w:t>Megjithatë, më shumë se gjysma e Shteteve Anëtare kanë parashikuar arsye shtesë për mosekzekutim (p.sh. bazuar në të drejtat themelore,</w:t>
      </w:r>
      <w:r w:rsidR="006D3C70" w:rsidRPr="00A274A9">
        <w:rPr>
          <w:rStyle w:val="y2iqfc"/>
          <w:rFonts w:ascii="Times New Roman" w:hAnsi="Times New Roman" w:cs="Times New Roman"/>
          <w:color w:val="202124"/>
          <w:sz w:val="24"/>
          <w:szCs w:val="24"/>
          <w:lang w:val="sq-AL"/>
        </w:rPr>
        <w:t xml:space="preserve"> </w:t>
      </w:r>
      <w:r w:rsidRPr="00A274A9">
        <w:rPr>
          <w:rStyle w:val="y2iqfc"/>
          <w:rFonts w:ascii="Times New Roman" w:hAnsi="Times New Roman" w:cs="Times New Roman"/>
          <w:color w:val="202124"/>
          <w:sz w:val="24"/>
          <w:szCs w:val="24"/>
          <w:lang w:val="sq-AL"/>
        </w:rPr>
        <w:t>veprat penale politike, parimin e proporcionalitetit, pragje shtesë në shtetin anëtarin ekzekutues, rreziku për sigurinë, rendin publik ose interesa të tjera thelbësore të Shtetit Anëtar ekzekutues).</w:t>
      </w:r>
      <w:r w:rsidR="0055072C" w:rsidRPr="00A274A9">
        <w:rPr>
          <w:rStyle w:val="y2iqfc"/>
          <w:rFonts w:ascii="Times New Roman" w:hAnsi="Times New Roman" w:cs="Times New Roman"/>
          <w:color w:val="202124"/>
          <w:sz w:val="24"/>
          <w:szCs w:val="24"/>
          <w:lang w:val="sq-AL"/>
        </w:rPr>
        <w:t xml:space="preserve"> Për më tepër, disa Shtete Anëtare kanë parashikuar kërkesa dhe kufizime shtesë në lidhje me shtetasit e tyre (p.sh. verifikimi i kriminalitetit të dyfishtë në lidhje me shtetasit e tyre).</w:t>
      </w:r>
      <w:r w:rsidR="006E1582">
        <w:rPr>
          <w:rStyle w:val="FootnoteReference"/>
          <w:rFonts w:ascii="Times New Roman" w:hAnsi="Times New Roman" w:cs="Times New Roman"/>
          <w:color w:val="202124"/>
          <w:sz w:val="24"/>
          <w:szCs w:val="24"/>
          <w:lang w:val="sq-AL"/>
        </w:rPr>
        <w:footnoteReference w:id="27"/>
      </w:r>
    </w:p>
    <w:p w:rsidR="006E1582" w:rsidRPr="006E1582" w:rsidRDefault="00274482" w:rsidP="006C62AE">
      <w:pPr>
        <w:spacing w:after="0" w:line="276" w:lineRule="auto"/>
        <w:ind w:firstLine="720"/>
        <w:jc w:val="both"/>
        <w:rPr>
          <w:rFonts w:ascii="Times New Roman" w:hAnsi="Times New Roman" w:cs="Times New Roman"/>
          <w:color w:val="202124"/>
          <w:sz w:val="24"/>
          <w:szCs w:val="24"/>
          <w:lang w:val="sq-AL"/>
        </w:rPr>
      </w:pPr>
      <w:r>
        <w:rPr>
          <w:rFonts w:ascii="Times New Roman" w:hAnsi="Times New Roman" w:cs="Times New Roman"/>
          <w:color w:val="202124"/>
          <w:sz w:val="24"/>
          <w:szCs w:val="24"/>
          <w:lang w:val="sq-AL"/>
        </w:rPr>
        <w:t>Pavarësisht natyrës 'shte</w:t>
      </w:r>
      <w:r w:rsidR="00B52D7C">
        <w:rPr>
          <w:rFonts w:ascii="Times New Roman" w:hAnsi="Times New Roman" w:cs="Times New Roman"/>
          <w:color w:val="202124"/>
          <w:sz w:val="24"/>
          <w:szCs w:val="24"/>
          <w:lang w:val="sq-AL"/>
        </w:rPr>
        <w:t>r</w:t>
      </w:r>
      <w:r w:rsidR="006E1582" w:rsidRPr="006E1582">
        <w:rPr>
          <w:rFonts w:ascii="Times New Roman" w:hAnsi="Times New Roman" w:cs="Times New Roman"/>
          <w:color w:val="202124"/>
          <w:sz w:val="24"/>
          <w:szCs w:val="24"/>
          <w:lang w:val="sq-AL"/>
        </w:rPr>
        <w:t xml:space="preserve">uese' të listës së arsyeve të refuzimit, praktika gjyqësore e GJED-së ka zbuluar se ka rrethana të tjera të jashtëzakonshme ku autoritetet </w:t>
      </w:r>
      <w:r w:rsidR="006C62AE">
        <w:rPr>
          <w:rFonts w:ascii="Times New Roman" w:hAnsi="Times New Roman" w:cs="Times New Roman"/>
          <w:color w:val="202124"/>
          <w:sz w:val="24"/>
          <w:szCs w:val="24"/>
          <w:lang w:val="sq-AL"/>
        </w:rPr>
        <w:t>ekzekutuese</w:t>
      </w:r>
      <w:r w:rsidR="006E1582" w:rsidRPr="006E1582">
        <w:rPr>
          <w:rFonts w:ascii="Times New Roman" w:hAnsi="Times New Roman" w:cs="Times New Roman"/>
          <w:color w:val="202124"/>
          <w:sz w:val="24"/>
          <w:szCs w:val="24"/>
          <w:lang w:val="sq-AL"/>
        </w:rPr>
        <w:t xml:space="preserve"> duhet </w:t>
      </w:r>
      <w:r w:rsidR="006C62AE">
        <w:rPr>
          <w:rFonts w:ascii="Times New Roman" w:hAnsi="Times New Roman" w:cs="Times New Roman"/>
          <w:color w:val="202124"/>
          <w:sz w:val="24"/>
          <w:szCs w:val="24"/>
          <w:lang w:val="sq-AL"/>
        </w:rPr>
        <w:t>kufizohen</w:t>
      </w:r>
      <w:r w:rsidR="006E1582" w:rsidRPr="006E1582">
        <w:rPr>
          <w:rFonts w:ascii="Times New Roman" w:hAnsi="Times New Roman" w:cs="Times New Roman"/>
          <w:color w:val="202124"/>
          <w:sz w:val="24"/>
          <w:szCs w:val="24"/>
          <w:lang w:val="sq-AL"/>
        </w:rPr>
        <w:t xml:space="preserve"> nga ekzekutimi i </w:t>
      </w:r>
      <w:r w:rsidR="006C62AE">
        <w:rPr>
          <w:rFonts w:ascii="Times New Roman" w:hAnsi="Times New Roman" w:cs="Times New Roman"/>
          <w:color w:val="202124"/>
          <w:sz w:val="24"/>
          <w:szCs w:val="24"/>
          <w:lang w:val="sq-AL"/>
        </w:rPr>
        <w:t>UEN</w:t>
      </w:r>
      <w:r w:rsidR="00732192">
        <w:rPr>
          <w:rFonts w:ascii="Times New Roman" w:hAnsi="Times New Roman" w:cs="Times New Roman"/>
          <w:color w:val="202124"/>
          <w:sz w:val="24"/>
          <w:szCs w:val="24"/>
          <w:lang w:val="sq-AL"/>
        </w:rPr>
        <w:t>-së</w:t>
      </w:r>
      <w:r w:rsidR="006E1582" w:rsidRPr="006E1582">
        <w:rPr>
          <w:rFonts w:ascii="Times New Roman" w:hAnsi="Times New Roman" w:cs="Times New Roman"/>
          <w:color w:val="202124"/>
          <w:sz w:val="24"/>
          <w:szCs w:val="24"/>
          <w:lang w:val="sq-AL"/>
        </w:rPr>
        <w:t xml:space="preserve">, për shembull në kontekstin e vlefshmërisë së </w:t>
      </w:r>
      <w:r w:rsidR="006C62AE">
        <w:rPr>
          <w:rFonts w:ascii="Times New Roman" w:hAnsi="Times New Roman" w:cs="Times New Roman"/>
          <w:color w:val="202124"/>
          <w:sz w:val="24"/>
          <w:szCs w:val="24"/>
          <w:lang w:val="sq-AL"/>
        </w:rPr>
        <w:t>UEN</w:t>
      </w:r>
      <w:r w:rsidR="006E1582" w:rsidRPr="006E1582">
        <w:rPr>
          <w:rFonts w:ascii="Times New Roman" w:hAnsi="Times New Roman" w:cs="Times New Roman"/>
          <w:color w:val="202124"/>
          <w:sz w:val="24"/>
          <w:szCs w:val="24"/>
          <w:lang w:val="sq-AL"/>
        </w:rPr>
        <w:t xml:space="preserve"> (</w:t>
      </w:r>
      <w:r w:rsidR="006E1582" w:rsidRPr="006C62AE">
        <w:rPr>
          <w:rFonts w:ascii="Times New Roman" w:hAnsi="Times New Roman" w:cs="Times New Roman"/>
          <w:i/>
          <w:color w:val="202124"/>
          <w:sz w:val="24"/>
          <w:szCs w:val="24"/>
          <w:lang w:val="sq-AL"/>
        </w:rPr>
        <w:t>Bob- Dogi</w:t>
      </w:r>
      <w:r w:rsidR="006E1582" w:rsidRPr="006E1582">
        <w:rPr>
          <w:rFonts w:ascii="Times New Roman" w:hAnsi="Times New Roman" w:cs="Times New Roman"/>
          <w:color w:val="202124"/>
          <w:sz w:val="24"/>
          <w:szCs w:val="24"/>
          <w:lang w:val="sq-AL"/>
        </w:rPr>
        <w:t>) ose në rast të çështjeve të të drejtave të njeriut (</w:t>
      </w:r>
      <w:r w:rsidR="006E1582" w:rsidRPr="006C62AE">
        <w:rPr>
          <w:rFonts w:ascii="Times New Roman" w:hAnsi="Times New Roman" w:cs="Times New Roman"/>
          <w:i/>
          <w:color w:val="202124"/>
          <w:sz w:val="24"/>
          <w:szCs w:val="24"/>
          <w:lang w:val="sq-AL"/>
        </w:rPr>
        <w:t xml:space="preserve">Aranyosi </w:t>
      </w:r>
      <w:r w:rsidR="006E1582" w:rsidRPr="006E1582">
        <w:rPr>
          <w:rFonts w:ascii="Times New Roman" w:hAnsi="Times New Roman" w:cs="Times New Roman"/>
          <w:color w:val="202124"/>
          <w:sz w:val="24"/>
          <w:szCs w:val="24"/>
          <w:lang w:val="sq-AL"/>
        </w:rPr>
        <w:t xml:space="preserve">dhe </w:t>
      </w:r>
      <w:r w:rsidR="006E1582" w:rsidRPr="006C62AE">
        <w:rPr>
          <w:rFonts w:ascii="Times New Roman" w:hAnsi="Times New Roman" w:cs="Times New Roman"/>
          <w:i/>
          <w:color w:val="202124"/>
          <w:sz w:val="24"/>
          <w:szCs w:val="24"/>
          <w:lang w:val="sq-AL"/>
        </w:rPr>
        <w:t>Căldăraru</w:t>
      </w:r>
      <w:r w:rsidR="006E1582" w:rsidRPr="006E1582">
        <w:rPr>
          <w:rFonts w:ascii="Times New Roman" w:hAnsi="Times New Roman" w:cs="Times New Roman"/>
          <w:color w:val="202124"/>
          <w:sz w:val="24"/>
          <w:szCs w:val="24"/>
          <w:lang w:val="sq-AL"/>
        </w:rPr>
        <w:t xml:space="preserve"> dhe gjykime të tjera</w:t>
      </w:r>
      <w:r w:rsidR="006C62AE">
        <w:rPr>
          <w:rFonts w:ascii="Times New Roman" w:hAnsi="Times New Roman" w:cs="Times New Roman"/>
          <w:color w:val="202124"/>
          <w:sz w:val="24"/>
          <w:szCs w:val="24"/>
          <w:lang w:val="sq-AL"/>
        </w:rPr>
        <w:t xml:space="preserve">). </w:t>
      </w:r>
      <w:r w:rsidR="006E1582" w:rsidRPr="006E1582">
        <w:rPr>
          <w:rFonts w:ascii="Times New Roman" w:hAnsi="Times New Roman" w:cs="Times New Roman"/>
          <w:color w:val="202124"/>
          <w:sz w:val="24"/>
          <w:szCs w:val="24"/>
          <w:lang w:val="sq-AL"/>
        </w:rPr>
        <w:t>Deri më tani, GJED-ja ka dhënë interpretim në lidhje me arsyet dhe garancitë e mëposhtme të refuzimit</w:t>
      </w:r>
      <w:r w:rsidR="006C62AE">
        <w:rPr>
          <w:rFonts w:ascii="Times New Roman" w:hAnsi="Times New Roman" w:cs="Times New Roman"/>
          <w:color w:val="202124"/>
          <w:sz w:val="24"/>
          <w:szCs w:val="24"/>
          <w:lang w:val="sq-AL"/>
        </w:rPr>
        <w:t xml:space="preserve"> si</w:t>
      </w:r>
      <w:r w:rsidR="006E1582" w:rsidRPr="006E1582">
        <w:rPr>
          <w:rFonts w:ascii="Times New Roman" w:hAnsi="Times New Roman" w:cs="Times New Roman"/>
          <w:color w:val="202124"/>
          <w:sz w:val="24"/>
          <w:szCs w:val="24"/>
          <w:lang w:val="sq-AL"/>
        </w:rPr>
        <w:t>: të miturit (</w:t>
      </w:r>
      <w:r w:rsidR="006E1582" w:rsidRPr="006C62AE">
        <w:rPr>
          <w:rFonts w:ascii="Times New Roman" w:hAnsi="Times New Roman" w:cs="Times New Roman"/>
          <w:i/>
          <w:color w:val="202124"/>
          <w:sz w:val="24"/>
          <w:szCs w:val="24"/>
          <w:lang w:val="sq-AL"/>
        </w:rPr>
        <w:t>Piotro</w:t>
      </w:r>
      <w:r w:rsidR="00732192">
        <w:rPr>
          <w:rFonts w:ascii="Times New Roman" w:hAnsi="Times New Roman" w:cs="Times New Roman"/>
          <w:i/>
          <w:color w:val="202124"/>
          <w:sz w:val="24"/>
          <w:szCs w:val="24"/>
          <w:lang w:val="sq-AL"/>
        </w:rPr>
        <w:t>w</w:t>
      </w:r>
      <w:r w:rsidR="006E1582" w:rsidRPr="006C62AE">
        <w:rPr>
          <w:rFonts w:ascii="Times New Roman" w:hAnsi="Times New Roman" w:cs="Times New Roman"/>
          <w:i/>
          <w:color w:val="202124"/>
          <w:sz w:val="24"/>
          <w:szCs w:val="24"/>
          <w:lang w:val="sq-AL"/>
        </w:rPr>
        <w:t>ski</w:t>
      </w:r>
      <w:r w:rsidR="006E1582" w:rsidRPr="006E1582">
        <w:rPr>
          <w:rFonts w:ascii="Times New Roman" w:hAnsi="Times New Roman" w:cs="Times New Roman"/>
          <w:color w:val="202124"/>
          <w:sz w:val="24"/>
          <w:szCs w:val="24"/>
          <w:lang w:val="sq-AL"/>
        </w:rPr>
        <w:t>), rezidentët dhe personat që qëndrojnë në shtetin anëtar ekzekutues (</w:t>
      </w:r>
      <w:r w:rsidR="006E1582" w:rsidRPr="006C62AE">
        <w:rPr>
          <w:rFonts w:ascii="Times New Roman" w:hAnsi="Times New Roman" w:cs="Times New Roman"/>
          <w:i/>
          <w:color w:val="202124"/>
          <w:sz w:val="24"/>
          <w:szCs w:val="24"/>
          <w:lang w:val="sq-AL"/>
        </w:rPr>
        <w:t>Kozło</w:t>
      </w:r>
      <w:r w:rsidR="00844D1F">
        <w:rPr>
          <w:rFonts w:ascii="Times New Roman" w:hAnsi="Times New Roman" w:cs="Times New Roman"/>
          <w:i/>
          <w:color w:val="202124"/>
          <w:sz w:val="24"/>
          <w:szCs w:val="24"/>
          <w:lang w:val="sq-AL"/>
        </w:rPr>
        <w:t>ë</w:t>
      </w:r>
      <w:r w:rsidR="006E1582" w:rsidRPr="006C62AE">
        <w:rPr>
          <w:rFonts w:ascii="Times New Roman" w:hAnsi="Times New Roman" w:cs="Times New Roman"/>
          <w:i/>
          <w:color w:val="202124"/>
          <w:sz w:val="24"/>
          <w:szCs w:val="24"/>
          <w:lang w:val="sq-AL"/>
        </w:rPr>
        <w:t xml:space="preserve">ski; </w:t>
      </w:r>
      <w:r w:rsidR="00732192">
        <w:rPr>
          <w:rFonts w:ascii="Times New Roman" w:hAnsi="Times New Roman" w:cs="Times New Roman"/>
          <w:i/>
          <w:color w:val="202124"/>
          <w:sz w:val="24"/>
          <w:szCs w:val="24"/>
          <w:lang w:val="sq-AL"/>
        </w:rPr>
        <w:t>W</w:t>
      </w:r>
      <w:r w:rsidR="006E1582" w:rsidRPr="006C62AE">
        <w:rPr>
          <w:rFonts w:ascii="Times New Roman" w:hAnsi="Times New Roman" w:cs="Times New Roman"/>
          <w:i/>
          <w:color w:val="202124"/>
          <w:sz w:val="24"/>
          <w:szCs w:val="24"/>
          <w:lang w:val="sq-AL"/>
        </w:rPr>
        <w:t>olzenburg; Lopes Da Silva Jorge; Popła</w:t>
      </w:r>
      <w:r w:rsidR="00732192">
        <w:rPr>
          <w:rFonts w:ascii="Times New Roman" w:hAnsi="Times New Roman" w:cs="Times New Roman"/>
          <w:i/>
          <w:color w:val="202124"/>
          <w:sz w:val="24"/>
          <w:szCs w:val="24"/>
          <w:lang w:val="sq-AL"/>
        </w:rPr>
        <w:t>w</w:t>
      </w:r>
      <w:r w:rsidR="006E1582" w:rsidRPr="006C62AE">
        <w:rPr>
          <w:rFonts w:ascii="Times New Roman" w:hAnsi="Times New Roman" w:cs="Times New Roman"/>
          <w:i/>
          <w:color w:val="202124"/>
          <w:sz w:val="24"/>
          <w:szCs w:val="24"/>
          <w:lang w:val="sq-AL"/>
        </w:rPr>
        <w:t>ski I; Sut; Popła</w:t>
      </w:r>
      <w:r w:rsidR="00732192">
        <w:rPr>
          <w:rFonts w:ascii="Times New Roman" w:hAnsi="Times New Roman" w:cs="Times New Roman"/>
          <w:i/>
          <w:color w:val="202124"/>
          <w:sz w:val="24"/>
          <w:szCs w:val="24"/>
          <w:lang w:val="sq-AL"/>
        </w:rPr>
        <w:t>w</w:t>
      </w:r>
      <w:r w:rsidR="006E1582" w:rsidRPr="006C62AE">
        <w:rPr>
          <w:rFonts w:ascii="Times New Roman" w:hAnsi="Times New Roman" w:cs="Times New Roman"/>
          <w:i/>
          <w:color w:val="202124"/>
          <w:sz w:val="24"/>
          <w:szCs w:val="24"/>
          <w:lang w:val="sq-AL"/>
        </w:rPr>
        <w:t xml:space="preserve">ski II </w:t>
      </w:r>
      <w:r w:rsidR="006E1582" w:rsidRPr="006E1582">
        <w:rPr>
          <w:rFonts w:ascii="Times New Roman" w:hAnsi="Times New Roman" w:cs="Times New Roman"/>
          <w:color w:val="202124"/>
          <w:sz w:val="24"/>
          <w:szCs w:val="24"/>
          <w:lang w:val="sq-AL"/>
        </w:rPr>
        <w:t>), ne bis in idem (</w:t>
      </w:r>
      <w:r w:rsidR="006E1582" w:rsidRPr="006C62AE">
        <w:rPr>
          <w:rFonts w:ascii="Times New Roman" w:hAnsi="Times New Roman" w:cs="Times New Roman"/>
          <w:i/>
          <w:color w:val="202124"/>
          <w:sz w:val="24"/>
          <w:szCs w:val="24"/>
          <w:lang w:val="sq-AL"/>
        </w:rPr>
        <w:t>Mantello; AY</w:t>
      </w:r>
      <w:r w:rsidR="006E1582" w:rsidRPr="006E1582">
        <w:rPr>
          <w:rFonts w:ascii="Times New Roman" w:hAnsi="Times New Roman" w:cs="Times New Roman"/>
          <w:color w:val="202124"/>
          <w:sz w:val="24"/>
          <w:szCs w:val="24"/>
          <w:lang w:val="sq-AL"/>
        </w:rPr>
        <w:t>) dhe gjykimet in absentia (</w:t>
      </w:r>
      <w:r w:rsidR="006E1582" w:rsidRPr="006C62AE">
        <w:rPr>
          <w:rFonts w:ascii="Times New Roman" w:hAnsi="Times New Roman" w:cs="Times New Roman"/>
          <w:i/>
          <w:color w:val="202124"/>
          <w:sz w:val="24"/>
          <w:szCs w:val="24"/>
          <w:lang w:val="sq-AL"/>
        </w:rPr>
        <w:t>IB; Melloni; D</w:t>
      </w:r>
      <w:r w:rsidR="00732192">
        <w:rPr>
          <w:rFonts w:ascii="Times New Roman" w:hAnsi="Times New Roman" w:cs="Times New Roman"/>
          <w:i/>
          <w:color w:val="202124"/>
          <w:sz w:val="24"/>
          <w:szCs w:val="24"/>
          <w:lang w:val="sq-AL"/>
        </w:rPr>
        <w:t>w</w:t>
      </w:r>
      <w:r w:rsidR="006E1582" w:rsidRPr="006C62AE">
        <w:rPr>
          <w:rFonts w:ascii="Times New Roman" w:hAnsi="Times New Roman" w:cs="Times New Roman"/>
          <w:i/>
          <w:color w:val="202124"/>
          <w:sz w:val="24"/>
          <w:szCs w:val="24"/>
          <w:lang w:val="sq-AL"/>
        </w:rPr>
        <w:t>orzecki</w:t>
      </w:r>
      <w:r w:rsidR="006E1582" w:rsidRPr="006E1582">
        <w:rPr>
          <w:rFonts w:ascii="Times New Roman" w:hAnsi="Times New Roman" w:cs="Times New Roman"/>
          <w:color w:val="202124"/>
          <w:sz w:val="24"/>
          <w:szCs w:val="24"/>
          <w:lang w:val="sq-AL"/>
        </w:rPr>
        <w:t xml:space="preserve">). </w:t>
      </w:r>
    </w:p>
    <w:p w:rsidR="006E1582" w:rsidRPr="00A274A9" w:rsidRDefault="006E1582" w:rsidP="006E1582">
      <w:pPr>
        <w:spacing w:after="0" w:line="276" w:lineRule="auto"/>
        <w:ind w:firstLine="720"/>
        <w:jc w:val="both"/>
        <w:rPr>
          <w:rFonts w:ascii="Times New Roman" w:hAnsi="Times New Roman" w:cs="Times New Roman"/>
          <w:color w:val="202124"/>
          <w:sz w:val="24"/>
          <w:szCs w:val="24"/>
          <w:lang w:val="sq-AL"/>
        </w:rPr>
      </w:pPr>
      <w:r w:rsidRPr="006E1582">
        <w:rPr>
          <w:rFonts w:ascii="Times New Roman" w:hAnsi="Times New Roman" w:cs="Times New Roman"/>
          <w:color w:val="202124"/>
          <w:sz w:val="24"/>
          <w:szCs w:val="24"/>
          <w:lang w:val="sq-AL"/>
        </w:rPr>
        <w:t xml:space="preserve">GJED-ja </w:t>
      </w:r>
      <w:r w:rsidR="00AB2E61">
        <w:rPr>
          <w:rFonts w:ascii="Times New Roman" w:hAnsi="Times New Roman" w:cs="Times New Roman"/>
          <w:color w:val="202124"/>
          <w:sz w:val="24"/>
          <w:szCs w:val="24"/>
          <w:lang w:val="sq-AL"/>
        </w:rPr>
        <w:t>ka sqaruar</w:t>
      </w:r>
      <w:r w:rsidRPr="006E1582">
        <w:rPr>
          <w:rFonts w:ascii="Times New Roman" w:hAnsi="Times New Roman" w:cs="Times New Roman"/>
          <w:color w:val="202124"/>
          <w:sz w:val="24"/>
          <w:szCs w:val="24"/>
          <w:lang w:val="sq-AL"/>
        </w:rPr>
        <w:t xml:space="preserve"> gjithashtu se një njoftim nga një shtet anëtar për qëllimin e tij për t'u tërhequr nga BE-ja nuk ka</w:t>
      </w:r>
      <w:r w:rsidR="00AB2E61">
        <w:rPr>
          <w:rFonts w:ascii="Times New Roman" w:hAnsi="Times New Roman" w:cs="Times New Roman"/>
          <w:color w:val="202124"/>
          <w:sz w:val="24"/>
          <w:szCs w:val="24"/>
          <w:lang w:val="sq-AL"/>
        </w:rPr>
        <w:t xml:space="preserve"> si pasojë që ekzekutimi i një UEN</w:t>
      </w:r>
      <w:r w:rsidRPr="006E1582">
        <w:rPr>
          <w:rFonts w:ascii="Times New Roman" w:hAnsi="Times New Roman" w:cs="Times New Roman"/>
          <w:color w:val="202124"/>
          <w:sz w:val="24"/>
          <w:szCs w:val="24"/>
          <w:lang w:val="sq-AL"/>
        </w:rPr>
        <w:t xml:space="preserve"> të lëshuar nga ai Shtet Anëtar duhet të refuzohet ose shtyhet (</w:t>
      </w:r>
      <w:r w:rsidRPr="00AB2E61">
        <w:rPr>
          <w:rFonts w:ascii="Times New Roman" w:hAnsi="Times New Roman" w:cs="Times New Roman"/>
          <w:i/>
          <w:color w:val="202124"/>
          <w:sz w:val="24"/>
          <w:szCs w:val="24"/>
          <w:lang w:val="sq-AL"/>
        </w:rPr>
        <w:t>RO)</w:t>
      </w:r>
      <w:r w:rsidR="00AB2E61">
        <w:rPr>
          <w:rFonts w:ascii="Times New Roman" w:hAnsi="Times New Roman" w:cs="Times New Roman"/>
          <w:i/>
          <w:color w:val="202124"/>
          <w:sz w:val="24"/>
          <w:szCs w:val="24"/>
          <w:lang w:val="sq-AL"/>
        </w:rPr>
        <w:t>.</w:t>
      </w:r>
    </w:p>
    <w:p w:rsidR="00551FE5" w:rsidRDefault="00551FE5" w:rsidP="00A274A9">
      <w:pPr>
        <w:spacing w:after="0" w:line="276" w:lineRule="auto"/>
        <w:jc w:val="both"/>
        <w:rPr>
          <w:rFonts w:ascii="Times New Roman" w:eastAsia="Times New Roman" w:hAnsi="Times New Roman" w:cs="Times New Roman"/>
          <w:sz w:val="24"/>
          <w:szCs w:val="24"/>
          <w:lang w:val="sq-AL" w:eastAsia="en-GB"/>
        </w:rPr>
      </w:pPr>
    </w:p>
    <w:p w:rsidR="00732192" w:rsidRPr="00A274A9" w:rsidRDefault="00732192" w:rsidP="00A274A9">
      <w:pPr>
        <w:spacing w:after="0" w:line="276" w:lineRule="auto"/>
        <w:jc w:val="both"/>
        <w:rPr>
          <w:rFonts w:ascii="Times New Roman" w:eastAsia="Times New Roman" w:hAnsi="Times New Roman" w:cs="Times New Roman"/>
          <w:sz w:val="24"/>
          <w:szCs w:val="24"/>
          <w:lang w:val="sq-AL" w:eastAsia="en-GB"/>
        </w:rPr>
      </w:pPr>
    </w:p>
    <w:p w:rsidR="00711228" w:rsidRPr="00A274A9" w:rsidRDefault="00E066F6" w:rsidP="00A274A9">
      <w:pPr>
        <w:spacing w:after="0" w:line="276" w:lineRule="auto"/>
        <w:ind w:firstLine="720"/>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3.4.</w:t>
      </w:r>
      <w:r w:rsidR="00711228" w:rsidRPr="00A274A9">
        <w:rPr>
          <w:rFonts w:ascii="Times New Roman" w:eastAsia="Times New Roman" w:hAnsi="Times New Roman" w:cs="Times New Roman"/>
          <w:b/>
          <w:sz w:val="24"/>
          <w:szCs w:val="24"/>
          <w:lang w:val="sq-AL" w:eastAsia="en-GB"/>
        </w:rPr>
        <w:t xml:space="preserve"> </w:t>
      </w:r>
      <w:r w:rsidR="0098556F" w:rsidRPr="00A274A9">
        <w:rPr>
          <w:rFonts w:ascii="Times New Roman" w:eastAsia="Times New Roman" w:hAnsi="Times New Roman" w:cs="Times New Roman"/>
          <w:b/>
          <w:sz w:val="24"/>
          <w:szCs w:val="24"/>
          <w:lang w:val="sq-AL" w:eastAsia="en-GB"/>
        </w:rPr>
        <w:t>Shkaqet p</w:t>
      </w:r>
      <w:r w:rsidR="00E87BCB">
        <w:rPr>
          <w:rFonts w:ascii="Times New Roman" w:eastAsia="Times New Roman" w:hAnsi="Times New Roman" w:cs="Times New Roman"/>
          <w:b/>
          <w:sz w:val="24"/>
          <w:szCs w:val="24"/>
          <w:lang w:val="sq-AL" w:eastAsia="en-GB"/>
        </w:rPr>
        <w:t>ë</w:t>
      </w:r>
      <w:r w:rsidR="0098556F" w:rsidRPr="00A274A9">
        <w:rPr>
          <w:rFonts w:ascii="Times New Roman" w:eastAsia="Times New Roman" w:hAnsi="Times New Roman" w:cs="Times New Roman"/>
          <w:b/>
          <w:sz w:val="24"/>
          <w:szCs w:val="24"/>
          <w:lang w:val="sq-AL" w:eastAsia="en-GB"/>
        </w:rPr>
        <w:t>r mosekzekutim t</w:t>
      </w:r>
      <w:r w:rsidR="00E87BCB">
        <w:rPr>
          <w:rFonts w:ascii="Times New Roman" w:eastAsia="Times New Roman" w:hAnsi="Times New Roman" w:cs="Times New Roman"/>
          <w:b/>
          <w:sz w:val="24"/>
          <w:szCs w:val="24"/>
          <w:lang w:val="sq-AL" w:eastAsia="en-GB"/>
        </w:rPr>
        <w:t>ë</w:t>
      </w:r>
      <w:r w:rsidR="0098556F" w:rsidRPr="00A274A9">
        <w:rPr>
          <w:rFonts w:ascii="Times New Roman" w:eastAsia="Times New Roman" w:hAnsi="Times New Roman" w:cs="Times New Roman"/>
          <w:b/>
          <w:sz w:val="24"/>
          <w:szCs w:val="24"/>
          <w:lang w:val="sq-AL" w:eastAsia="en-GB"/>
        </w:rPr>
        <w:t xml:space="preserve"> detyruesh</w:t>
      </w:r>
      <w:r w:rsidR="00E87BCB">
        <w:rPr>
          <w:rFonts w:ascii="Times New Roman" w:eastAsia="Times New Roman" w:hAnsi="Times New Roman" w:cs="Times New Roman"/>
          <w:b/>
          <w:sz w:val="24"/>
          <w:szCs w:val="24"/>
          <w:lang w:val="sq-AL" w:eastAsia="en-GB"/>
        </w:rPr>
        <w:t>ë</w:t>
      </w:r>
      <w:r w:rsidR="0098556F" w:rsidRPr="00A274A9">
        <w:rPr>
          <w:rFonts w:ascii="Times New Roman" w:eastAsia="Times New Roman" w:hAnsi="Times New Roman" w:cs="Times New Roman"/>
          <w:b/>
          <w:sz w:val="24"/>
          <w:szCs w:val="24"/>
          <w:lang w:val="sq-AL" w:eastAsia="en-GB"/>
        </w:rPr>
        <w:t>m t</w:t>
      </w:r>
      <w:r w:rsidR="00E87BCB">
        <w:rPr>
          <w:rFonts w:ascii="Times New Roman" w:eastAsia="Times New Roman" w:hAnsi="Times New Roman" w:cs="Times New Roman"/>
          <w:b/>
          <w:sz w:val="24"/>
          <w:szCs w:val="24"/>
          <w:lang w:val="sq-AL" w:eastAsia="en-GB"/>
        </w:rPr>
        <w:t>ë</w:t>
      </w:r>
      <w:r w:rsidR="0098556F" w:rsidRPr="00A274A9">
        <w:rPr>
          <w:rFonts w:ascii="Times New Roman" w:eastAsia="Times New Roman" w:hAnsi="Times New Roman" w:cs="Times New Roman"/>
          <w:b/>
          <w:sz w:val="24"/>
          <w:szCs w:val="24"/>
          <w:lang w:val="sq-AL" w:eastAsia="en-GB"/>
        </w:rPr>
        <w:t xml:space="preserve"> UEN</w:t>
      </w:r>
    </w:p>
    <w:p w:rsidR="0098556F" w:rsidRPr="00A274A9" w:rsidRDefault="0098556F" w:rsidP="00A274A9">
      <w:pPr>
        <w:spacing w:after="0" w:line="276" w:lineRule="auto"/>
        <w:ind w:firstLine="720"/>
        <w:jc w:val="both"/>
        <w:rPr>
          <w:rFonts w:ascii="Times New Roman" w:eastAsia="Times New Roman" w:hAnsi="Times New Roman" w:cs="Times New Roman"/>
          <w:b/>
          <w:sz w:val="24"/>
          <w:szCs w:val="24"/>
          <w:lang w:val="sq-AL" w:eastAsia="en-GB"/>
        </w:rPr>
      </w:pPr>
    </w:p>
    <w:p w:rsidR="0098556F" w:rsidRPr="00A274A9" w:rsidRDefault="0098556F" w:rsidP="00A274A9">
      <w:pPr>
        <w:spacing w:after="0" w:line="276" w:lineRule="auto"/>
        <w:ind w:firstLine="720"/>
        <w:jc w:val="both"/>
        <w:rPr>
          <w:rFonts w:ascii="Times New Roman" w:eastAsia="Times New Roman" w:hAnsi="Times New Roman" w:cs="Times New Roman"/>
          <w:color w:val="202124"/>
          <w:sz w:val="24"/>
          <w:szCs w:val="24"/>
          <w:lang w:val="sq-AL" w:eastAsia="en-GB"/>
        </w:rPr>
      </w:pPr>
      <w:r w:rsidRPr="00A274A9">
        <w:rPr>
          <w:rFonts w:ascii="Times New Roman" w:eastAsia="Times New Roman" w:hAnsi="Times New Roman" w:cs="Times New Roman"/>
          <w:sz w:val="24"/>
          <w:szCs w:val="24"/>
          <w:lang w:val="sq-AL" w:eastAsia="en-GB"/>
        </w:rPr>
        <w:t>Kur ekziston nj</w:t>
      </w:r>
      <w:r w:rsidR="00E87BCB">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 xml:space="preserve"> ose m</w:t>
      </w:r>
      <w:r w:rsidR="00E87BCB">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 xml:space="preserve"> shum</w:t>
      </w:r>
      <w:r w:rsidR="00E87BCB">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 xml:space="preserve"> nga arsyet e detyrueshme p</w:t>
      </w:r>
      <w:r w:rsidR="00E87BCB">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 xml:space="preserve">r mosekzekutim, </w:t>
      </w:r>
      <w:r w:rsidRPr="00A274A9">
        <w:rPr>
          <w:rFonts w:ascii="Times New Roman" w:eastAsia="Times New Roman" w:hAnsi="Times New Roman" w:cs="Times New Roman"/>
          <w:color w:val="202124"/>
          <w:sz w:val="24"/>
          <w:szCs w:val="24"/>
          <w:lang w:val="sq-AL" w:eastAsia="en-GB"/>
        </w:rPr>
        <w:t xml:space="preserve">autoriteti gjyqësor ekzekutues duhet të refuzojë ekzekutimin e urdhrit </w:t>
      </w:r>
      <w:r w:rsidR="006B7462" w:rsidRPr="00A274A9">
        <w:rPr>
          <w:rFonts w:ascii="Times New Roman" w:eastAsia="Times New Roman" w:hAnsi="Times New Roman" w:cs="Times New Roman"/>
          <w:color w:val="202124"/>
          <w:sz w:val="24"/>
          <w:szCs w:val="24"/>
          <w:lang w:val="sq-AL" w:eastAsia="en-GB"/>
        </w:rPr>
        <w:t>europian t</w:t>
      </w:r>
      <w:r w:rsidR="00E87BCB">
        <w:rPr>
          <w:rFonts w:ascii="Times New Roman" w:eastAsia="Times New Roman" w:hAnsi="Times New Roman" w:cs="Times New Roman"/>
          <w:color w:val="202124"/>
          <w:sz w:val="24"/>
          <w:szCs w:val="24"/>
          <w:lang w:val="sq-AL" w:eastAsia="en-GB"/>
        </w:rPr>
        <w:t>ë</w:t>
      </w:r>
      <w:r w:rsidR="006B7462" w:rsidRPr="00A274A9">
        <w:rPr>
          <w:rFonts w:ascii="Times New Roman" w:eastAsia="Times New Roman" w:hAnsi="Times New Roman" w:cs="Times New Roman"/>
          <w:color w:val="202124"/>
          <w:sz w:val="24"/>
          <w:szCs w:val="24"/>
          <w:lang w:val="sq-AL" w:eastAsia="en-GB"/>
        </w:rPr>
        <w:t xml:space="preserve"> ndalimit</w:t>
      </w:r>
      <w:r w:rsidRPr="00A274A9">
        <w:rPr>
          <w:rFonts w:ascii="Times New Roman" w:eastAsia="Times New Roman" w:hAnsi="Times New Roman" w:cs="Times New Roman"/>
          <w:color w:val="202124"/>
          <w:sz w:val="24"/>
          <w:szCs w:val="24"/>
          <w:lang w:val="sq-AL" w:eastAsia="en-GB"/>
        </w:rPr>
        <w:t xml:space="preserve"> (neni 3</w:t>
      </w:r>
      <w:r w:rsidR="00732192">
        <w:rPr>
          <w:rFonts w:ascii="Times New Roman" w:eastAsia="Times New Roman" w:hAnsi="Times New Roman" w:cs="Times New Roman"/>
          <w:color w:val="202124"/>
          <w:sz w:val="24"/>
          <w:szCs w:val="24"/>
          <w:lang w:val="sq-AL" w:eastAsia="en-GB"/>
        </w:rPr>
        <w:t xml:space="preserve"> i Vendimit Kuadër</w:t>
      </w:r>
      <w:r w:rsidRPr="00A274A9">
        <w:rPr>
          <w:rFonts w:ascii="Times New Roman" w:eastAsia="Times New Roman" w:hAnsi="Times New Roman" w:cs="Times New Roman"/>
          <w:color w:val="202124"/>
          <w:sz w:val="24"/>
          <w:szCs w:val="24"/>
          <w:lang w:val="sq-AL" w:eastAsia="en-GB"/>
        </w:rPr>
        <w:t>)</w:t>
      </w:r>
      <w:r w:rsidR="006B7462" w:rsidRPr="00A274A9">
        <w:rPr>
          <w:rFonts w:ascii="Times New Roman" w:eastAsia="Times New Roman" w:hAnsi="Times New Roman" w:cs="Times New Roman"/>
          <w:color w:val="202124"/>
          <w:sz w:val="24"/>
          <w:szCs w:val="24"/>
          <w:lang w:val="sq-AL" w:eastAsia="en-GB"/>
        </w:rPr>
        <w:t>.</w:t>
      </w:r>
    </w:p>
    <w:p w:rsidR="006B7462" w:rsidRPr="00A274A9" w:rsidRDefault="006B7462" w:rsidP="00E066F6">
      <w:pPr>
        <w:spacing w:after="0" w:line="276" w:lineRule="auto"/>
        <w:ind w:left="1418" w:firstLine="720"/>
        <w:jc w:val="both"/>
        <w:rPr>
          <w:rFonts w:ascii="Times New Roman" w:eastAsia="Times New Roman" w:hAnsi="Times New Roman" w:cs="Times New Roman"/>
          <w:color w:val="202124"/>
          <w:sz w:val="24"/>
          <w:szCs w:val="24"/>
          <w:lang w:val="sq-AL" w:eastAsia="en-GB"/>
        </w:rPr>
      </w:pPr>
    </w:p>
    <w:p w:rsidR="006B7462" w:rsidRPr="00E066F6" w:rsidRDefault="006B7462" w:rsidP="00E066F6">
      <w:pPr>
        <w:pStyle w:val="ListParagraph"/>
        <w:numPr>
          <w:ilvl w:val="2"/>
          <w:numId w:val="27"/>
        </w:numPr>
        <w:spacing w:after="0" w:line="276" w:lineRule="auto"/>
        <w:ind w:left="1418"/>
        <w:jc w:val="both"/>
        <w:rPr>
          <w:rFonts w:ascii="Times New Roman" w:eastAsia="Times New Roman" w:hAnsi="Times New Roman" w:cs="Times New Roman"/>
          <w:b/>
          <w:sz w:val="24"/>
          <w:szCs w:val="24"/>
          <w:lang w:val="sq-AL" w:eastAsia="en-GB"/>
        </w:rPr>
      </w:pPr>
      <w:r w:rsidRPr="00E066F6">
        <w:rPr>
          <w:rFonts w:ascii="Times New Roman" w:eastAsia="Times New Roman" w:hAnsi="Times New Roman" w:cs="Times New Roman"/>
          <w:b/>
          <w:sz w:val="24"/>
          <w:szCs w:val="24"/>
          <w:lang w:val="sq-AL" w:eastAsia="en-GB"/>
        </w:rPr>
        <w:t>Amnistia ( neni 3/1</w:t>
      </w:r>
      <w:r w:rsidR="0068759C" w:rsidRPr="00E066F6">
        <w:rPr>
          <w:rStyle w:val="y2iqfc"/>
          <w:rFonts w:ascii="Times New Roman" w:hAnsi="Times New Roman" w:cs="Times New Roman"/>
          <w:b/>
          <w:color w:val="202124"/>
          <w:sz w:val="24"/>
          <w:szCs w:val="24"/>
          <w:lang w:val="sq-AL"/>
        </w:rPr>
        <w:t xml:space="preserve"> i Vendimit Kuadër</w:t>
      </w:r>
      <w:r w:rsidRPr="00E066F6">
        <w:rPr>
          <w:rFonts w:ascii="Times New Roman" w:eastAsia="Times New Roman" w:hAnsi="Times New Roman" w:cs="Times New Roman"/>
          <w:b/>
          <w:sz w:val="24"/>
          <w:szCs w:val="24"/>
          <w:lang w:val="sq-AL" w:eastAsia="en-GB"/>
        </w:rPr>
        <w:t>)</w:t>
      </w:r>
    </w:p>
    <w:p w:rsidR="006B7462" w:rsidRPr="00A274A9" w:rsidRDefault="006B7462" w:rsidP="00A274A9">
      <w:pPr>
        <w:spacing w:after="0" w:line="276" w:lineRule="auto"/>
        <w:ind w:left="720"/>
        <w:jc w:val="both"/>
        <w:rPr>
          <w:rFonts w:ascii="Times New Roman" w:eastAsia="Times New Roman" w:hAnsi="Times New Roman" w:cs="Times New Roman"/>
          <w:sz w:val="24"/>
          <w:szCs w:val="24"/>
          <w:lang w:val="sq-AL" w:eastAsia="en-GB"/>
        </w:rPr>
      </w:pPr>
    </w:p>
    <w:p w:rsidR="006B7462" w:rsidRPr="00A274A9" w:rsidRDefault="006B7462" w:rsidP="00A274A9">
      <w:pPr>
        <w:spacing w:after="0" w:line="276" w:lineRule="auto"/>
        <w:ind w:firstLine="720"/>
        <w:jc w:val="both"/>
        <w:rPr>
          <w:rFonts w:ascii="Times New Roman" w:eastAsia="Times New Roman" w:hAnsi="Times New Roman" w:cs="Times New Roman"/>
          <w:color w:val="202124"/>
          <w:sz w:val="24"/>
          <w:szCs w:val="24"/>
          <w:lang w:val="sq-AL" w:eastAsia="en-GB"/>
        </w:rPr>
      </w:pPr>
      <w:r w:rsidRPr="00A274A9">
        <w:rPr>
          <w:rFonts w:ascii="Times New Roman" w:eastAsia="Times New Roman" w:hAnsi="Times New Roman" w:cs="Times New Roman"/>
          <w:sz w:val="24"/>
          <w:szCs w:val="24"/>
          <w:lang w:val="sq-AL" w:eastAsia="en-GB"/>
        </w:rPr>
        <w:t>Ekzekutimi i UEN</w:t>
      </w:r>
      <w:r w:rsidR="00B52D7C">
        <w:rPr>
          <w:rFonts w:ascii="Times New Roman" w:eastAsia="Times New Roman" w:hAnsi="Times New Roman" w:cs="Times New Roman"/>
          <w:sz w:val="24"/>
          <w:szCs w:val="24"/>
          <w:lang w:val="sq-AL" w:eastAsia="en-GB"/>
        </w:rPr>
        <w:t>-je</w:t>
      </w:r>
      <w:r w:rsidRPr="00A274A9">
        <w:rPr>
          <w:rFonts w:ascii="Times New Roman" w:eastAsia="Times New Roman" w:hAnsi="Times New Roman" w:cs="Times New Roman"/>
          <w:sz w:val="24"/>
          <w:szCs w:val="24"/>
          <w:lang w:val="sq-AL" w:eastAsia="en-GB"/>
        </w:rPr>
        <w:t xml:space="preserve"> duhet t</w:t>
      </w:r>
      <w:r w:rsidR="00E87BCB">
        <w:rPr>
          <w:rFonts w:ascii="Times New Roman" w:eastAsia="Times New Roman" w:hAnsi="Times New Roman" w:cs="Times New Roman"/>
          <w:sz w:val="24"/>
          <w:szCs w:val="24"/>
          <w:lang w:val="sq-AL" w:eastAsia="en-GB"/>
        </w:rPr>
        <w:t>ë</w:t>
      </w:r>
      <w:r w:rsidRPr="00A274A9">
        <w:rPr>
          <w:rFonts w:ascii="Times New Roman" w:eastAsia="Times New Roman" w:hAnsi="Times New Roman" w:cs="Times New Roman"/>
          <w:sz w:val="24"/>
          <w:szCs w:val="24"/>
          <w:lang w:val="sq-AL" w:eastAsia="en-GB"/>
        </w:rPr>
        <w:t xml:space="preserve"> </w:t>
      </w:r>
      <w:r w:rsidRPr="00A274A9">
        <w:rPr>
          <w:rFonts w:ascii="Times New Roman" w:eastAsia="Times New Roman" w:hAnsi="Times New Roman" w:cs="Times New Roman"/>
          <w:color w:val="202124"/>
          <w:sz w:val="24"/>
          <w:szCs w:val="24"/>
          <w:lang w:val="sq-AL" w:eastAsia="en-GB"/>
        </w:rPr>
        <w:t>refuzohet nëse vepra mbi të cilën bazohet UEN</w:t>
      </w:r>
      <w:r w:rsidR="00B52D7C">
        <w:rPr>
          <w:rFonts w:ascii="Times New Roman" w:eastAsia="Times New Roman" w:hAnsi="Times New Roman" w:cs="Times New Roman"/>
          <w:color w:val="202124"/>
          <w:sz w:val="24"/>
          <w:szCs w:val="24"/>
          <w:lang w:val="sq-AL" w:eastAsia="en-GB"/>
        </w:rPr>
        <w:t>-ja</w:t>
      </w:r>
      <w:r w:rsidRPr="00A274A9">
        <w:rPr>
          <w:rFonts w:ascii="Times New Roman" w:eastAsia="Times New Roman" w:hAnsi="Times New Roman" w:cs="Times New Roman"/>
          <w:color w:val="202124"/>
          <w:sz w:val="24"/>
          <w:szCs w:val="24"/>
          <w:lang w:val="sq-AL" w:eastAsia="en-GB"/>
        </w:rPr>
        <w:t xml:space="preserve"> mbulohet nga amnistia në shtetin anëtar ekzekutues. Një kërkesë tjetër është që shteti anëtar ekzekutues të ketë juridiksion për të ndjekur penalisht veprën sipas ligjit të tij penal.</w:t>
      </w:r>
      <w:r w:rsidR="0097034A" w:rsidRPr="00A274A9">
        <w:rPr>
          <w:rFonts w:ascii="Times New Roman" w:eastAsia="Times New Roman" w:hAnsi="Times New Roman" w:cs="Times New Roman"/>
          <w:color w:val="202124"/>
          <w:sz w:val="24"/>
          <w:szCs w:val="24"/>
          <w:lang w:val="sq-AL" w:eastAsia="en-GB"/>
        </w:rPr>
        <w:t xml:space="preserve"> Pothuajse të gjitha Shtetet Anëtare kan</w:t>
      </w:r>
      <w:r w:rsidR="00E87BCB">
        <w:rPr>
          <w:rFonts w:ascii="Times New Roman" w:eastAsia="Times New Roman" w:hAnsi="Times New Roman" w:cs="Times New Roman"/>
          <w:color w:val="202124"/>
          <w:sz w:val="24"/>
          <w:szCs w:val="24"/>
          <w:lang w:val="sq-AL" w:eastAsia="en-GB"/>
        </w:rPr>
        <w:t>ë</w:t>
      </w:r>
      <w:r w:rsidR="0097034A" w:rsidRPr="00A274A9">
        <w:rPr>
          <w:rFonts w:ascii="Times New Roman" w:eastAsia="Times New Roman" w:hAnsi="Times New Roman" w:cs="Times New Roman"/>
          <w:color w:val="202124"/>
          <w:sz w:val="24"/>
          <w:szCs w:val="24"/>
          <w:lang w:val="sq-AL" w:eastAsia="en-GB"/>
        </w:rPr>
        <w:t xml:space="preserve"> transpozuar nenin 3(1). Një numër i vogël i Shteteve Anëtare i janë referuar "faljes" në vend të "amnistisë", ose të dyjave.</w:t>
      </w:r>
      <w:r w:rsidR="009B1A0E">
        <w:rPr>
          <w:rStyle w:val="FootnoteReference"/>
          <w:rFonts w:ascii="Times New Roman" w:eastAsia="Times New Roman" w:hAnsi="Times New Roman" w:cs="Times New Roman"/>
          <w:color w:val="202124"/>
          <w:sz w:val="24"/>
          <w:szCs w:val="24"/>
          <w:lang w:val="sq-AL" w:eastAsia="en-GB"/>
        </w:rPr>
        <w:footnoteReference w:id="28"/>
      </w:r>
    </w:p>
    <w:p w:rsidR="00377FE0" w:rsidRDefault="00377FE0" w:rsidP="00A274A9">
      <w:pPr>
        <w:spacing w:after="0" w:line="276" w:lineRule="auto"/>
        <w:ind w:firstLine="720"/>
        <w:jc w:val="both"/>
        <w:rPr>
          <w:rFonts w:ascii="Times New Roman" w:eastAsia="Times New Roman" w:hAnsi="Times New Roman" w:cs="Times New Roman"/>
          <w:color w:val="202124"/>
          <w:sz w:val="24"/>
          <w:szCs w:val="24"/>
          <w:lang w:val="sq-AL" w:eastAsia="en-GB"/>
        </w:rPr>
      </w:pPr>
    </w:p>
    <w:p w:rsidR="00732192" w:rsidRPr="00A274A9" w:rsidRDefault="00732192" w:rsidP="00A274A9">
      <w:pPr>
        <w:spacing w:after="0" w:line="276" w:lineRule="auto"/>
        <w:ind w:firstLine="720"/>
        <w:jc w:val="both"/>
        <w:rPr>
          <w:rFonts w:ascii="Times New Roman" w:eastAsia="Times New Roman" w:hAnsi="Times New Roman" w:cs="Times New Roman"/>
          <w:color w:val="202124"/>
          <w:sz w:val="24"/>
          <w:szCs w:val="24"/>
          <w:lang w:val="sq-AL" w:eastAsia="en-GB"/>
        </w:rPr>
      </w:pPr>
    </w:p>
    <w:p w:rsidR="00CD1B39" w:rsidRPr="00E066F6" w:rsidRDefault="00377FE0" w:rsidP="00E066F6">
      <w:pPr>
        <w:pStyle w:val="ListParagraph"/>
        <w:numPr>
          <w:ilvl w:val="2"/>
          <w:numId w:val="27"/>
        </w:numPr>
        <w:spacing w:after="0" w:line="276" w:lineRule="auto"/>
        <w:ind w:hanging="11"/>
        <w:jc w:val="both"/>
        <w:rPr>
          <w:rFonts w:ascii="Times New Roman" w:eastAsia="Times New Roman" w:hAnsi="Times New Roman" w:cs="Times New Roman"/>
          <w:b/>
          <w:sz w:val="24"/>
          <w:szCs w:val="24"/>
          <w:lang w:val="sq-AL" w:eastAsia="en-GB"/>
        </w:rPr>
      </w:pPr>
      <w:r w:rsidRPr="00E066F6">
        <w:rPr>
          <w:rFonts w:ascii="Times New Roman" w:eastAsia="Times New Roman" w:hAnsi="Times New Roman" w:cs="Times New Roman"/>
          <w:b/>
          <w:i/>
          <w:color w:val="202124"/>
          <w:sz w:val="24"/>
          <w:szCs w:val="24"/>
          <w:lang w:val="sq-AL" w:eastAsia="en-GB"/>
        </w:rPr>
        <w:lastRenderedPageBreak/>
        <w:t>Ne bis in idem</w:t>
      </w:r>
      <w:r w:rsidRPr="00E066F6">
        <w:rPr>
          <w:rFonts w:ascii="Times New Roman" w:eastAsia="Times New Roman" w:hAnsi="Times New Roman" w:cs="Times New Roman"/>
          <w:b/>
          <w:color w:val="202124"/>
          <w:sz w:val="24"/>
          <w:szCs w:val="24"/>
          <w:lang w:val="sq-AL" w:eastAsia="en-GB"/>
        </w:rPr>
        <w:t xml:space="preserve"> (neni 3/2</w:t>
      </w:r>
      <w:r w:rsidR="0068759C" w:rsidRPr="00E066F6">
        <w:rPr>
          <w:rStyle w:val="y2iqfc"/>
          <w:rFonts w:ascii="Times New Roman" w:hAnsi="Times New Roman" w:cs="Times New Roman"/>
          <w:b/>
          <w:color w:val="202124"/>
          <w:sz w:val="24"/>
          <w:szCs w:val="24"/>
          <w:lang w:val="sq-AL"/>
        </w:rPr>
        <w:t xml:space="preserve"> i Vendimit Kuadër)</w:t>
      </w:r>
    </w:p>
    <w:p w:rsidR="00CD1B39" w:rsidRPr="00A274A9" w:rsidRDefault="00CD1B39" w:rsidP="00A274A9">
      <w:pPr>
        <w:pStyle w:val="ListParagraph"/>
        <w:spacing w:after="0" w:line="276" w:lineRule="auto"/>
        <w:ind w:left="1080"/>
        <w:jc w:val="both"/>
        <w:rPr>
          <w:rFonts w:ascii="Times New Roman" w:eastAsia="Times New Roman" w:hAnsi="Times New Roman" w:cs="Times New Roman"/>
          <w:color w:val="202124"/>
          <w:sz w:val="24"/>
          <w:szCs w:val="24"/>
          <w:lang w:val="sq-AL" w:eastAsia="en-GB"/>
        </w:rPr>
      </w:pPr>
    </w:p>
    <w:p w:rsidR="00E44060" w:rsidRDefault="00CD1B39" w:rsidP="00E44060">
      <w:pPr>
        <w:spacing w:after="0" w:line="276" w:lineRule="auto"/>
        <w:ind w:firstLine="720"/>
        <w:jc w:val="both"/>
        <w:rPr>
          <w:rFonts w:ascii="Times New Roman" w:eastAsia="Times New Roman" w:hAnsi="Times New Roman" w:cs="Times New Roman"/>
          <w:color w:val="202124"/>
          <w:sz w:val="24"/>
          <w:szCs w:val="24"/>
          <w:lang w:val="sq-AL" w:eastAsia="en-GB"/>
        </w:rPr>
      </w:pPr>
      <w:r w:rsidRPr="00A274A9">
        <w:rPr>
          <w:rFonts w:ascii="Times New Roman" w:eastAsia="Times New Roman" w:hAnsi="Times New Roman" w:cs="Times New Roman"/>
          <w:color w:val="202124"/>
          <w:sz w:val="24"/>
          <w:szCs w:val="24"/>
          <w:lang w:val="sq-AL" w:eastAsia="en-GB"/>
        </w:rPr>
        <w:t>Ekzekutimi duhet të refuzohet nëse autoriteti gjyqësor ekzekutues informohet se personi i kërkuar është gjykuar përfundimisht</w:t>
      </w:r>
      <w:r w:rsidRPr="00A274A9">
        <w:rPr>
          <w:rStyle w:val="FootnoteReference"/>
          <w:rFonts w:ascii="Times New Roman" w:eastAsia="Times New Roman" w:hAnsi="Times New Roman" w:cs="Times New Roman"/>
          <w:color w:val="202124"/>
          <w:sz w:val="24"/>
          <w:szCs w:val="24"/>
          <w:lang w:val="sq-AL" w:eastAsia="en-GB"/>
        </w:rPr>
        <w:footnoteReference w:id="29"/>
      </w:r>
      <w:r w:rsidRPr="00A274A9">
        <w:rPr>
          <w:rFonts w:ascii="Times New Roman" w:eastAsia="Times New Roman" w:hAnsi="Times New Roman" w:cs="Times New Roman"/>
          <w:color w:val="202124"/>
          <w:sz w:val="24"/>
          <w:szCs w:val="24"/>
          <w:lang w:val="sq-AL" w:eastAsia="en-GB"/>
        </w:rPr>
        <w:t xml:space="preserve"> nga një Shtet Anëtar në lidhje me të njëjtat akte (kërkesa </w:t>
      </w:r>
      <w:r w:rsidRPr="00A274A9">
        <w:rPr>
          <w:rFonts w:ascii="Times New Roman" w:eastAsia="Times New Roman" w:hAnsi="Times New Roman" w:cs="Times New Roman"/>
          <w:i/>
          <w:color w:val="202124"/>
          <w:sz w:val="24"/>
          <w:szCs w:val="24"/>
          <w:lang w:val="sq-AL" w:eastAsia="en-GB"/>
        </w:rPr>
        <w:t>idem</w:t>
      </w:r>
      <w:r w:rsidRPr="00A274A9">
        <w:rPr>
          <w:rStyle w:val="FootnoteReference"/>
          <w:rFonts w:ascii="Times New Roman" w:eastAsia="Times New Roman" w:hAnsi="Times New Roman" w:cs="Times New Roman"/>
          <w:i/>
          <w:color w:val="202124"/>
          <w:sz w:val="24"/>
          <w:szCs w:val="24"/>
          <w:lang w:val="sq-AL" w:eastAsia="en-GB"/>
        </w:rPr>
        <w:footnoteReference w:id="30"/>
      </w:r>
      <w:r w:rsidRPr="00A274A9">
        <w:rPr>
          <w:rFonts w:ascii="Times New Roman" w:eastAsia="Times New Roman" w:hAnsi="Times New Roman" w:cs="Times New Roman"/>
          <w:color w:val="202124"/>
          <w:sz w:val="24"/>
          <w:szCs w:val="24"/>
          <w:lang w:val="sq-AL" w:eastAsia="en-GB"/>
        </w:rPr>
        <w:t xml:space="preserve"> si një koncept autonom i ligjit të BE-së</w:t>
      </w:r>
      <w:r w:rsidRPr="00A274A9">
        <w:rPr>
          <w:rStyle w:val="FootnoteReference"/>
          <w:rFonts w:ascii="Times New Roman" w:eastAsia="Times New Roman" w:hAnsi="Times New Roman" w:cs="Times New Roman"/>
          <w:color w:val="202124"/>
          <w:sz w:val="24"/>
          <w:szCs w:val="24"/>
          <w:lang w:val="sq-AL" w:eastAsia="en-GB"/>
        </w:rPr>
        <w:footnoteReference w:id="31"/>
      </w:r>
      <w:r w:rsidRPr="00A274A9">
        <w:rPr>
          <w:rFonts w:ascii="Times New Roman" w:eastAsia="Times New Roman" w:hAnsi="Times New Roman" w:cs="Times New Roman"/>
          <w:color w:val="202124"/>
          <w:sz w:val="24"/>
          <w:szCs w:val="24"/>
          <w:lang w:val="sq-AL" w:eastAsia="en-GB"/>
        </w:rPr>
        <w:t>). Kërkohet gjithashtu q</w:t>
      </w:r>
      <w:r w:rsidR="00E87BCB">
        <w:rPr>
          <w:rFonts w:ascii="Times New Roman" w:eastAsia="Times New Roman" w:hAnsi="Times New Roman" w:cs="Times New Roman"/>
          <w:color w:val="202124"/>
          <w:sz w:val="24"/>
          <w:szCs w:val="24"/>
          <w:lang w:val="sq-AL" w:eastAsia="en-GB"/>
        </w:rPr>
        <w:t>ë</w:t>
      </w:r>
      <w:r w:rsidRPr="00A274A9">
        <w:rPr>
          <w:rFonts w:ascii="Times New Roman" w:eastAsia="Times New Roman" w:hAnsi="Times New Roman" w:cs="Times New Roman"/>
          <w:color w:val="202124"/>
          <w:sz w:val="24"/>
          <w:szCs w:val="24"/>
          <w:lang w:val="sq-AL" w:eastAsia="en-GB"/>
        </w:rPr>
        <w:t xml:space="preserve"> kur një dënim është dhënë, ai të jet</w:t>
      </w:r>
      <w:r w:rsidR="00E87BCB">
        <w:rPr>
          <w:rFonts w:ascii="Times New Roman" w:eastAsia="Times New Roman" w:hAnsi="Times New Roman" w:cs="Times New Roman"/>
          <w:color w:val="202124"/>
          <w:sz w:val="24"/>
          <w:szCs w:val="24"/>
          <w:lang w:val="sq-AL" w:eastAsia="en-GB"/>
        </w:rPr>
        <w:t>ë</w:t>
      </w:r>
      <w:r w:rsidRPr="00A274A9">
        <w:rPr>
          <w:rFonts w:ascii="Times New Roman" w:eastAsia="Times New Roman" w:hAnsi="Times New Roman" w:cs="Times New Roman"/>
          <w:color w:val="202124"/>
          <w:sz w:val="24"/>
          <w:szCs w:val="24"/>
          <w:lang w:val="sq-AL" w:eastAsia="en-GB"/>
        </w:rPr>
        <w:t xml:space="preserve"> vuajtur ose të jet</w:t>
      </w:r>
      <w:r w:rsidR="00E87BCB">
        <w:rPr>
          <w:rFonts w:ascii="Times New Roman" w:eastAsia="Times New Roman" w:hAnsi="Times New Roman" w:cs="Times New Roman"/>
          <w:color w:val="202124"/>
          <w:sz w:val="24"/>
          <w:szCs w:val="24"/>
          <w:lang w:val="sq-AL" w:eastAsia="en-GB"/>
        </w:rPr>
        <w:t>ë</w:t>
      </w:r>
      <w:r w:rsidRPr="00A274A9">
        <w:rPr>
          <w:rFonts w:ascii="Times New Roman" w:eastAsia="Times New Roman" w:hAnsi="Times New Roman" w:cs="Times New Roman"/>
          <w:color w:val="202124"/>
          <w:sz w:val="24"/>
          <w:szCs w:val="24"/>
          <w:lang w:val="sq-AL" w:eastAsia="en-GB"/>
        </w:rPr>
        <w:t xml:space="preserve"> duke u vuajtur ose nuk mund të ekzekutohet më sipas ligjit të Shtetit Anëtar të dënimit (kërkesat e ekzekutimit). Të gjitha Shtetet Anëtare kanë transpozuar Nenin 3(2). Megjithatë, një numër i vogël i Shteteve Anëtare i referohen "të njëjtës vepër" në vend të "të njëjtave akte"</w:t>
      </w:r>
      <w:r w:rsidRPr="00A274A9">
        <w:rPr>
          <w:rStyle w:val="FootnoteReference"/>
          <w:rFonts w:ascii="Times New Roman" w:eastAsia="Times New Roman" w:hAnsi="Times New Roman" w:cs="Times New Roman"/>
          <w:color w:val="202124"/>
          <w:sz w:val="24"/>
          <w:szCs w:val="24"/>
          <w:lang w:val="sq-AL" w:eastAsia="en-GB"/>
        </w:rPr>
        <w:footnoteReference w:id="32"/>
      </w:r>
      <w:r w:rsidRPr="00A274A9">
        <w:rPr>
          <w:rFonts w:ascii="Times New Roman" w:eastAsia="Times New Roman" w:hAnsi="Times New Roman" w:cs="Times New Roman"/>
          <w:color w:val="202124"/>
          <w:sz w:val="24"/>
          <w:szCs w:val="24"/>
          <w:lang w:val="sq-AL" w:eastAsia="en-GB"/>
        </w:rPr>
        <w:t>. Lidhur me kërkesat e zbatimit, disa Shtete Anëtare nuk i kanë transpozuar të tre kriteret alternative.</w:t>
      </w:r>
    </w:p>
    <w:p w:rsidR="00E44060" w:rsidRDefault="00E44060" w:rsidP="00E44060">
      <w:pPr>
        <w:spacing w:after="0" w:line="276" w:lineRule="auto"/>
        <w:ind w:firstLine="720"/>
        <w:jc w:val="both"/>
        <w:rPr>
          <w:rFonts w:ascii="Times New Roman" w:eastAsia="Times New Roman" w:hAnsi="Times New Roman" w:cs="Times New Roman"/>
          <w:color w:val="202124"/>
          <w:sz w:val="24"/>
          <w:szCs w:val="24"/>
          <w:lang w:val="sq-AL" w:eastAsia="en-GB"/>
        </w:rPr>
      </w:pPr>
      <w:r>
        <w:rPr>
          <w:rFonts w:ascii="Times New Roman" w:eastAsia="Times New Roman" w:hAnsi="Times New Roman" w:cs="Times New Roman"/>
          <w:color w:val="202124"/>
          <w:sz w:val="24"/>
          <w:szCs w:val="24"/>
          <w:lang w:val="sq-AL" w:eastAsia="en-GB"/>
        </w:rPr>
        <w:t>N</w:t>
      </w:r>
      <w:r w:rsidRPr="00E44060">
        <w:rPr>
          <w:rFonts w:ascii="Times New Roman" w:eastAsia="Times New Roman" w:hAnsi="Times New Roman" w:cs="Times New Roman"/>
          <w:color w:val="202124"/>
          <w:sz w:val="24"/>
          <w:szCs w:val="24"/>
          <w:lang w:val="sq-AL" w:eastAsia="en-GB"/>
        </w:rPr>
        <w:t xml:space="preserve">ë lidhje me ne </w:t>
      </w:r>
      <w:r>
        <w:rPr>
          <w:rFonts w:ascii="Times New Roman" w:eastAsia="Times New Roman" w:hAnsi="Times New Roman" w:cs="Times New Roman"/>
          <w:i/>
          <w:color w:val="202124"/>
          <w:sz w:val="24"/>
          <w:szCs w:val="24"/>
          <w:lang w:val="sq-AL" w:eastAsia="en-GB"/>
        </w:rPr>
        <w:t>bis in idem</w:t>
      </w:r>
      <w:r w:rsidRPr="00E44060">
        <w:rPr>
          <w:rFonts w:ascii="Times New Roman" w:eastAsia="Times New Roman" w:hAnsi="Times New Roman" w:cs="Times New Roman"/>
          <w:color w:val="202124"/>
          <w:sz w:val="24"/>
          <w:szCs w:val="24"/>
          <w:lang w:val="sq-AL" w:eastAsia="en-GB"/>
        </w:rPr>
        <w:t>, GJED-ja ka sqaruar se termi “të njëjtat akte” është një koncept autonom i së drejtës së BE-së dhe se ky term ka të njëjtin kuptim në kontekstin e nenit 54 të Konventës për Zbatimin e Ma</w:t>
      </w:r>
      <w:r w:rsidR="009C4190">
        <w:rPr>
          <w:rFonts w:ascii="Times New Roman" w:eastAsia="Times New Roman" w:hAnsi="Times New Roman" w:cs="Times New Roman"/>
          <w:color w:val="202124"/>
          <w:sz w:val="24"/>
          <w:szCs w:val="24"/>
          <w:lang w:val="sq-AL" w:eastAsia="en-GB"/>
        </w:rPr>
        <w:t xml:space="preserve">rrëveshjes së Shengenit (CISA). GJED-ja ka </w:t>
      </w:r>
      <w:r w:rsidRPr="00E44060">
        <w:rPr>
          <w:rFonts w:ascii="Times New Roman" w:eastAsia="Times New Roman" w:hAnsi="Times New Roman" w:cs="Times New Roman"/>
          <w:color w:val="202124"/>
          <w:sz w:val="24"/>
          <w:szCs w:val="24"/>
          <w:lang w:val="sq-AL" w:eastAsia="en-GB"/>
        </w:rPr>
        <w:t>konfirm</w:t>
      </w:r>
      <w:r w:rsidR="009C4190">
        <w:rPr>
          <w:rFonts w:ascii="Times New Roman" w:eastAsia="Times New Roman" w:hAnsi="Times New Roman" w:cs="Times New Roman"/>
          <w:color w:val="202124"/>
          <w:sz w:val="24"/>
          <w:szCs w:val="24"/>
          <w:lang w:val="sq-AL" w:eastAsia="en-GB"/>
        </w:rPr>
        <w:t>uar</w:t>
      </w:r>
      <w:r w:rsidRPr="00E44060">
        <w:rPr>
          <w:rFonts w:ascii="Times New Roman" w:eastAsia="Times New Roman" w:hAnsi="Times New Roman" w:cs="Times New Roman"/>
          <w:color w:val="202124"/>
          <w:sz w:val="24"/>
          <w:szCs w:val="24"/>
          <w:lang w:val="sq-AL" w:eastAsia="en-GB"/>
        </w:rPr>
        <w:t xml:space="preserve"> se çështja nëse një çështje është “gjykuar përfundimisht” duhet të përcaktohet nga ligji i Shtetit Anëtar në të cilin është dhënë vendimi (</w:t>
      </w:r>
      <w:r w:rsidRPr="009C4190">
        <w:rPr>
          <w:rFonts w:ascii="Times New Roman" w:eastAsia="Times New Roman" w:hAnsi="Times New Roman" w:cs="Times New Roman"/>
          <w:i/>
          <w:color w:val="202124"/>
          <w:sz w:val="24"/>
          <w:szCs w:val="24"/>
          <w:lang w:val="sq-AL" w:eastAsia="en-GB"/>
        </w:rPr>
        <w:t>Mantello</w:t>
      </w:r>
      <w:r w:rsidRPr="00E44060">
        <w:rPr>
          <w:rFonts w:ascii="Times New Roman" w:eastAsia="Times New Roman" w:hAnsi="Times New Roman" w:cs="Times New Roman"/>
          <w:color w:val="202124"/>
          <w:sz w:val="24"/>
          <w:szCs w:val="24"/>
          <w:lang w:val="sq-AL" w:eastAsia="en-GB"/>
        </w:rPr>
        <w:t xml:space="preserve">). GJED-ja </w:t>
      </w:r>
      <w:r w:rsidR="009C4190">
        <w:rPr>
          <w:rFonts w:ascii="Times New Roman" w:eastAsia="Times New Roman" w:hAnsi="Times New Roman" w:cs="Times New Roman"/>
          <w:color w:val="202124"/>
          <w:sz w:val="24"/>
          <w:szCs w:val="24"/>
          <w:lang w:val="sq-AL" w:eastAsia="en-GB"/>
        </w:rPr>
        <w:t>ka konfirmuar</w:t>
      </w:r>
      <w:r w:rsidRPr="00E44060">
        <w:rPr>
          <w:rFonts w:ascii="Times New Roman" w:eastAsia="Times New Roman" w:hAnsi="Times New Roman" w:cs="Times New Roman"/>
          <w:color w:val="202124"/>
          <w:sz w:val="24"/>
          <w:szCs w:val="24"/>
          <w:lang w:val="sq-AL" w:eastAsia="en-GB"/>
        </w:rPr>
        <w:t xml:space="preserve"> gjithashtu se nenet 3(2) dhe 4(3) </w:t>
      </w:r>
      <w:r w:rsidR="009C4190">
        <w:rPr>
          <w:rFonts w:ascii="Times New Roman" w:eastAsia="Times New Roman" w:hAnsi="Times New Roman" w:cs="Times New Roman"/>
          <w:color w:val="202124"/>
          <w:sz w:val="24"/>
          <w:szCs w:val="24"/>
          <w:lang w:val="sq-AL" w:eastAsia="en-GB"/>
        </w:rPr>
        <w:t>të Vendimit Kuadër</w:t>
      </w:r>
      <w:r w:rsidRPr="00E44060">
        <w:rPr>
          <w:rFonts w:ascii="Times New Roman" w:eastAsia="Times New Roman" w:hAnsi="Times New Roman" w:cs="Times New Roman"/>
          <w:color w:val="202124"/>
          <w:sz w:val="24"/>
          <w:szCs w:val="24"/>
          <w:lang w:val="sq-AL" w:eastAsia="en-GB"/>
        </w:rPr>
        <w:t xml:space="preserve"> nuk mund të </w:t>
      </w:r>
      <w:r w:rsidR="009C4190">
        <w:rPr>
          <w:rFonts w:ascii="Times New Roman" w:eastAsia="Times New Roman" w:hAnsi="Times New Roman" w:cs="Times New Roman"/>
          <w:color w:val="202124"/>
          <w:sz w:val="24"/>
          <w:szCs w:val="24"/>
          <w:lang w:val="sq-AL" w:eastAsia="en-GB"/>
        </w:rPr>
        <w:t>përdoren</w:t>
      </w:r>
      <w:r w:rsidRPr="00E44060">
        <w:rPr>
          <w:rFonts w:ascii="Times New Roman" w:eastAsia="Times New Roman" w:hAnsi="Times New Roman" w:cs="Times New Roman"/>
          <w:color w:val="202124"/>
          <w:sz w:val="24"/>
          <w:szCs w:val="24"/>
          <w:lang w:val="sq-AL" w:eastAsia="en-GB"/>
        </w:rPr>
        <w:t xml:space="preserve"> me qëllim të refuzimit të ekzekutimit të një </w:t>
      </w:r>
      <w:r w:rsidR="009C4190">
        <w:rPr>
          <w:rFonts w:ascii="Times New Roman" w:eastAsia="Times New Roman" w:hAnsi="Times New Roman" w:cs="Times New Roman"/>
          <w:color w:val="202124"/>
          <w:sz w:val="24"/>
          <w:szCs w:val="24"/>
          <w:lang w:val="sq-AL" w:eastAsia="en-GB"/>
        </w:rPr>
        <w:t>UEN-je</w:t>
      </w:r>
      <w:r w:rsidRPr="00E44060">
        <w:rPr>
          <w:rFonts w:ascii="Times New Roman" w:eastAsia="Times New Roman" w:hAnsi="Times New Roman" w:cs="Times New Roman"/>
          <w:color w:val="202124"/>
          <w:sz w:val="24"/>
          <w:szCs w:val="24"/>
          <w:lang w:val="sq-AL" w:eastAsia="en-GB"/>
        </w:rPr>
        <w:t xml:space="preserve"> në rastet kur një Zyrë e Prokurorit Publik ka përfunduar një hetim të hapur kundër një personi të panjohur</w:t>
      </w:r>
      <w:r w:rsidR="009C4190">
        <w:rPr>
          <w:rFonts w:ascii="Times New Roman" w:eastAsia="Times New Roman" w:hAnsi="Times New Roman" w:cs="Times New Roman"/>
          <w:color w:val="202124"/>
          <w:sz w:val="24"/>
          <w:szCs w:val="24"/>
          <w:lang w:val="sq-AL" w:eastAsia="en-GB"/>
        </w:rPr>
        <w:t>,</w:t>
      </w:r>
      <w:r w:rsidRPr="00E44060">
        <w:rPr>
          <w:rFonts w:ascii="Times New Roman" w:eastAsia="Times New Roman" w:hAnsi="Times New Roman" w:cs="Times New Roman"/>
          <w:color w:val="202124"/>
          <w:sz w:val="24"/>
          <w:szCs w:val="24"/>
          <w:lang w:val="sq-AL" w:eastAsia="en-GB"/>
        </w:rPr>
        <w:t xml:space="preserve"> gjatë të cilit personi i cili është subjekt i </w:t>
      </w:r>
      <w:r w:rsidR="009C4190">
        <w:rPr>
          <w:rFonts w:ascii="Times New Roman" w:eastAsia="Times New Roman" w:hAnsi="Times New Roman" w:cs="Times New Roman"/>
          <w:color w:val="202124"/>
          <w:sz w:val="24"/>
          <w:szCs w:val="24"/>
          <w:lang w:val="sq-AL" w:eastAsia="en-GB"/>
        </w:rPr>
        <w:t>UEN</w:t>
      </w:r>
      <w:r w:rsidRPr="00E44060">
        <w:rPr>
          <w:rFonts w:ascii="Times New Roman" w:eastAsia="Times New Roman" w:hAnsi="Times New Roman" w:cs="Times New Roman"/>
          <w:color w:val="202124"/>
          <w:sz w:val="24"/>
          <w:szCs w:val="24"/>
          <w:lang w:val="sq-AL" w:eastAsia="en-GB"/>
        </w:rPr>
        <w:t xml:space="preserve">-së është intervistuar vetëm si dëshmitar </w:t>
      </w:r>
      <w:r w:rsidRPr="009C4190">
        <w:rPr>
          <w:rFonts w:ascii="Times New Roman" w:eastAsia="Times New Roman" w:hAnsi="Times New Roman" w:cs="Times New Roman"/>
          <w:i/>
          <w:color w:val="202124"/>
          <w:sz w:val="24"/>
          <w:szCs w:val="24"/>
          <w:lang w:val="sq-AL" w:eastAsia="en-GB"/>
        </w:rPr>
        <w:t>(AY).</w:t>
      </w:r>
      <w:r w:rsidR="009C4190">
        <w:rPr>
          <w:rStyle w:val="FootnoteReference"/>
          <w:rFonts w:ascii="Times New Roman" w:eastAsia="Times New Roman" w:hAnsi="Times New Roman" w:cs="Times New Roman"/>
          <w:i/>
          <w:color w:val="202124"/>
          <w:sz w:val="24"/>
          <w:szCs w:val="24"/>
          <w:lang w:val="sq-AL" w:eastAsia="en-GB"/>
        </w:rPr>
        <w:footnoteReference w:id="33"/>
      </w:r>
    </w:p>
    <w:p w:rsidR="00FB3727" w:rsidRDefault="00FB3727" w:rsidP="00A274A9">
      <w:pPr>
        <w:spacing w:after="0" w:line="276" w:lineRule="auto"/>
        <w:ind w:firstLine="720"/>
        <w:jc w:val="both"/>
        <w:rPr>
          <w:rFonts w:ascii="Times New Roman" w:eastAsia="Times New Roman" w:hAnsi="Times New Roman" w:cs="Times New Roman"/>
          <w:i/>
          <w:color w:val="202124"/>
          <w:sz w:val="24"/>
          <w:szCs w:val="24"/>
          <w:lang w:val="sq-AL" w:eastAsia="en-GB"/>
        </w:rPr>
      </w:pPr>
      <w:r>
        <w:rPr>
          <w:rFonts w:ascii="Times New Roman" w:eastAsia="Times New Roman" w:hAnsi="Times New Roman" w:cs="Times New Roman"/>
          <w:color w:val="202124"/>
          <w:sz w:val="24"/>
          <w:szCs w:val="24"/>
          <w:lang w:val="sq-AL" w:eastAsia="en-GB"/>
        </w:rPr>
        <w:t>N</w:t>
      </w:r>
      <w:r w:rsidR="00630C3A">
        <w:rPr>
          <w:rFonts w:ascii="Times New Roman" w:eastAsia="Times New Roman" w:hAnsi="Times New Roman" w:cs="Times New Roman"/>
          <w:color w:val="202124"/>
          <w:sz w:val="24"/>
          <w:szCs w:val="24"/>
          <w:lang w:val="sq-AL" w:eastAsia="en-GB"/>
        </w:rPr>
        <w:t>ë</w:t>
      </w:r>
      <w:r>
        <w:rPr>
          <w:rFonts w:ascii="Times New Roman" w:eastAsia="Times New Roman" w:hAnsi="Times New Roman" w:cs="Times New Roman"/>
          <w:color w:val="202124"/>
          <w:sz w:val="24"/>
          <w:szCs w:val="24"/>
          <w:lang w:val="sq-AL" w:eastAsia="en-GB"/>
        </w:rPr>
        <w:t xml:space="preserve"> çeshtjet</w:t>
      </w:r>
      <w:r w:rsidRPr="00FB3727">
        <w:rPr>
          <w:rFonts w:ascii="Times New Roman" w:eastAsia="Times New Roman" w:hAnsi="Times New Roman" w:cs="Times New Roman"/>
          <w:color w:val="202124"/>
          <w:sz w:val="24"/>
          <w:szCs w:val="24"/>
          <w:lang w:val="sq-AL" w:eastAsia="en-GB"/>
        </w:rPr>
        <w:t xml:space="preserve">, </w:t>
      </w:r>
      <w:r w:rsidRPr="00FB3727">
        <w:rPr>
          <w:rFonts w:ascii="Times New Roman" w:eastAsia="Times New Roman" w:hAnsi="Times New Roman" w:cs="Times New Roman"/>
          <w:i/>
          <w:color w:val="202124"/>
          <w:sz w:val="24"/>
          <w:szCs w:val="24"/>
          <w:lang w:val="sq-AL" w:eastAsia="en-GB"/>
        </w:rPr>
        <w:t>Gözütok</w:t>
      </w:r>
      <w:r w:rsidRPr="00FB3727">
        <w:rPr>
          <w:rFonts w:ascii="Times New Roman" w:eastAsia="Times New Roman" w:hAnsi="Times New Roman" w:cs="Times New Roman"/>
          <w:color w:val="202124"/>
          <w:sz w:val="24"/>
          <w:szCs w:val="24"/>
          <w:lang w:val="sq-AL" w:eastAsia="en-GB"/>
        </w:rPr>
        <w:t xml:space="preserve"> dhe </w:t>
      </w:r>
      <w:r>
        <w:rPr>
          <w:rFonts w:ascii="Times New Roman" w:eastAsia="Times New Roman" w:hAnsi="Times New Roman" w:cs="Times New Roman"/>
          <w:i/>
          <w:color w:val="202124"/>
          <w:sz w:val="24"/>
          <w:szCs w:val="24"/>
          <w:lang w:val="sq-AL" w:eastAsia="en-GB"/>
        </w:rPr>
        <w:t>Brügge, GJED</w:t>
      </w:r>
      <w:r w:rsidRPr="00647281">
        <w:rPr>
          <w:rFonts w:ascii="Times New Roman" w:eastAsia="Times New Roman" w:hAnsi="Times New Roman" w:cs="Times New Roman"/>
          <w:color w:val="202124"/>
          <w:sz w:val="24"/>
          <w:szCs w:val="24"/>
          <w:lang w:val="sq-AL" w:eastAsia="en-GB"/>
        </w:rPr>
        <w:t>-ja</w:t>
      </w:r>
      <w:r>
        <w:rPr>
          <w:rFonts w:ascii="Times New Roman" w:eastAsia="Times New Roman" w:hAnsi="Times New Roman" w:cs="Times New Roman"/>
          <w:i/>
          <w:color w:val="202124"/>
          <w:sz w:val="24"/>
          <w:szCs w:val="24"/>
          <w:lang w:val="sq-AL" w:eastAsia="en-GB"/>
        </w:rPr>
        <w:t xml:space="preserve"> </w:t>
      </w:r>
      <w:r w:rsidRPr="00FB3727">
        <w:rPr>
          <w:rFonts w:ascii="Times New Roman" w:eastAsia="Times New Roman" w:hAnsi="Times New Roman" w:cs="Times New Roman"/>
          <w:color w:val="202124"/>
          <w:sz w:val="24"/>
          <w:szCs w:val="24"/>
          <w:lang w:val="sq-AL" w:eastAsia="en-GB"/>
        </w:rPr>
        <w:t>ka sqaruar se:</w:t>
      </w:r>
      <w:r>
        <w:rPr>
          <w:rFonts w:ascii="Times New Roman" w:eastAsia="Times New Roman" w:hAnsi="Times New Roman" w:cs="Times New Roman"/>
          <w:i/>
          <w:color w:val="202124"/>
          <w:sz w:val="24"/>
          <w:szCs w:val="24"/>
          <w:lang w:val="sq-AL" w:eastAsia="en-GB"/>
        </w:rPr>
        <w:t xml:space="preserve"> “</w:t>
      </w:r>
      <w:r w:rsidRPr="00FB3727">
        <w:rPr>
          <w:rFonts w:ascii="Times New Roman" w:eastAsia="Times New Roman" w:hAnsi="Times New Roman" w:cs="Times New Roman"/>
          <w:i/>
          <w:color w:val="202124"/>
          <w:sz w:val="24"/>
          <w:szCs w:val="24"/>
          <w:lang w:val="sq-AL" w:eastAsia="en-GB"/>
        </w:rPr>
        <w:t>Parimi ne bis in idem, i përcaktuar në nenin 54 të CISA zbatohet gjithashtu për procedurat ku ndalohet</w:t>
      </w:r>
      <w:r w:rsidR="00647281">
        <w:rPr>
          <w:rFonts w:ascii="Times New Roman" w:eastAsia="Times New Roman" w:hAnsi="Times New Roman" w:cs="Times New Roman"/>
          <w:i/>
          <w:color w:val="202124"/>
          <w:sz w:val="24"/>
          <w:szCs w:val="24"/>
          <w:lang w:val="sq-AL" w:eastAsia="en-GB"/>
        </w:rPr>
        <w:t xml:space="preserve"> ndjekja e mëtejshme, si p.sh.</w:t>
      </w:r>
      <w:r w:rsidRPr="00FB3727">
        <w:rPr>
          <w:rFonts w:ascii="Times New Roman" w:eastAsia="Times New Roman" w:hAnsi="Times New Roman" w:cs="Times New Roman"/>
          <w:i/>
          <w:color w:val="202124"/>
          <w:sz w:val="24"/>
          <w:szCs w:val="24"/>
          <w:lang w:val="sq-AL" w:eastAsia="en-GB"/>
        </w:rPr>
        <w:t xml:space="preserve"> procedurat në fjalë, me anë të të cilave Prokurori Publik i një Shteti Anëtar ndërpret procedurën penale të ngritur në atë shtet, pa përfshirjen e një gjykate, pasi i akuzuari ka përmbushur disa detyrime dhe, në veçanti, ka paguar një shum</w:t>
      </w:r>
      <w:r w:rsidR="00630C3A">
        <w:rPr>
          <w:rFonts w:ascii="Times New Roman" w:eastAsia="Times New Roman" w:hAnsi="Times New Roman" w:cs="Times New Roman"/>
          <w:i/>
          <w:color w:val="202124"/>
          <w:sz w:val="24"/>
          <w:szCs w:val="24"/>
          <w:lang w:val="sq-AL" w:eastAsia="en-GB"/>
        </w:rPr>
        <w:t>ë</w:t>
      </w:r>
      <w:r w:rsidRPr="00FB3727">
        <w:rPr>
          <w:rFonts w:ascii="Times New Roman" w:eastAsia="Times New Roman" w:hAnsi="Times New Roman" w:cs="Times New Roman"/>
          <w:i/>
          <w:color w:val="202124"/>
          <w:sz w:val="24"/>
          <w:szCs w:val="24"/>
          <w:lang w:val="sq-AL" w:eastAsia="en-GB"/>
        </w:rPr>
        <w:t xml:space="preserve"> para</w:t>
      </w:r>
      <w:r w:rsidR="00647281">
        <w:rPr>
          <w:rFonts w:ascii="Times New Roman" w:eastAsia="Times New Roman" w:hAnsi="Times New Roman" w:cs="Times New Roman"/>
          <w:i/>
          <w:color w:val="202124"/>
          <w:sz w:val="24"/>
          <w:szCs w:val="24"/>
          <w:lang w:val="sq-AL" w:eastAsia="en-GB"/>
        </w:rPr>
        <w:t>sh</w:t>
      </w:r>
      <w:r w:rsidRPr="00FB3727">
        <w:rPr>
          <w:rFonts w:ascii="Times New Roman" w:eastAsia="Times New Roman" w:hAnsi="Times New Roman" w:cs="Times New Roman"/>
          <w:i/>
          <w:color w:val="202124"/>
          <w:sz w:val="24"/>
          <w:szCs w:val="24"/>
          <w:lang w:val="sq-AL" w:eastAsia="en-GB"/>
        </w:rPr>
        <w:t xml:space="preserve"> </w:t>
      </w:r>
      <w:r w:rsidR="00647281">
        <w:rPr>
          <w:rFonts w:ascii="Times New Roman" w:eastAsia="Times New Roman" w:hAnsi="Times New Roman" w:cs="Times New Roman"/>
          <w:i/>
          <w:color w:val="202124"/>
          <w:sz w:val="24"/>
          <w:szCs w:val="24"/>
          <w:lang w:val="sq-AL" w:eastAsia="en-GB"/>
        </w:rPr>
        <w:t>t</w:t>
      </w:r>
      <w:r w:rsidR="00630C3A">
        <w:rPr>
          <w:rFonts w:ascii="Times New Roman" w:eastAsia="Times New Roman" w:hAnsi="Times New Roman" w:cs="Times New Roman"/>
          <w:i/>
          <w:color w:val="202124"/>
          <w:sz w:val="24"/>
          <w:szCs w:val="24"/>
          <w:lang w:val="sq-AL" w:eastAsia="en-GB"/>
        </w:rPr>
        <w:t>ë</w:t>
      </w:r>
      <w:r w:rsidRPr="00FB3727">
        <w:rPr>
          <w:rFonts w:ascii="Times New Roman" w:eastAsia="Times New Roman" w:hAnsi="Times New Roman" w:cs="Times New Roman"/>
          <w:i/>
          <w:color w:val="202124"/>
          <w:sz w:val="24"/>
          <w:szCs w:val="24"/>
          <w:lang w:val="sq-AL" w:eastAsia="en-GB"/>
        </w:rPr>
        <w:t xml:space="preserve"> përcaktuar nga Prokurori Publik</w:t>
      </w:r>
      <w:r w:rsidR="00647281">
        <w:rPr>
          <w:rFonts w:ascii="Times New Roman" w:eastAsia="Times New Roman" w:hAnsi="Times New Roman" w:cs="Times New Roman"/>
          <w:i/>
          <w:color w:val="202124"/>
          <w:sz w:val="24"/>
          <w:szCs w:val="24"/>
          <w:lang w:val="sq-AL" w:eastAsia="en-GB"/>
        </w:rPr>
        <w:t>.”</w:t>
      </w:r>
      <w:r w:rsidR="00647281">
        <w:rPr>
          <w:rStyle w:val="FootnoteReference"/>
          <w:rFonts w:ascii="Times New Roman" w:eastAsia="Times New Roman" w:hAnsi="Times New Roman" w:cs="Times New Roman"/>
          <w:i/>
          <w:color w:val="202124"/>
          <w:sz w:val="24"/>
          <w:szCs w:val="24"/>
          <w:lang w:val="sq-AL" w:eastAsia="en-GB"/>
        </w:rPr>
        <w:footnoteReference w:id="34"/>
      </w:r>
    </w:p>
    <w:p w:rsidR="0061286A" w:rsidRPr="00FB3727" w:rsidRDefault="0061286A" w:rsidP="00A274A9">
      <w:pPr>
        <w:spacing w:after="0" w:line="276" w:lineRule="auto"/>
        <w:ind w:firstLine="720"/>
        <w:jc w:val="both"/>
        <w:rPr>
          <w:rFonts w:ascii="Times New Roman" w:eastAsia="Times New Roman" w:hAnsi="Times New Roman" w:cs="Times New Roman"/>
          <w:i/>
          <w:color w:val="202124"/>
          <w:sz w:val="24"/>
          <w:szCs w:val="24"/>
          <w:lang w:val="sq-AL" w:eastAsia="en-GB"/>
        </w:rPr>
      </w:pPr>
      <w:r w:rsidRPr="0061286A">
        <w:rPr>
          <w:rFonts w:ascii="Times New Roman" w:eastAsia="Times New Roman" w:hAnsi="Times New Roman" w:cs="Times New Roman"/>
          <w:color w:val="202124"/>
          <w:sz w:val="24"/>
          <w:szCs w:val="24"/>
          <w:lang w:val="sq-AL" w:eastAsia="en-GB"/>
        </w:rPr>
        <w:t>Nd</w:t>
      </w:r>
      <w:r w:rsidR="00630C3A">
        <w:rPr>
          <w:rFonts w:ascii="Times New Roman" w:eastAsia="Times New Roman" w:hAnsi="Times New Roman" w:cs="Times New Roman"/>
          <w:color w:val="202124"/>
          <w:sz w:val="24"/>
          <w:szCs w:val="24"/>
          <w:lang w:val="sq-AL" w:eastAsia="en-GB"/>
        </w:rPr>
        <w:t>ë</w:t>
      </w:r>
      <w:r w:rsidRPr="0061286A">
        <w:rPr>
          <w:rFonts w:ascii="Times New Roman" w:eastAsia="Times New Roman" w:hAnsi="Times New Roman" w:cs="Times New Roman"/>
          <w:color w:val="202124"/>
          <w:sz w:val="24"/>
          <w:szCs w:val="24"/>
          <w:lang w:val="sq-AL" w:eastAsia="en-GB"/>
        </w:rPr>
        <w:t>rsa n</w:t>
      </w:r>
      <w:r w:rsidR="00630C3A">
        <w:rPr>
          <w:rFonts w:ascii="Times New Roman" w:eastAsia="Times New Roman" w:hAnsi="Times New Roman" w:cs="Times New Roman"/>
          <w:color w:val="202124"/>
          <w:sz w:val="24"/>
          <w:szCs w:val="24"/>
          <w:lang w:val="sq-AL" w:eastAsia="en-GB"/>
        </w:rPr>
        <w:t>ë</w:t>
      </w:r>
      <w:r w:rsidRPr="0061286A">
        <w:rPr>
          <w:rFonts w:ascii="Times New Roman" w:eastAsia="Times New Roman" w:hAnsi="Times New Roman" w:cs="Times New Roman"/>
          <w:color w:val="202124"/>
          <w:sz w:val="24"/>
          <w:szCs w:val="24"/>
          <w:lang w:val="sq-AL" w:eastAsia="en-GB"/>
        </w:rPr>
        <w:t xml:space="preserve"> çështjen</w:t>
      </w:r>
      <w:r w:rsidRPr="0061286A">
        <w:rPr>
          <w:rFonts w:ascii="Times New Roman" w:eastAsia="Times New Roman" w:hAnsi="Times New Roman" w:cs="Times New Roman"/>
          <w:i/>
          <w:color w:val="202124"/>
          <w:sz w:val="24"/>
          <w:szCs w:val="24"/>
          <w:lang w:val="sq-AL" w:eastAsia="en-GB"/>
        </w:rPr>
        <w:t xml:space="preserve"> Kosso</w:t>
      </w:r>
      <w:r w:rsidR="00E44060">
        <w:rPr>
          <w:rFonts w:ascii="Times New Roman" w:eastAsia="Times New Roman" w:hAnsi="Times New Roman" w:cs="Times New Roman"/>
          <w:i/>
          <w:color w:val="202124"/>
          <w:sz w:val="24"/>
          <w:szCs w:val="24"/>
          <w:lang w:val="sq-AL" w:eastAsia="en-GB"/>
        </w:rPr>
        <w:t>w</w:t>
      </w:r>
      <w:r w:rsidRPr="0061286A">
        <w:rPr>
          <w:rFonts w:ascii="Times New Roman" w:eastAsia="Times New Roman" w:hAnsi="Times New Roman" w:cs="Times New Roman"/>
          <w:i/>
          <w:color w:val="202124"/>
          <w:sz w:val="24"/>
          <w:szCs w:val="24"/>
          <w:lang w:val="sq-AL" w:eastAsia="en-GB"/>
        </w:rPr>
        <w:t xml:space="preserve">ski </w:t>
      </w:r>
      <w:r>
        <w:rPr>
          <w:rFonts w:ascii="Times New Roman" w:eastAsia="Times New Roman" w:hAnsi="Times New Roman" w:cs="Times New Roman"/>
          <w:i/>
          <w:color w:val="202124"/>
          <w:sz w:val="24"/>
          <w:szCs w:val="24"/>
          <w:lang w:val="sq-AL" w:eastAsia="en-GB"/>
        </w:rPr>
        <w:t>GJED</w:t>
      </w:r>
      <w:r w:rsidRPr="00647281">
        <w:rPr>
          <w:rFonts w:ascii="Times New Roman" w:eastAsia="Times New Roman" w:hAnsi="Times New Roman" w:cs="Times New Roman"/>
          <w:color w:val="202124"/>
          <w:sz w:val="24"/>
          <w:szCs w:val="24"/>
          <w:lang w:val="sq-AL" w:eastAsia="en-GB"/>
        </w:rPr>
        <w:t>-ja</w:t>
      </w:r>
      <w:r>
        <w:rPr>
          <w:rFonts w:ascii="Times New Roman" w:eastAsia="Times New Roman" w:hAnsi="Times New Roman" w:cs="Times New Roman"/>
          <w:i/>
          <w:color w:val="202124"/>
          <w:sz w:val="24"/>
          <w:szCs w:val="24"/>
          <w:lang w:val="sq-AL" w:eastAsia="en-GB"/>
        </w:rPr>
        <w:t xml:space="preserve"> </w:t>
      </w:r>
      <w:r w:rsidRPr="00FB3727">
        <w:rPr>
          <w:rFonts w:ascii="Times New Roman" w:eastAsia="Times New Roman" w:hAnsi="Times New Roman" w:cs="Times New Roman"/>
          <w:color w:val="202124"/>
          <w:sz w:val="24"/>
          <w:szCs w:val="24"/>
          <w:lang w:val="sq-AL" w:eastAsia="en-GB"/>
        </w:rPr>
        <w:t>ka sqaruar se</w:t>
      </w:r>
      <w:r>
        <w:rPr>
          <w:rFonts w:ascii="Times New Roman" w:eastAsia="Times New Roman" w:hAnsi="Times New Roman" w:cs="Times New Roman"/>
          <w:i/>
          <w:color w:val="202124"/>
          <w:sz w:val="24"/>
          <w:szCs w:val="24"/>
          <w:lang w:val="sq-AL" w:eastAsia="en-GB"/>
        </w:rPr>
        <w:t>:</w:t>
      </w:r>
      <w:r w:rsidRPr="0061286A">
        <w:rPr>
          <w:rFonts w:ascii="Times New Roman" w:eastAsia="Times New Roman" w:hAnsi="Times New Roman" w:cs="Times New Roman"/>
          <w:i/>
          <w:color w:val="202124"/>
          <w:sz w:val="24"/>
          <w:szCs w:val="24"/>
          <w:lang w:val="sq-AL" w:eastAsia="en-GB"/>
        </w:rPr>
        <w:t xml:space="preserve"> </w:t>
      </w:r>
      <w:r>
        <w:rPr>
          <w:rFonts w:ascii="Times New Roman" w:eastAsia="Times New Roman" w:hAnsi="Times New Roman" w:cs="Times New Roman"/>
          <w:i/>
          <w:color w:val="202124"/>
          <w:sz w:val="24"/>
          <w:szCs w:val="24"/>
          <w:lang w:val="sq-AL" w:eastAsia="en-GB"/>
        </w:rPr>
        <w:t>“</w:t>
      </w:r>
      <w:r w:rsidRPr="0061286A">
        <w:rPr>
          <w:rFonts w:ascii="Times New Roman" w:eastAsia="Times New Roman" w:hAnsi="Times New Roman" w:cs="Times New Roman"/>
          <w:i/>
          <w:color w:val="202124"/>
          <w:sz w:val="24"/>
          <w:szCs w:val="24"/>
          <w:lang w:val="sq-AL" w:eastAsia="en-GB"/>
        </w:rPr>
        <w:t xml:space="preserve">Parimi ne bis in idem i përcaktuar në nenin 54 të CISA, lexuar në dritën e nenit 50 të Kartës së të Drejtave Themelore të Bashkimit Evropian, duhet të interpretohet në kuptimin </w:t>
      </w:r>
      <w:r>
        <w:rPr>
          <w:rFonts w:ascii="Times New Roman" w:eastAsia="Times New Roman" w:hAnsi="Times New Roman" w:cs="Times New Roman"/>
          <w:i/>
          <w:color w:val="202124"/>
          <w:sz w:val="24"/>
          <w:szCs w:val="24"/>
          <w:lang w:val="sq-AL" w:eastAsia="en-GB"/>
        </w:rPr>
        <w:t>që</w:t>
      </w:r>
      <w:r w:rsidRPr="0061286A">
        <w:rPr>
          <w:rFonts w:ascii="Times New Roman" w:eastAsia="Times New Roman" w:hAnsi="Times New Roman" w:cs="Times New Roman"/>
          <w:i/>
          <w:color w:val="202124"/>
          <w:sz w:val="24"/>
          <w:szCs w:val="24"/>
          <w:lang w:val="sq-AL" w:eastAsia="en-GB"/>
        </w:rPr>
        <w:t xml:space="preserve"> vendimi i prokurorit publik për </w:t>
      </w:r>
      <w:r w:rsidRPr="0061286A">
        <w:rPr>
          <w:rFonts w:ascii="Times New Roman" w:eastAsia="Times New Roman" w:hAnsi="Times New Roman" w:cs="Times New Roman"/>
          <w:i/>
          <w:color w:val="202124"/>
          <w:sz w:val="24"/>
          <w:szCs w:val="24"/>
          <w:lang w:val="sq-AL" w:eastAsia="en-GB"/>
        </w:rPr>
        <w:lastRenderedPageBreak/>
        <w:t>pushimin e procedurës penale dhe mbylljen përfundimisht të procedurës hetimore ndaj një personi, ndonëse me mundësi rihapjeje apo anulimi të saj, pa u shqiptuar asnjë dënim, nuk mund të karakterizohet si vendim i formës së prerë për qëllimet e këtyre neneve kur nga arsyetimi i atij vendimi është e qartë se procedura është mbyllur pa u kryer një hetim i detajuar; në këtë drejtim, fakti që as viktima dhe as një dëshmitar i mundshëm nuk janë intervistuar është tregues se nuk ka pasur një hetim të tillë.</w:t>
      </w:r>
      <w:r w:rsidR="000F571F">
        <w:rPr>
          <w:rFonts w:ascii="Times New Roman" w:eastAsia="Times New Roman" w:hAnsi="Times New Roman" w:cs="Times New Roman"/>
          <w:i/>
          <w:color w:val="202124"/>
          <w:sz w:val="24"/>
          <w:szCs w:val="24"/>
          <w:lang w:val="sq-AL" w:eastAsia="en-GB"/>
        </w:rPr>
        <w:t>”</w:t>
      </w:r>
      <w:r w:rsidR="000F571F">
        <w:rPr>
          <w:rStyle w:val="FootnoteReference"/>
          <w:rFonts w:ascii="Times New Roman" w:eastAsia="Times New Roman" w:hAnsi="Times New Roman" w:cs="Times New Roman"/>
          <w:i/>
          <w:color w:val="202124"/>
          <w:sz w:val="24"/>
          <w:szCs w:val="24"/>
          <w:lang w:val="sq-AL" w:eastAsia="en-GB"/>
        </w:rPr>
        <w:footnoteReference w:id="35"/>
      </w:r>
    </w:p>
    <w:p w:rsidR="004A37F5" w:rsidRPr="00A274A9" w:rsidRDefault="004A37F5" w:rsidP="00A274A9">
      <w:pPr>
        <w:spacing w:after="0" w:line="276" w:lineRule="auto"/>
        <w:ind w:firstLine="720"/>
        <w:jc w:val="both"/>
        <w:rPr>
          <w:rFonts w:ascii="Times New Roman" w:eastAsia="Times New Roman" w:hAnsi="Times New Roman" w:cs="Times New Roman"/>
          <w:color w:val="202124"/>
          <w:sz w:val="24"/>
          <w:szCs w:val="24"/>
          <w:lang w:val="sq-AL" w:eastAsia="en-GB"/>
        </w:rPr>
      </w:pPr>
    </w:p>
    <w:p w:rsidR="00551FE5" w:rsidRPr="00A274A9" w:rsidRDefault="00D241BA" w:rsidP="00E066F6">
      <w:pPr>
        <w:pStyle w:val="ListParagraph"/>
        <w:numPr>
          <w:ilvl w:val="2"/>
          <w:numId w:val="27"/>
        </w:numPr>
        <w:spacing w:after="0" w:line="276" w:lineRule="auto"/>
        <w:ind w:hanging="11"/>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Mo</w:t>
      </w:r>
      <w:r w:rsidR="00E066F6">
        <w:rPr>
          <w:rFonts w:ascii="Times New Roman" w:eastAsia="Times New Roman" w:hAnsi="Times New Roman" w:cs="Times New Roman"/>
          <w:b/>
          <w:sz w:val="24"/>
          <w:szCs w:val="24"/>
          <w:lang w:val="sq-AL" w:eastAsia="en-GB"/>
        </w:rPr>
        <w:t>sha</w:t>
      </w:r>
      <w:r w:rsidR="004A37F5" w:rsidRPr="00A274A9">
        <w:rPr>
          <w:rFonts w:ascii="Times New Roman" w:eastAsia="Times New Roman" w:hAnsi="Times New Roman" w:cs="Times New Roman"/>
          <w:b/>
          <w:color w:val="202124"/>
          <w:sz w:val="24"/>
          <w:szCs w:val="24"/>
          <w:lang w:val="sq-AL" w:eastAsia="en-GB"/>
        </w:rPr>
        <w:t xml:space="preserve"> </w:t>
      </w:r>
      <w:r w:rsidR="00C70243">
        <w:rPr>
          <w:rFonts w:ascii="Times New Roman" w:eastAsia="Times New Roman" w:hAnsi="Times New Roman" w:cs="Times New Roman"/>
          <w:b/>
          <w:color w:val="202124"/>
          <w:sz w:val="24"/>
          <w:szCs w:val="24"/>
          <w:lang w:val="sq-AL" w:eastAsia="en-GB"/>
        </w:rPr>
        <w:t>p</w:t>
      </w:r>
      <w:r w:rsidR="006975DB">
        <w:rPr>
          <w:rFonts w:ascii="Times New Roman" w:eastAsia="Times New Roman" w:hAnsi="Times New Roman" w:cs="Times New Roman"/>
          <w:b/>
          <w:color w:val="202124"/>
          <w:sz w:val="24"/>
          <w:szCs w:val="24"/>
          <w:lang w:val="sq-AL" w:eastAsia="en-GB"/>
        </w:rPr>
        <w:t>ë</w:t>
      </w:r>
      <w:r w:rsidR="00C70243">
        <w:rPr>
          <w:rFonts w:ascii="Times New Roman" w:eastAsia="Times New Roman" w:hAnsi="Times New Roman" w:cs="Times New Roman"/>
          <w:b/>
          <w:color w:val="202124"/>
          <w:sz w:val="24"/>
          <w:szCs w:val="24"/>
          <w:lang w:val="sq-AL" w:eastAsia="en-GB"/>
        </w:rPr>
        <w:t>r përgjegjësi</w:t>
      </w:r>
      <w:r w:rsidR="004A37F5" w:rsidRPr="00A274A9">
        <w:rPr>
          <w:rFonts w:ascii="Times New Roman" w:eastAsia="Times New Roman" w:hAnsi="Times New Roman" w:cs="Times New Roman"/>
          <w:b/>
          <w:color w:val="202124"/>
          <w:sz w:val="24"/>
          <w:szCs w:val="24"/>
          <w:lang w:val="sq-AL" w:eastAsia="en-GB"/>
        </w:rPr>
        <w:t xml:space="preserve"> penale (neni 3/3</w:t>
      </w:r>
      <w:r w:rsidR="0068759C" w:rsidRPr="0068759C">
        <w:rPr>
          <w:rStyle w:val="y2iqfc"/>
          <w:rFonts w:ascii="Times New Roman" w:hAnsi="Times New Roman" w:cs="Times New Roman"/>
          <w:b/>
          <w:color w:val="202124"/>
          <w:sz w:val="24"/>
          <w:szCs w:val="24"/>
          <w:lang w:val="sq-AL"/>
        </w:rPr>
        <w:t xml:space="preserve"> </w:t>
      </w:r>
      <w:r w:rsidR="0068759C">
        <w:rPr>
          <w:rStyle w:val="y2iqfc"/>
          <w:rFonts w:ascii="Times New Roman" w:hAnsi="Times New Roman" w:cs="Times New Roman"/>
          <w:b/>
          <w:color w:val="202124"/>
          <w:sz w:val="24"/>
          <w:szCs w:val="24"/>
          <w:lang w:val="sq-AL"/>
        </w:rPr>
        <w:t>i Vendimit Kuadër</w:t>
      </w:r>
      <w:r w:rsidR="0068759C" w:rsidRPr="005E7242">
        <w:rPr>
          <w:rStyle w:val="y2iqfc"/>
          <w:rFonts w:ascii="Times New Roman" w:hAnsi="Times New Roman" w:cs="Times New Roman"/>
          <w:b/>
          <w:color w:val="202124"/>
          <w:sz w:val="24"/>
          <w:szCs w:val="24"/>
          <w:lang w:val="sq-AL"/>
        </w:rPr>
        <w:t>)</w:t>
      </w:r>
    </w:p>
    <w:p w:rsidR="004A37F5" w:rsidRPr="00A274A9" w:rsidRDefault="004A37F5" w:rsidP="00A274A9">
      <w:pPr>
        <w:spacing w:after="0" w:line="276" w:lineRule="auto"/>
        <w:jc w:val="both"/>
        <w:rPr>
          <w:rFonts w:ascii="Times New Roman" w:eastAsia="Times New Roman" w:hAnsi="Times New Roman" w:cs="Times New Roman"/>
          <w:b/>
          <w:sz w:val="24"/>
          <w:szCs w:val="24"/>
          <w:lang w:val="sq-AL" w:eastAsia="en-GB"/>
        </w:rPr>
      </w:pPr>
    </w:p>
    <w:p w:rsidR="004A37F5" w:rsidRDefault="004A37F5" w:rsidP="00A274A9">
      <w:pPr>
        <w:spacing w:after="0" w:line="276" w:lineRule="auto"/>
        <w:ind w:firstLine="720"/>
        <w:jc w:val="both"/>
        <w:rPr>
          <w:rFonts w:ascii="Times New Roman" w:eastAsia="Times New Roman" w:hAnsi="Times New Roman" w:cs="Times New Roman"/>
          <w:color w:val="202124"/>
          <w:sz w:val="24"/>
          <w:szCs w:val="24"/>
          <w:lang w:val="sq-AL" w:eastAsia="en-GB"/>
        </w:rPr>
      </w:pPr>
      <w:r w:rsidRPr="00A274A9">
        <w:rPr>
          <w:rFonts w:ascii="Times New Roman" w:eastAsia="Times New Roman" w:hAnsi="Times New Roman" w:cs="Times New Roman"/>
          <w:color w:val="202124"/>
          <w:sz w:val="24"/>
          <w:szCs w:val="24"/>
          <w:lang w:val="sq-AL" w:eastAsia="en-GB"/>
        </w:rPr>
        <w:t xml:space="preserve">Ekzekutimi duhet të refuzohet kur, për shkak të moshës, personi i kërkuar nuk mund të mbahet penalisht përgjegjës për veprimet mbi të cilat bazohet UEN </w:t>
      </w:r>
      <w:r w:rsidR="009C4190">
        <w:rPr>
          <w:rFonts w:ascii="Times New Roman" w:eastAsia="Times New Roman" w:hAnsi="Times New Roman" w:cs="Times New Roman"/>
          <w:color w:val="202124"/>
          <w:sz w:val="24"/>
          <w:szCs w:val="24"/>
          <w:lang w:val="sq-AL" w:eastAsia="en-GB"/>
        </w:rPr>
        <w:t xml:space="preserve">–ja </w:t>
      </w:r>
      <w:r w:rsidRPr="00A274A9">
        <w:rPr>
          <w:rFonts w:ascii="Times New Roman" w:eastAsia="Times New Roman" w:hAnsi="Times New Roman" w:cs="Times New Roman"/>
          <w:color w:val="202124"/>
          <w:sz w:val="24"/>
          <w:szCs w:val="24"/>
          <w:lang w:val="sq-AL" w:eastAsia="en-GB"/>
        </w:rPr>
        <w:t>sipas ligjit të shtetit anëtar ekzekutues.</w:t>
      </w:r>
      <w:r w:rsidR="00946A4D">
        <w:rPr>
          <w:rStyle w:val="FootnoteReference"/>
          <w:rFonts w:ascii="Times New Roman" w:eastAsia="Times New Roman" w:hAnsi="Times New Roman" w:cs="Times New Roman"/>
          <w:color w:val="202124"/>
          <w:sz w:val="24"/>
          <w:szCs w:val="24"/>
          <w:lang w:val="sq-AL" w:eastAsia="en-GB"/>
        </w:rPr>
        <w:footnoteReference w:id="36"/>
      </w:r>
      <w:r w:rsidR="0073717E" w:rsidRPr="00A274A9">
        <w:rPr>
          <w:rFonts w:ascii="Times New Roman" w:eastAsia="Times New Roman" w:hAnsi="Times New Roman" w:cs="Times New Roman"/>
          <w:color w:val="202124"/>
          <w:sz w:val="24"/>
          <w:szCs w:val="24"/>
          <w:lang w:val="sq-AL" w:eastAsia="en-GB"/>
        </w:rPr>
        <w:t xml:space="preserve"> Asnjë çështje nuk është identifikuar në lidhje me transpozimin e nenit 3(3), edhe pse mosha për përgjegjësi penale mund të ndryshojë nga një shtet anëtar në tjetrin.</w:t>
      </w:r>
      <w:r w:rsidR="00AB2E61">
        <w:rPr>
          <w:rStyle w:val="FootnoteReference"/>
          <w:rFonts w:ascii="Times New Roman" w:eastAsia="Times New Roman" w:hAnsi="Times New Roman" w:cs="Times New Roman"/>
          <w:color w:val="202124"/>
          <w:sz w:val="24"/>
          <w:szCs w:val="24"/>
          <w:lang w:val="sq-AL" w:eastAsia="en-GB"/>
        </w:rPr>
        <w:footnoteReference w:id="37"/>
      </w:r>
    </w:p>
    <w:p w:rsidR="00AB2E61" w:rsidRPr="00AB2E61" w:rsidRDefault="00AB2E61" w:rsidP="00A274A9">
      <w:pPr>
        <w:spacing w:after="0" w:line="276" w:lineRule="auto"/>
        <w:ind w:firstLine="720"/>
        <w:jc w:val="both"/>
        <w:rPr>
          <w:rFonts w:ascii="Times New Roman" w:eastAsia="Times New Roman" w:hAnsi="Times New Roman" w:cs="Times New Roman"/>
          <w:color w:val="202124"/>
          <w:sz w:val="24"/>
          <w:szCs w:val="24"/>
          <w:lang w:val="sq-AL" w:eastAsia="en-GB"/>
        </w:rPr>
      </w:pPr>
      <w:r>
        <w:rPr>
          <w:rFonts w:ascii="Times New Roman" w:eastAsia="Times New Roman" w:hAnsi="Times New Roman" w:cs="Times New Roman"/>
          <w:color w:val="202124"/>
          <w:sz w:val="24"/>
          <w:szCs w:val="24"/>
          <w:lang w:val="sq-AL" w:eastAsia="en-GB"/>
        </w:rPr>
        <w:t>N</w:t>
      </w:r>
      <w:r w:rsidR="00844D1F">
        <w:rPr>
          <w:rFonts w:ascii="Times New Roman" w:eastAsia="Times New Roman" w:hAnsi="Times New Roman" w:cs="Times New Roman"/>
          <w:color w:val="202124"/>
          <w:sz w:val="24"/>
          <w:szCs w:val="24"/>
          <w:lang w:val="sq-AL" w:eastAsia="en-GB"/>
        </w:rPr>
        <w:t>ë</w:t>
      </w:r>
      <w:r>
        <w:rPr>
          <w:rFonts w:ascii="Times New Roman" w:eastAsia="Times New Roman" w:hAnsi="Times New Roman" w:cs="Times New Roman"/>
          <w:color w:val="202124"/>
          <w:sz w:val="24"/>
          <w:szCs w:val="24"/>
          <w:lang w:val="sq-AL" w:eastAsia="en-GB"/>
        </w:rPr>
        <w:t xml:space="preserve"> çeshtjen </w:t>
      </w:r>
      <w:r w:rsidRPr="00AB2E61">
        <w:rPr>
          <w:rFonts w:ascii="Times New Roman" w:eastAsia="Times New Roman" w:hAnsi="Times New Roman" w:cs="Times New Roman"/>
          <w:i/>
          <w:color w:val="202124"/>
          <w:sz w:val="24"/>
          <w:szCs w:val="24"/>
          <w:lang w:val="sq-AL" w:eastAsia="en-GB"/>
        </w:rPr>
        <w:t>Piotro</w:t>
      </w:r>
      <w:r w:rsidR="009C4190">
        <w:rPr>
          <w:rFonts w:ascii="Times New Roman" w:eastAsia="Times New Roman" w:hAnsi="Times New Roman" w:cs="Times New Roman"/>
          <w:i/>
          <w:color w:val="202124"/>
          <w:sz w:val="24"/>
          <w:szCs w:val="24"/>
          <w:lang w:val="sq-AL" w:eastAsia="en-GB"/>
        </w:rPr>
        <w:t>w</w:t>
      </w:r>
      <w:r w:rsidRPr="00AB2E61">
        <w:rPr>
          <w:rFonts w:ascii="Times New Roman" w:eastAsia="Times New Roman" w:hAnsi="Times New Roman" w:cs="Times New Roman"/>
          <w:i/>
          <w:color w:val="202124"/>
          <w:sz w:val="24"/>
          <w:szCs w:val="24"/>
          <w:lang w:val="sq-AL" w:eastAsia="en-GB"/>
        </w:rPr>
        <w:t>ski</w:t>
      </w:r>
      <w:r w:rsidRPr="00AB2E61">
        <w:rPr>
          <w:rFonts w:ascii="Times New Roman" w:eastAsia="Times New Roman" w:hAnsi="Times New Roman" w:cs="Times New Roman"/>
          <w:color w:val="202124"/>
          <w:sz w:val="24"/>
          <w:szCs w:val="24"/>
          <w:lang w:val="sq-AL" w:eastAsia="en-GB"/>
        </w:rPr>
        <w:t>, Gjykata e Drejt</w:t>
      </w:r>
      <w:r w:rsidR="00844D1F">
        <w:rPr>
          <w:rFonts w:ascii="Times New Roman" w:eastAsia="Times New Roman" w:hAnsi="Times New Roman" w:cs="Times New Roman"/>
          <w:color w:val="202124"/>
          <w:sz w:val="24"/>
          <w:szCs w:val="24"/>
          <w:lang w:val="sq-AL" w:eastAsia="en-GB"/>
        </w:rPr>
        <w:t>ë</w:t>
      </w:r>
      <w:r w:rsidRPr="00AB2E61">
        <w:rPr>
          <w:rFonts w:ascii="Times New Roman" w:eastAsia="Times New Roman" w:hAnsi="Times New Roman" w:cs="Times New Roman"/>
          <w:color w:val="202124"/>
          <w:sz w:val="24"/>
          <w:szCs w:val="24"/>
          <w:lang w:val="sq-AL" w:eastAsia="en-GB"/>
        </w:rPr>
        <w:t>sis</w:t>
      </w:r>
      <w:r w:rsidR="00844D1F">
        <w:rPr>
          <w:rFonts w:ascii="Times New Roman" w:eastAsia="Times New Roman" w:hAnsi="Times New Roman" w:cs="Times New Roman"/>
          <w:color w:val="202124"/>
          <w:sz w:val="24"/>
          <w:szCs w:val="24"/>
          <w:lang w:val="sq-AL" w:eastAsia="en-GB"/>
        </w:rPr>
        <w:t>ë</w:t>
      </w:r>
      <w:r w:rsidRPr="00AB2E61">
        <w:rPr>
          <w:rFonts w:ascii="Times New Roman" w:eastAsia="Times New Roman" w:hAnsi="Times New Roman" w:cs="Times New Roman"/>
          <w:color w:val="202124"/>
          <w:sz w:val="24"/>
          <w:szCs w:val="24"/>
          <w:lang w:val="sq-AL" w:eastAsia="en-GB"/>
        </w:rPr>
        <w:t xml:space="preserve"> </w:t>
      </w:r>
      <w:r w:rsidR="00844D1F">
        <w:rPr>
          <w:rFonts w:ascii="Times New Roman" w:eastAsia="Times New Roman" w:hAnsi="Times New Roman" w:cs="Times New Roman"/>
          <w:color w:val="202124"/>
          <w:sz w:val="24"/>
          <w:szCs w:val="24"/>
          <w:lang w:val="sq-AL" w:eastAsia="en-GB"/>
        </w:rPr>
        <w:t>ë</w:t>
      </w:r>
      <w:r w:rsidRPr="00AB2E61">
        <w:rPr>
          <w:rFonts w:ascii="Times New Roman" w:eastAsia="Times New Roman" w:hAnsi="Times New Roman" w:cs="Times New Roman"/>
          <w:color w:val="202124"/>
          <w:sz w:val="24"/>
          <w:szCs w:val="24"/>
          <w:lang w:val="sq-AL" w:eastAsia="en-GB"/>
        </w:rPr>
        <w:t>sht</w:t>
      </w:r>
      <w:r w:rsidR="00844D1F">
        <w:rPr>
          <w:rFonts w:ascii="Times New Roman" w:eastAsia="Times New Roman" w:hAnsi="Times New Roman" w:cs="Times New Roman"/>
          <w:color w:val="202124"/>
          <w:sz w:val="24"/>
          <w:szCs w:val="24"/>
          <w:lang w:val="sq-AL" w:eastAsia="en-GB"/>
        </w:rPr>
        <w:t>ë</w:t>
      </w:r>
      <w:r w:rsidRPr="00AB2E61">
        <w:rPr>
          <w:rFonts w:ascii="Times New Roman" w:eastAsia="Times New Roman" w:hAnsi="Times New Roman" w:cs="Times New Roman"/>
          <w:color w:val="202124"/>
          <w:sz w:val="24"/>
          <w:szCs w:val="24"/>
          <w:lang w:val="sq-AL" w:eastAsia="en-GB"/>
        </w:rPr>
        <w:t xml:space="preserve"> shprehur se: “</w:t>
      </w:r>
      <w:r w:rsidRPr="00AB2E61">
        <w:rPr>
          <w:rFonts w:ascii="Times New Roman" w:eastAsia="Times New Roman" w:hAnsi="Times New Roman" w:cs="Times New Roman"/>
          <w:i/>
          <w:color w:val="202124"/>
          <w:sz w:val="24"/>
          <w:szCs w:val="24"/>
          <w:lang w:val="sq-AL" w:eastAsia="en-GB"/>
        </w:rPr>
        <w:t>Neni 3(3) i Vendimit kuad</w:t>
      </w:r>
      <w:r w:rsidR="00844D1F">
        <w:rPr>
          <w:rFonts w:ascii="Times New Roman" w:eastAsia="Times New Roman" w:hAnsi="Times New Roman" w:cs="Times New Roman"/>
          <w:i/>
          <w:color w:val="202124"/>
          <w:sz w:val="24"/>
          <w:szCs w:val="24"/>
          <w:lang w:val="sq-AL" w:eastAsia="en-GB"/>
        </w:rPr>
        <w:t>ë</w:t>
      </w:r>
      <w:r w:rsidRPr="00AB2E61">
        <w:rPr>
          <w:rFonts w:ascii="Times New Roman" w:eastAsia="Times New Roman" w:hAnsi="Times New Roman" w:cs="Times New Roman"/>
          <w:i/>
          <w:color w:val="202124"/>
          <w:sz w:val="24"/>
          <w:szCs w:val="24"/>
          <w:lang w:val="sq-AL" w:eastAsia="en-GB"/>
        </w:rPr>
        <w:t xml:space="preserve">r duhet të interpretohet </w:t>
      </w:r>
      <w:r w:rsidR="009032C6">
        <w:rPr>
          <w:rFonts w:ascii="Times New Roman" w:eastAsia="Times New Roman" w:hAnsi="Times New Roman" w:cs="Times New Roman"/>
          <w:i/>
          <w:color w:val="202124"/>
          <w:sz w:val="24"/>
          <w:szCs w:val="24"/>
          <w:lang w:val="sq-AL" w:eastAsia="en-GB"/>
        </w:rPr>
        <w:t>n</w:t>
      </w:r>
      <w:r w:rsidR="00844D1F">
        <w:rPr>
          <w:rFonts w:ascii="Times New Roman" w:eastAsia="Times New Roman" w:hAnsi="Times New Roman" w:cs="Times New Roman"/>
          <w:i/>
          <w:color w:val="202124"/>
          <w:sz w:val="24"/>
          <w:szCs w:val="24"/>
          <w:lang w:val="sq-AL" w:eastAsia="en-GB"/>
        </w:rPr>
        <w:t>ë</w:t>
      </w:r>
      <w:r w:rsidRPr="00AB2E61">
        <w:rPr>
          <w:rFonts w:ascii="Times New Roman" w:eastAsia="Times New Roman" w:hAnsi="Times New Roman" w:cs="Times New Roman"/>
          <w:i/>
          <w:color w:val="202124"/>
          <w:sz w:val="24"/>
          <w:szCs w:val="24"/>
          <w:lang w:val="sq-AL" w:eastAsia="en-GB"/>
        </w:rPr>
        <w:t xml:space="preserve"> kuptim</w:t>
      </w:r>
      <w:r w:rsidR="009032C6">
        <w:rPr>
          <w:rFonts w:ascii="Times New Roman" w:eastAsia="Times New Roman" w:hAnsi="Times New Roman" w:cs="Times New Roman"/>
          <w:i/>
          <w:color w:val="202124"/>
          <w:sz w:val="24"/>
          <w:szCs w:val="24"/>
          <w:lang w:val="sq-AL" w:eastAsia="en-GB"/>
        </w:rPr>
        <w:t>in</w:t>
      </w:r>
      <w:r w:rsidRPr="00AB2E61">
        <w:rPr>
          <w:rFonts w:ascii="Times New Roman" w:eastAsia="Times New Roman" w:hAnsi="Times New Roman" w:cs="Times New Roman"/>
          <w:i/>
          <w:color w:val="202124"/>
          <w:sz w:val="24"/>
          <w:szCs w:val="24"/>
          <w:lang w:val="sq-AL" w:eastAsia="en-GB"/>
        </w:rPr>
        <w:t xml:space="preserve"> që autoriteti gjyqësor i shtetit anëtar ekzekutues duhet të refuzojë të dorëzojë vetëm ata të mitur që janë subjekt i një </w:t>
      </w:r>
      <w:r w:rsidR="009032C6">
        <w:rPr>
          <w:rFonts w:ascii="Times New Roman" w:eastAsia="Times New Roman" w:hAnsi="Times New Roman" w:cs="Times New Roman"/>
          <w:i/>
          <w:color w:val="202124"/>
          <w:sz w:val="24"/>
          <w:szCs w:val="24"/>
          <w:lang w:val="sq-AL" w:eastAsia="en-GB"/>
        </w:rPr>
        <w:t>UEN</w:t>
      </w:r>
      <w:r w:rsidRPr="00AB2E61">
        <w:rPr>
          <w:rFonts w:ascii="Times New Roman" w:eastAsia="Times New Roman" w:hAnsi="Times New Roman" w:cs="Times New Roman"/>
          <w:i/>
          <w:color w:val="202124"/>
          <w:sz w:val="24"/>
          <w:szCs w:val="24"/>
          <w:lang w:val="sq-AL" w:eastAsia="en-GB"/>
        </w:rPr>
        <w:t xml:space="preserve"> dhe të cilët, sipas ligjit të Shtetit Anëtar ekzekutues, nuk kanë mbushur moshën në të cilën ata konsiderohen si penalisht përgjegjës për veprat mbi të cilat bazohet urdhri i lëshuar ndaj tyre. Për të vendosur nëse një i mitur do të dorëzohet, autoriteti gjyqësor ekzekut</w:t>
      </w:r>
      <w:r w:rsidR="009032C6">
        <w:rPr>
          <w:rFonts w:ascii="Times New Roman" w:eastAsia="Times New Roman" w:hAnsi="Times New Roman" w:cs="Times New Roman"/>
          <w:i/>
          <w:color w:val="202124"/>
          <w:sz w:val="24"/>
          <w:szCs w:val="24"/>
          <w:lang w:val="sq-AL" w:eastAsia="en-GB"/>
        </w:rPr>
        <w:t>ues</w:t>
      </w:r>
      <w:r w:rsidRPr="00AB2E61">
        <w:rPr>
          <w:rFonts w:ascii="Times New Roman" w:eastAsia="Times New Roman" w:hAnsi="Times New Roman" w:cs="Times New Roman"/>
          <w:i/>
          <w:color w:val="202124"/>
          <w:sz w:val="24"/>
          <w:szCs w:val="24"/>
          <w:lang w:val="sq-AL" w:eastAsia="en-GB"/>
        </w:rPr>
        <w:t xml:space="preserve"> duhet thjesht të verifikojë nëse personi në fjalë ka arritur moshën minimale të kërkuar për t'u konsideruar si penalisht përgjegjës në shtetin anëtar ekzekutues, pa pasur nevojë të marrë parasysh ndonjë kusht sht</w:t>
      </w:r>
      <w:r w:rsidR="009032C6">
        <w:rPr>
          <w:rFonts w:ascii="Times New Roman" w:eastAsia="Times New Roman" w:hAnsi="Times New Roman" w:cs="Times New Roman"/>
          <w:i/>
          <w:color w:val="202124"/>
          <w:sz w:val="24"/>
          <w:szCs w:val="24"/>
          <w:lang w:val="sq-AL" w:eastAsia="en-GB"/>
        </w:rPr>
        <w:t>esë, në lidhje me një vlerësim t</w:t>
      </w:r>
      <w:r w:rsidR="00844D1F">
        <w:rPr>
          <w:rFonts w:ascii="Times New Roman" w:eastAsia="Times New Roman" w:hAnsi="Times New Roman" w:cs="Times New Roman"/>
          <w:i/>
          <w:color w:val="202124"/>
          <w:sz w:val="24"/>
          <w:szCs w:val="24"/>
          <w:lang w:val="sq-AL" w:eastAsia="en-GB"/>
        </w:rPr>
        <w:t>ë</w:t>
      </w:r>
      <w:r w:rsidRPr="00AB2E61">
        <w:rPr>
          <w:rFonts w:ascii="Times New Roman" w:eastAsia="Times New Roman" w:hAnsi="Times New Roman" w:cs="Times New Roman"/>
          <w:i/>
          <w:color w:val="202124"/>
          <w:sz w:val="24"/>
          <w:szCs w:val="24"/>
          <w:lang w:val="sq-AL" w:eastAsia="en-GB"/>
        </w:rPr>
        <w:t xml:space="preserve"> bazuar në rrethanat e individit, ndjekja penale dhe dënimi i </w:t>
      </w:r>
      <w:r w:rsidR="009032C6">
        <w:rPr>
          <w:rFonts w:ascii="Times New Roman" w:eastAsia="Times New Roman" w:hAnsi="Times New Roman" w:cs="Times New Roman"/>
          <w:i/>
          <w:color w:val="202124"/>
          <w:sz w:val="24"/>
          <w:szCs w:val="24"/>
          <w:lang w:val="sq-AL" w:eastAsia="en-GB"/>
        </w:rPr>
        <w:t>t</w:t>
      </w:r>
      <w:r w:rsidR="00844D1F">
        <w:rPr>
          <w:rFonts w:ascii="Times New Roman" w:eastAsia="Times New Roman" w:hAnsi="Times New Roman" w:cs="Times New Roman"/>
          <w:i/>
          <w:color w:val="202124"/>
          <w:sz w:val="24"/>
          <w:szCs w:val="24"/>
          <w:lang w:val="sq-AL" w:eastAsia="en-GB"/>
        </w:rPr>
        <w:t>ë</w:t>
      </w:r>
      <w:r w:rsidR="009032C6">
        <w:rPr>
          <w:rFonts w:ascii="Times New Roman" w:eastAsia="Times New Roman" w:hAnsi="Times New Roman" w:cs="Times New Roman"/>
          <w:i/>
          <w:color w:val="202124"/>
          <w:sz w:val="24"/>
          <w:szCs w:val="24"/>
          <w:lang w:val="sq-AL" w:eastAsia="en-GB"/>
        </w:rPr>
        <w:t xml:space="preserve"> cilit</w:t>
      </w:r>
      <w:r w:rsidRPr="00AB2E61">
        <w:rPr>
          <w:rFonts w:ascii="Times New Roman" w:eastAsia="Times New Roman" w:hAnsi="Times New Roman" w:cs="Times New Roman"/>
          <w:i/>
          <w:color w:val="202124"/>
          <w:sz w:val="24"/>
          <w:szCs w:val="24"/>
          <w:lang w:val="sq-AL" w:eastAsia="en-GB"/>
        </w:rPr>
        <w:t xml:space="preserve"> </w:t>
      </w:r>
      <w:r w:rsidR="009032C6">
        <w:rPr>
          <w:rFonts w:ascii="Times New Roman" w:eastAsia="Times New Roman" w:hAnsi="Times New Roman" w:cs="Times New Roman"/>
          <w:i/>
          <w:color w:val="202124"/>
          <w:sz w:val="24"/>
          <w:szCs w:val="24"/>
          <w:lang w:val="sq-AL" w:eastAsia="en-GB"/>
        </w:rPr>
        <w:t xml:space="preserve">si i mitur </w:t>
      </w:r>
      <w:r w:rsidRPr="00AB2E61">
        <w:rPr>
          <w:rFonts w:ascii="Times New Roman" w:eastAsia="Times New Roman" w:hAnsi="Times New Roman" w:cs="Times New Roman"/>
          <w:i/>
          <w:color w:val="202124"/>
          <w:sz w:val="24"/>
          <w:szCs w:val="24"/>
          <w:lang w:val="sq-AL" w:eastAsia="en-GB"/>
        </w:rPr>
        <w:t>i nënshtrohet në mënyrë specifike sipas ligjit të atij Shteti Anëtar.</w:t>
      </w:r>
      <w:r w:rsidRPr="00AB2E61">
        <w:rPr>
          <w:color w:val="202124"/>
        </w:rPr>
        <w:t>”</w:t>
      </w:r>
      <w:r w:rsidRPr="00AB2E61">
        <w:rPr>
          <w:color w:val="202124"/>
          <w:vertAlign w:val="superscript"/>
        </w:rPr>
        <w:footnoteReference w:id="38"/>
      </w:r>
    </w:p>
    <w:p w:rsidR="004A37F5" w:rsidRPr="009032C6" w:rsidRDefault="009032C6" w:rsidP="00A274A9">
      <w:pPr>
        <w:spacing w:after="0" w:line="276" w:lineRule="auto"/>
        <w:ind w:firstLine="720"/>
        <w:jc w:val="both"/>
        <w:rPr>
          <w:rFonts w:ascii="Times New Roman" w:eastAsia="Times New Roman" w:hAnsi="Times New Roman" w:cs="Times New Roman"/>
          <w:sz w:val="24"/>
          <w:szCs w:val="24"/>
          <w:lang w:val="sq-AL" w:eastAsia="en-GB"/>
        </w:rPr>
      </w:pPr>
      <w:r w:rsidRPr="009032C6">
        <w:rPr>
          <w:rFonts w:ascii="Times New Roman" w:eastAsia="Times New Roman" w:hAnsi="Times New Roman" w:cs="Times New Roman"/>
          <w:sz w:val="24"/>
          <w:szCs w:val="24"/>
          <w:lang w:val="sq-AL" w:eastAsia="en-GB"/>
        </w:rPr>
        <w:t>Pra, sipas GjED-s</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 xml:space="preserve"> ndalimi</w:t>
      </w:r>
      <w:r>
        <w:rPr>
          <w:rFonts w:ascii="Times New Roman" w:eastAsia="Times New Roman" w:hAnsi="Times New Roman" w:cs="Times New Roman"/>
          <w:sz w:val="24"/>
          <w:szCs w:val="24"/>
          <w:lang w:val="sq-AL" w:eastAsia="en-GB"/>
        </w:rPr>
        <w:t xml:space="preserve"> i vendosur p</w:t>
      </w:r>
      <w:r w:rsidR="00844D1F">
        <w:rPr>
          <w:rFonts w:ascii="Times New Roman" w:eastAsia="Times New Roman" w:hAnsi="Times New Roman" w:cs="Times New Roman"/>
          <w:sz w:val="24"/>
          <w:szCs w:val="24"/>
          <w:lang w:val="sq-AL" w:eastAsia="en-GB"/>
        </w:rPr>
        <w:t>ë</w:t>
      </w:r>
      <w:r>
        <w:rPr>
          <w:rFonts w:ascii="Times New Roman" w:eastAsia="Times New Roman" w:hAnsi="Times New Roman" w:cs="Times New Roman"/>
          <w:sz w:val="24"/>
          <w:szCs w:val="24"/>
          <w:lang w:val="sq-AL" w:eastAsia="en-GB"/>
        </w:rPr>
        <w:t>r ekzekutimin e UEN</w:t>
      </w:r>
      <w:r w:rsidRPr="009032C6">
        <w:rPr>
          <w:rFonts w:ascii="Times New Roman" w:eastAsia="Times New Roman" w:hAnsi="Times New Roman" w:cs="Times New Roman"/>
          <w:sz w:val="24"/>
          <w:szCs w:val="24"/>
          <w:lang w:val="sq-AL" w:eastAsia="en-GB"/>
        </w:rPr>
        <w:t xml:space="preserve"> nuk i referohet t</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 xml:space="preserve"> miturit n</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 xml:space="preserve"> p</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rgjith</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si, por mosh</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s p</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r p</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rgjegj</w:t>
      </w:r>
      <w:r w:rsidR="00844D1F">
        <w:rPr>
          <w:rFonts w:ascii="Times New Roman" w:eastAsia="Times New Roman" w:hAnsi="Times New Roman" w:cs="Times New Roman"/>
          <w:sz w:val="24"/>
          <w:szCs w:val="24"/>
          <w:lang w:val="sq-AL" w:eastAsia="en-GB"/>
        </w:rPr>
        <w:t>ë</w:t>
      </w:r>
      <w:r w:rsidRPr="009032C6">
        <w:rPr>
          <w:rFonts w:ascii="Times New Roman" w:eastAsia="Times New Roman" w:hAnsi="Times New Roman" w:cs="Times New Roman"/>
          <w:sz w:val="24"/>
          <w:szCs w:val="24"/>
          <w:lang w:val="sq-AL" w:eastAsia="en-GB"/>
        </w:rPr>
        <w:t>si penale.</w:t>
      </w:r>
    </w:p>
    <w:p w:rsidR="009032C6" w:rsidRPr="009032C6" w:rsidRDefault="009032C6" w:rsidP="00A274A9">
      <w:pPr>
        <w:spacing w:after="0" w:line="276" w:lineRule="auto"/>
        <w:ind w:firstLine="720"/>
        <w:jc w:val="both"/>
        <w:rPr>
          <w:rFonts w:ascii="Times New Roman" w:eastAsia="Times New Roman" w:hAnsi="Times New Roman" w:cs="Times New Roman"/>
          <w:sz w:val="24"/>
          <w:szCs w:val="24"/>
          <w:lang w:val="sq-AL" w:eastAsia="en-GB"/>
        </w:rPr>
      </w:pPr>
    </w:p>
    <w:p w:rsidR="00A274A9" w:rsidRPr="00A274A9" w:rsidRDefault="00E066F6" w:rsidP="00A274A9">
      <w:pPr>
        <w:spacing w:after="0" w:line="276" w:lineRule="auto"/>
        <w:ind w:firstLine="720"/>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3.5</w:t>
      </w:r>
      <w:r w:rsidR="00A274A9" w:rsidRPr="00A274A9">
        <w:rPr>
          <w:rFonts w:ascii="Times New Roman" w:eastAsia="Times New Roman" w:hAnsi="Times New Roman" w:cs="Times New Roman"/>
          <w:b/>
          <w:sz w:val="24"/>
          <w:szCs w:val="24"/>
          <w:lang w:val="sq-AL" w:eastAsia="en-GB"/>
        </w:rPr>
        <w:t>. Shkaqet për mosekzekutim fakultativ (nenet 4 dhe 4a</w:t>
      </w:r>
      <w:r w:rsidR="0068759C" w:rsidRPr="0068759C">
        <w:rPr>
          <w:rStyle w:val="y2iqfc"/>
          <w:rFonts w:ascii="Times New Roman" w:hAnsi="Times New Roman" w:cs="Times New Roman"/>
          <w:b/>
          <w:color w:val="202124"/>
          <w:sz w:val="24"/>
          <w:szCs w:val="24"/>
          <w:lang w:val="sq-AL"/>
        </w:rPr>
        <w:t xml:space="preserve"> </w:t>
      </w:r>
      <w:r w:rsidR="0068759C">
        <w:rPr>
          <w:rStyle w:val="y2iqfc"/>
          <w:rFonts w:ascii="Times New Roman" w:hAnsi="Times New Roman" w:cs="Times New Roman"/>
          <w:b/>
          <w:color w:val="202124"/>
          <w:sz w:val="24"/>
          <w:szCs w:val="24"/>
          <w:lang w:val="sq-AL"/>
        </w:rPr>
        <w:t>i Vendimit Kuadër</w:t>
      </w:r>
      <w:r w:rsidR="0068759C" w:rsidRPr="005E7242">
        <w:rPr>
          <w:rStyle w:val="y2iqfc"/>
          <w:rFonts w:ascii="Times New Roman" w:hAnsi="Times New Roman" w:cs="Times New Roman"/>
          <w:b/>
          <w:color w:val="202124"/>
          <w:sz w:val="24"/>
          <w:szCs w:val="24"/>
          <w:lang w:val="sq-AL"/>
        </w:rPr>
        <w:t>)</w:t>
      </w:r>
    </w:p>
    <w:p w:rsidR="00243B2D" w:rsidRDefault="00243B2D" w:rsidP="00A274A9">
      <w:pPr>
        <w:spacing w:after="0" w:line="276" w:lineRule="auto"/>
        <w:jc w:val="both"/>
        <w:rPr>
          <w:rFonts w:ascii="Times New Roman" w:eastAsia="Times New Roman" w:hAnsi="Times New Roman" w:cs="Times New Roman"/>
          <w:sz w:val="24"/>
          <w:szCs w:val="24"/>
          <w:lang w:val="sq-AL" w:eastAsia="en-GB"/>
        </w:rPr>
      </w:pPr>
    </w:p>
    <w:p w:rsidR="00C70243" w:rsidRDefault="00A274A9" w:rsidP="00C70243">
      <w:pPr>
        <w:spacing w:after="0" w:line="276" w:lineRule="auto"/>
        <w:ind w:firstLine="720"/>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sz w:val="24"/>
          <w:szCs w:val="24"/>
          <w:lang w:val="sq-AL" w:eastAsia="en-GB"/>
        </w:rPr>
        <w:t>Nenet 4 dhe 4a të Vendimit K</w:t>
      </w:r>
      <w:r w:rsidR="00243B2D">
        <w:rPr>
          <w:rFonts w:ascii="Times New Roman" w:eastAsia="Times New Roman" w:hAnsi="Times New Roman" w:cs="Times New Roman"/>
          <w:sz w:val="24"/>
          <w:szCs w:val="24"/>
          <w:lang w:val="sq-AL" w:eastAsia="en-GB"/>
        </w:rPr>
        <w:t>uad</w:t>
      </w:r>
      <w:r w:rsidR="00E87BCB">
        <w:rPr>
          <w:rFonts w:ascii="Times New Roman" w:eastAsia="Times New Roman" w:hAnsi="Times New Roman" w:cs="Times New Roman"/>
          <w:sz w:val="24"/>
          <w:szCs w:val="24"/>
          <w:lang w:val="sq-AL" w:eastAsia="en-GB"/>
        </w:rPr>
        <w:t>ë</w:t>
      </w:r>
      <w:r w:rsidR="00243B2D">
        <w:rPr>
          <w:rFonts w:ascii="Times New Roman" w:eastAsia="Times New Roman" w:hAnsi="Times New Roman" w:cs="Times New Roman"/>
          <w:sz w:val="24"/>
          <w:szCs w:val="24"/>
          <w:lang w:val="sq-AL" w:eastAsia="en-GB"/>
        </w:rPr>
        <w:t>r p</w:t>
      </w:r>
      <w:r w:rsidR="00E87BCB">
        <w:rPr>
          <w:rFonts w:ascii="Times New Roman" w:eastAsia="Times New Roman" w:hAnsi="Times New Roman" w:cs="Times New Roman"/>
          <w:sz w:val="24"/>
          <w:szCs w:val="24"/>
          <w:lang w:val="sq-AL" w:eastAsia="en-GB"/>
        </w:rPr>
        <w:t>ë</w:t>
      </w:r>
      <w:r w:rsidR="00243B2D">
        <w:rPr>
          <w:rFonts w:ascii="Times New Roman" w:eastAsia="Times New Roman" w:hAnsi="Times New Roman" w:cs="Times New Roman"/>
          <w:sz w:val="24"/>
          <w:szCs w:val="24"/>
          <w:lang w:val="sq-AL" w:eastAsia="en-GB"/>
        </w:rPr>
        <w:t>r UEN</w:t>
      </w:r>
      <w:r w:rsidRPr="00A274A9">
        <w:rPr>
          <w:rFonts w:ascii="Times New Roman" w:eastAsia="Times New Roman" w:hAnsi="Times New Roman" w:cs="Times New Roman"/>
          <w:sz w:val="24"/>
          <w:szCs w:val="24"/>
          <w:lang w:val="sq-AL" w:eastAsia="en-GB"/>
        </w:rPr>
        <w:t xml:space="preserve"> parashikojnë tetë arsye fakultative për mosekzekutim. Shtetet Anëtare nuk kanë asnjë detyrim për të transpozuar arsyet </w:t>
      </w:r>
      <w:r w:rsidR="00243B2D">
        <w:rPr>
          <w:rFonts w:ascii="Times New Roman" w:eastAsia="Times New Roman" w:hAnsi="Times New Roman" w:cs="Times New Roman"/>
          <w:sz w:val="24"/>
          <w:szCs w:val="24"/>
          <w:lang w:val="sq-AL" w:eastAsia="en-GB"/>
        </w:rPr>
        <w:t>fakultative</w:t>
      </w:r>
      <w:r w:rsidRPr="00A274A9">
        <w:rPr>
          <w:rFonts w:ascii="Times New Roman" w:eastAsia="Times New Roman" w:hAnsi="Times New Roman" w:cs="Times New Roman"/>
          <w:sz w:val="24"/>
          <w:szCs w:val="24"/>
          <w:lang w:val="sq-AL" w:eastAsia="en-GB"/>
        </w:rPr>
        <w:t xml:space="preserve"> për mosekzekutim.</w:t>
      </w:r>
      <w:r w:rsidR="00243B2D">
        <w:rPr>
          <w:rStyle w:val="FootnoteReference"/>
          <w:rFonts w:ascii="Times New Roman" w:eastAsia="Times New Roman" w:hAnsi="Times New Roman" w:cs="Times New Roman"/>
          <w:sz w:val="24"/>
          <w:szCs w:val="24"/>
          <w:lang w:val="sq-AL" w:eastAsia="en-GB"/>
        </w:rPr>
        <w:footnoteReference w:id="39"/>
      </w:r>
      <w:r w:rsidR="00C70243">
        <w:rPr>
          <w:rFonts w:ascii="Times New Roman" w:eastAsia="Times New Roman" w:hAnsi="Times New Roman" w:cs="Times New Roman"/>
          <w:sz w:val="24"/>
          <w:szCs w:val="24"/>
          <w:lang w:val="sq-AL" w:eastAsia="en-GB"/>
        </w:rPr>
        <w:t xml:space="preserve"> </w:t>
      </w:r>
      <w:r w:rsidRPr="00A274A9">
        <w:rPr>
          <w:rFonts w:ascii="Times New Roman" w:eastAsia="Times New Roman" w:hAnsi="Times New Roman" w:cs="Times New Roman"/>
          <w:sz w:val="24"/>
          <w:szCs w:val="24"/>
          <w:lang w:val="sq-AL" w:eastAsia="en-GB"/>
        </w:rPr>
        <w:t xml:space="preserve">Disa Shtete Anëtare kanë transpozuar vetëm disa arsye nga neni 4. </w:t>
      </w:r>
      <w:r w:rsidR="00243B2D">
        <w:rPr>
          <w:rFonts w:ascii="Times New Roman" w:eastAsia="Times New Roman" w:hAnsi="Times New Roman" w:cs="Times New Roman"/>
          <w:sz w:val="24"/>
          <w:szCs w:val="24"/>
          <w:lang w:val="sq-AL" w:eastAsia="en-GB"/>
        </w:rPr>
        <w:t>N</w:t>
      </w:r>
      <w:r w:rsidRPr="00A274A9">
        <w:rPr>
          <w:rFonts w:ascii="Times New Roman" w:eastAsia="Times New Roman" w:hAnsi="Times New Roman" w:cs="Times New Roman"/>
          <w:sz w:val="24"/>
          <w:szCs w:val="24"/>
          <w:lang w:val="sq-AL" w:eastAsia="en-GB"/>
        </w:rPr>
        <w:t>jë numër shtetesh anëtare i kanë bërë të detyrueshme të gjitha bazat e transpozuara, duke mos u dhënë a</w:t>
      </w:r>
      <w:r w:rsidR="0069382B">
        <w:rPr>
          <w:rFonts w:ascii="Times New Roman" w:eastAsia="Times New Roman" w:hAnsi="Times New Roman" w:cs="Times New Roman"/>
          <w:sz w:val="24"/>
          <w:szCs w:val="24"/>
          <w:lang w:val="sq-AL" w:eastAsia="en-GB"/>
        </w:rPr>
        <w:t xml:space="preserve">snjë liri autoriteteve të tyre </w:t>
      </w:r>
      <w:r w:rsidRPr="00A274A9">
        <w:rPr>
          <w:rFonts w:ascii="Times New Roman" w:eastAsia="Times New Roman" w:hAnsi="Times New Roman" w:cs="Times New Roman"/>
          <w:sz w:val="24"/>
          <w:szCs w:val="24"/>
          <w:lang w:val="sq-AL" w:eastAsia="en-GB"/>
        </w:rPr>
        <w:t>e</w:t>
      </w:r>
      <w:r w:rsidR="0069382B">
        <w:rPr>
          <w:rFonts w:ascii="Times New Roman" w:eastAsia="Times New Roman" w:hAnsi="Times New Roman" w:cs="Times New Roman"/>
          <w:sz w:val="24"/>
          <w:szCs w:val="24"/>
          <w:lang w:val="sq-AL" w:eastAsia="en-GB"/>
        </w:rPr>
        <w:t>kzekutuese</w:t>
      </w:r>
      <w:r w:rsidRPr="00A274A9">
        <w:rPr>
          <w:rFonts w:ascii="Times New Roman" w:eastAsia="Times New Roman" w:hAnsi="Times New Roman" w:cs="Times New Roman"/>
          <w:sz w:val="24"/>
          <w:szCs w:val="24"/>
          <w:lang w:val="sq-AL" w:eastAsia="en-GB"/>
        </w:rPr>
        <w:t xml:space="preserve">. Vetëm një numër i vogël i Shteteve Anëtare i kanë bërë të gjitha bazat e transpozuara opsionale. </w:t>
      </w:r>
      <w:r w:rsidR="00243B2D">
        <w:rPr>
          <w:rFonts w:ascii="Times New Roman" w:eastAsia="Times New Roman" w:hAnsi="Times New Roman" w:cs="Times New Roman"/>
          <w:sz w:val="24"/>
          <w:szCs w:val="24"/>
          <w:lang w:val="sq-AL" w:eastAsia="en-GB"/>
        </w:rPr>
        <w:t>Disa</w:t>
      </w:r>
      <w:r w:rsidRPr="00A274A9">
        <w:rPr>
          <w:rFonts w:ascii="Times New Roman" w:eastAsia="Times New Roman" w:hAnsi="Times New Roman" w:cs="Times New Roman"/>
          <w:sz w:val="24"/>
          <w:szCs w:val="24"/>
          <w:lang w:val="sq-AL" w:eastAsia="en-GB"/>
        </w:rPr>
        <w:t xml:space="preserve"> Shtete Anëtare kanë transpozuar disa arsye nga neni 4 dhe neni 4a si opsionale, dhe disa arsye si të detyrueshme.</w:t>
      </w:r>
      <w:r w:rsidR="00C70243">
        <w:rPr>
          <w:rStyle w:val="FootnoteReference"/>
          <w:rFonts w:ascii="Times New Roman" w:eastAsia="Times New Roman" w:hAnsi="Times New Roman" w:cs="Times New Roman"/>
          <w:sz w:val="24"/>
          <w:szCs w:val="24"/>
          <w:lang w:val="sq-AL" w:eastAsia="en-GB"/>
        </w:rPr>
        <w:footnoteReference w:id="40"/>
      </w:r>
    </w:p>
    <w:p w:rsidR="00C70243" w:rsidRDefault="00C70243" w:rsidP="00C70243">
      <w:pPr>
        <w:spacing w:after="0" w:line="276" w:lineRule="auto"/>
        <w:ind w:firstLine="720"/>
        <w:jc w:val="both"/>
        <w:rPr>
          <w:rFonts w:ascii="Times New Roman" w:eastAsia="Times New Roman" w:hAnsi="Times New Roman" w:cs="Times New Roman"/>
          <w:sz w:val="24"/>
          <w:szCs w:val="24"/>
          <w:lang w:val="sq-AL" w:eastAsia="en-GB"/>
        </w:rPr>
      </w:pPr>
    </w:p>
    <w:p w:rsidR="00A274A9" w:rsidRPr="00C70243" w:rsidRDefault="00E066F6" w:rsidP="00C70243">
      <w:pPr>
        <w:spacing w:after="0" w:line="276" w:lineRule="auto"/>
        <w:ind w:firstLine="720"/>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3.5</w:t>
      </w:r>
      <w:r w:rsidR="00C70243" w:rsidRPr="00C70243">
        <w:rPr>
          <w:rFonts w:ascii="Times New Roman" w:eastAsia="Times New Roman" w:hAnsi="Times New Roman" w:cs="Times New Roman"/>
          <w:b/>
          <w:sz w:val="24"/>
          <w:szCs w:val="24"/>
          <w:lang w:val="sq-AL" w:eastAsia="en-GB"/>
        </w:rPr>
        <w:t xml:space="preserve">.1. </w:t>
      </w:r>
      <w:r w:rsidR="00A274A9" w:rsidRPr="00C70243">
        <w:rPr>
          <w:rFonts w:ascii="Times New Roman" w:eastAsia="Times New Roman" w:hAnsi="Times New Roman" w:cs="Times New Roman"/>
          <w:b/>
          <w:sz w:val="24"/>
          <w:szCs w:val="24"/>
          <w:lang w:val="sq-AL" w:eastAsia="en-GB"/>
        </w:rPr>
        <w:t>Mungesa e krimin</w:t>
      </w:r>
      <w:r w:rsidR="00C70243" w:rsidRPr="00C70243">
        <w:rPr>
          <w:rFonts w:ascii="Times New Roman" w:eastAsia="Times New Roman" w:hAnsi="Times New Roman" w:cs="Times New Roman"/>
          <w:b/>
          <w:sz w:val="24"/>
          <w:szCs w:val="24"/>
          <w:lang w:val="sq-AL" w:eastAsia="en-GB"/>
        </w:rPr>
        <w:t>alitetit të dyfishtë (neni 4/</w:t>
      </w:r>
      <w:r w:rsidR="00243B2D" w:rsidRPr="00C70243">
        <w:rPr>
          <w:rFonts w:ascii="Times New Roman" w:eastAsia="Times New Roman" w:hAnsi="Times New Roman" w:cs="Times New Roman"/>
          <w:b/>
          <w:sz w:val="24"/>
          <w:szCs w:val="24"/>
          <w:lang w:val="sq-AL" w:eastAsia="en-GB"/>
        </w:rPr>
        <w:t>1</w:t>
      </w:r>
      <w:r w:rsidR="0068759C" w:rsidRPr="0068759C">
        <w:rPr>
          <w:rStyle w:val="y2iqfc"/>
          <w:rFonts w:ascii="Times New Roman" w:hAnsi="Times New Roman" w:cs="Times New Roman"/>
          <w:b/>
          <w:color w:val="202124"/>
          <w:sz w:val="24"/>
          <w:szCs w:val="24"/>
          <w:lang w:val="sq-AL"/>
        </w:rPr>
        <w:t xml:space="preserve"> </w:t>
      </w:r>
      <w:r w:rsidR="0068759C">
        <w:rPr>
          <w:rStyle w:val="y2iqfc"/>
          <w:rFonts w:ascii="Times New Roman" w:hAnsi="Times New Roman" w:cs="Times New Roman"/>
          <w:b/>
          <w:color w:val="202124"/>
          <w:sz w:val="24"/>
          <w:szCs w:val="24"/>
          <w:lang w:val="sq-AL"/>
        </w:rPr>
        <w:t>i Vendimit Kuadër</w:t>
      </w:r>
      <w:r w:rsidR="0068759C" w:rsidRPr="005E7242">
        <w:rPr>
          <w:rStyle w:val="y2iqfc"/>
          <w:rFonts w:ascii="Times New Roman" w:hAnsi="Times New Roman" w:cs="Times New Roman"/>
          <w:b/>
          <w:color w:val="202124"/>
          <w:sz w:val="24"/>
          <w:szCs w:val="24"/>
          <w:lang w:val="sq-AL"/>
        </w:rPr>
        <w:t>)</w:t>
      </w:r>
    </w:p>
    <w:p w:rsidR="00243B2D" w:rsidRPr="00243B2D" w:rsidRDefault="00243B2D" w:rsidP="00243B2D">
      <w:pPr>
        <w:pStyle w:val="ListParagraph"/>
        <w:spacing w:after="0" w:line="276" w:lineRule="auto"/>
        <w:ind w:left="1080"/>
        <w:jc w:val="both"/>
        <w:rPr>
          <w:rFonts w:ascii="Times New Roman" w:eastAsia="Times New Roman" w:hAnsi="Times New Roman" w:cs="Times New Roman"/>
          <w:b/>
          <w:sz w:val="24"/>
          <w:szCs w:val="24"/>
          <w:lang w:val="sq-AL" w:eastAsia="en-GB"/>
        </w:rPr>
      </w:pPr>
    </w:p>
    <w:p w:rsidR="00C70243" w:rsidRDefault="00A274A9" w:rsidP="00C70243">
      <w:pPr>
        <w:spacing w:after="0" w:line="276" w:lineRule="auto"/>
        <w:ind w:firstLine="720"/>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sz w:val="24"/>
          <w:szCs w:val="24"/>
          <w:lang w:val="sq-AL" w:eastAsia="en-GB"/>
        </w:rPr>
        <w:t xml:space="preserve">Ekzekutimi i një </w:t>
      </w:r>
      <w:r w:rsidR="00243B2D">
        <w:rPr>
          <w:rFonts w:ascii="Times New Roman" w:eastAsia="Times New Roman" w:hAnsi="Times New Roman" w:cs="Times New Roman"/>
          <w:sz w:val="24"/>
          <w:szCs w:val="24"/>
          <w:lang w:val="sq-AL" w:eastAsia="en-GB"/>
        </w:rPr>
        <w:t>UEN</w:t>
      </w:r>
      <w:r w:rsidR="004C1EFA">
        <w:rPr>
          <w:rFonts w:ascii="Times New Roman" w:eastAsia="Times New Roman" w:hAnsi="Times New Roman" w:cs="Times New Roman"/>
          <w:sz w:val="24"/>
          <w:szCs w:val="24"/>
          <w:lang w:val="sq-AL" w:eastAsia="en-GB"/>
        </w:rPr>
        <w:t>-je</w:t>
      </w:r>
      <w:r w:rsidRPr="00A274A9">
        <w:rPr>
          <w:rFonts w:ascii="Times New Roman" w:eastAsia="Times New Roman" w:hAnsi="Times New Roman" w:cs="Times New Roman"/>
          <w:sz w:val="24"/>
          <w:szCs w:val="24"/>
          <w:lang w:val="sq-AL" w:eastAsia="en-GB"/>
        </w:rPr>
        <w:t xml:space="preserve"> mund të refuzohet kur, në rastet e përmendura në nenin 2(4), akti mbi të cilin bazohet </w:t>
      </w:r>
      <w:r w:rsidR="00481CEA">
        <w:rPr>
          <w:rFonts w:ascii="Times New Roman" w:eastAsia="Times New Roman" w:hAnsi="Times New Roman" w:cs="Times New Roman"/>
          <w:sz w:val="24"/>
          <w:szCs w:val="24"/>
          <w:lang w:val="sq-AL" w:eastAsia="en-GB"/>
        </w:rPr>
        <w:t>UEN</w:t>
      </w:r>
      <w:r w:rsidR="004C1EFA">
        <w:rPr>
          <w:rFonts w:ascii="Times New Roman" w:eastAsia="Times New Roman" w:hAnsi="Times New Roman" w:cs="Times New Roman"/>
          <w:sz w:val="24"/>
          <w:szCs w:val="24"/>
          <w:lang w:val="sq-AL" w:eastAsia="en-GB"/>
        </w:rPr>
        <w:t>-ja</w:t>
      </w:r>
      <w:r w:rsidRPr="00A274A9">
        <w:rPr>
          <w:rFonts w:ascii="Times New Roman" w:eastAsia="Times New Roman" w:hAnsi="Times New Roman" w:cs="Times New Roman"/>
          <w:sz w:val="24"/>
          <w:szCs w:val="24"/>
          <w:lang w:val="sq-AL" w:eastAsia="en-GB"/>
        </w:rPr>
        <w:t xml:space="preserve"> nuk përbën një vepër penale sipas ligjit të Shteti</w:t>
      </w:r>
      <w:r w:rsidR="00481CEA">
        <w:rPr>
          <w:rFonts w:ascii="Times New Roman" w:eastAsia="Times New Roman" w:hAnsi="Times New Roman" w:cs="Times New Roman"/>
          <w:sz w:val="24"/>
          <w:szCs w:val="24"/>
          <w:lang w:val="sq-AL" w:eastAsia="en-GB"/>
        </w:rPr>
        <w:t>t</w:t>
      </w:r>
      <w:r w:rsidRPr="00A274A9">
        <w:rPr>
          <w:rFonts w:ascii="Times New Roman" w:eastAsia="Times New Roman" w:hAnsi="Times New Roman" w:cs="Times New Roman"/>
          <w:sz w:val="24"/>
          <w:szCs w:val="24"/>
          <w:lang w:val="sq-AL" w:eastAsia="en-GB"/>
        </w:rPr>
        <w:t xml:space="preserve"> Anëtar ekzekutues</w:t>
      </w:r>
      <w:r w:rsidR="00481CEA">
        <w:rPr>
          <w:rStyle w:val="FootnoteReference"/>
          <w:rFonts w:ascii="Times New Roman" w:eastAsia="Times New Roman" w:hAnsi="Times New Roman" w:cs="Times New Roman"/>
          <w:sz w:val="24"/>
          <w:szCs w:val="24"/>
          <w:lang w:val="sq-AL" w:eastAsia="en-GB"/>
        </w:rPr>
        <w:footnoteReference w:id="41"/>
      </w:r>
      <w:r w:rsidRPr="00A274A9">
        <w:rPr>
          <w:rFonts w:ascii="Times New Roman" w:eastAsia="Times New Roman" w:hAnsi="Times New Roman" w:cs="Times New Roman"/>
          <w:sz w:val="24"/>
          <w:szCs w:val="24"/>
          <w:lang w:val="sq-AL" w:eastAsia="en-GB"/>
        </w:rPr>
        <w:t>, me përjashtim të veprave penale që lidhen me taksat ose detyrimet, doganat dhe shkëmbimet (</w:t>
      </w:r>
      <w:r w:rsidR="00481CEA">
        <w:rPr>
          <w:rFonts w:ascii="Times New Roman" w:eastAsia="Times New Roman" w:hAnsi="Times New Roman" w:cs="Times New Roman"/>
          <w:sz w:val="24"/>
          <w:szCs w:val="24"/>
          <w:lang w:val="sq-AL" w:eastAsia="en-GB"/>
        </w:rPr>
        <w:t>veprat</w:t>
      </w:r>
      <w:r w:rsidRPr="00A274A9">
        <w:rPr>
          <w:rFonts w:ascii="Times New Roman" w:eastAsia="Times New Roman" w:hAnsi="Times New Roman" w:cs="Times New Roman"/>
          <w:sz w:val="24"/>
          <w:szCs w:val="24"/>
          <w:lang w:val="sq-AL" w:eastAsia="en-GB"/>
        </w:rPr>
        <w:t xml:space="preserve"> fiskale). </w:t>
      </w:r>
      <w:r w:rsidR="00481CEA">
        <w:rPr>
          <w:rFonts w:ascii="Times New Roman" w:eastAsia="Times New Roman" w:hAnsi="Times New Roman" w:cs="Times New Roman"/>
          <w:sz w:val="24"/>
          <w:szCs w:val="24"/>
          <w:lang w:val="sq-AL" w:eastAsia="en-GB"/>
        </w:rPr>
        <w:t>Megjithat</w:t>
      </w:r>
      <w:r w:rsidR="00E87BCB">
        <w:rPr>
          <w:rFonts w:ascii="Times New Roman" w:eastAsia="Times New Roman" w:hAnsi="Times New Roman" w:cs="Times New Roman"/>
          <w:sz w:val="24"/>
          <w:szCs w:val="24"/>
          <w:lang w:val="sq-AL" w:eastAsia="en-GB"/>
        </w:rPr>
        <w:t>ë</w:t>
      </w:r>
      <w:r w:rsidR="00481CEA">
        <w:rPr>
          <w:rFonts w:ascii="Times New Roman" w:eastAsia="Times New Roman" w:hAnsi="Times New Roman" w:cs="Times New Roman"/>
          <w:sz w:val="24"/>
          <w:szCs w:val="24"/>
          <w:lang w:val="sq-AL" w:eastAsia="en-GB"/>
        </w:rPr>
        <w:t>, n</w:t>
      </w:r>
      <w:r w:rsidRPr="00A274A9">
        <w:rPr>
          <w:rFonts w:ascii="Times New Roman" w:eastAsia="Times New Roman" w:hAnsi="Times New Roman" w:cs="Times New Roman"/>
          <w:sz w:val="24"/>
          <w:szCs w:val="24"/>
          <w:lang w:val="sq-AL" w:eastAsia="en-GB"/>
        </w:rPr>
        <w:t xml:space="preserve">eni 4(1) ka të bëjë vetëm me veprat të cilat nuk përfshihen në listën prej 32 veprash, për të cilat verifikimi i kriminalitetit të dyfishtë </w:t>
      </w:r>
      <w:r w:rsidR="00402D64">
        <w:rPr>
          <w:rFonts w:ascii="Times New Roman" w:eastAsia="Times New Roman" w:hAnsi="Times New Roman" w:cs="Times New Roman"/>
          <w:sz w:val="24"/>
          <w:szCs w:val="24"/>
          <w:lang w:val="sq-AL" w:eastAsia="en-GB"/>
        </w:rPr>
        <w:t xml:space="preserve">nuk aplikohet, </w:t>
      </w:r>
      <w:r w:rsidRPr="00A274A9">
        <w:rPr>
          <w:rFonts w:ascii="Times New Roman" w:eastAsia="Times New Roman" w:hAnsi="Times New Roman" w:cs="Times New Roman"/>
          <w:sz w:val="24"/>
          <w:szCs w:val="24"/>
          <w:lang w:val="sq-AL" w:eastAsia="en-GB"/>
        </w:rPr>
        <w:t>nëse plotësohet pragu prej tre vjetësh (neni 2</w:t>
      </w:r>
      <w:r w:rsidR="00402D64">
        <w:rPr>
          <w:rFonts w:ascii="Times New Roman" w:eastAsia="Times New Roman" w:hAnsi="Times New Roman" w:cs="Times New Roman"/>
          <w:sz w:val="24"/>
          <w:szCs w:val="24"/>
          <w:lang w:val="sq-AL" w:eastAsia="en-GB"/>
        </w:rPr>
        <w:t>/2</w:t>
      </w:r>
      <w:r w:rsidRPr="00A274A9">
        <w:rPr>
          <w:rFonts w:ascii="Times New Roman" w:eastAsia="Times New Roman" w:hAnsi="Times New Roman" w:cs="Times New Roman"/>
          <w:sz w:val="24"/>
          <w:szCs w:val="24"/>
          <w:lang w:val="sq-AL" w:eastAsia="en-GB"/>
        </w:rPr>
        <w:t>)</w:t>
      </w:r>
      <w:r w:rsidR="00402D64">
        <w:rPr>
          <w:rStyle w:val="FootnoteReference"/>
          <w:rFonts w:ascii="Times New Roman" w:eastAsia="Times New Roman" w:hAnsi="Times New Roman" w:cs="Times New Roman"/>
          <w:sz w:val="24"/>
          <w:szCs w:val="24"/>
          <w:lang w:val="sq-AL" w:eastAsia="en-GB"/>
        </w:rPr>
        <w:footnoteReference w:id="42"/>
      </w:r>
      <w:r w:rsidRPr="00A274A9">
        <w:rPr>
          <w:rFonts w:ascii="Times New Roman" w:eastAsia="Times New Roman" w:hAnsi="Times New Roman" w:cs="Times New Roman"/>
          <w:sz w:val="24"/>
          <w:szCs w:val="24"/>
          <w:lang w:val="sq-AL" w:eastAsia="en-GB"/>
        </w:rPr>
        <w:t>.</w:t>
      </w:r>
      <w:r w:rsidR="00402D64">
        <w:rPr>
          <w:rFonts w:ascii="Times New Roman" w:eastAsia="Times New Roman" w:hAnsi="Times New Roman" w:cs="Times New Roman"/>
          <w:sz w:val="24"/>
          <w:szCs w:val="24"/>
          <w:lang w:val="sq-AL" w:eastAsia="en-GB"/>
        </w:rPr>
        <w:t xml:space="preserve"> </w:t>
      </w:r>
    </w:p>
    <w:p w:rsidR="00C70243" w:rsidRDefault="00C70243" w:rsidP="00C70243">
      <w:pPr>
        <w:spacing w:after="0" w:line="276" w:lineRule="auto"/>
        <w:ind w:firstLine="720"/>
        <w:jc w:val="both"/>
        <w:rPr>
          <w:rFonts w:ascii="Times New Roman" w:eastAsia="Times New Roman" w:hAnsi="Times New Roman" w:cs="Times New Roman"/>
          <w:sz w:val="24"/>
          <w:szCs w:val="24"/>
          <w:lang w:val="sq-AL" w:eastAsia="en-GB"/>
        </w:rPr>
      </w:pPr>
    </w:p>
    <w:p w:rsidR="00A274A9" w:rsidRPr="00C70243" w:rsidRDefault="00E066F6" w:rsidP="009C4190">
      <w:pPr>
        <w:spacing w:after="0" w:line="276" w:lineRule="auto"/>
        <w:ind w:left="1418" w:hanging="709"/>
        <w:jc w:val="both"/>
        <w:rPr>
          <w:rFonts w:ascii="Times New Roman" w:eastAsia="Times New Roman" w:hAnsi="Times New Roman" w:cs="Times New Roman"/>
          <w:sz w:val="24"/>
          <w:szCs w:val="24"/>
          <w:lang w:val="sq-AL" w:eastAsia="en-GB"/>
        </w:rPr>
      </w:pPr>
      <w:r>
        <w:rPr>
          <w:rFonts w:ascii="Times New Roman" w:eastAsia="Times New Roman" w:hAnsi="Times New Roman" w:cs="Times New Roman"/>
          <w:b/>
          <w:sz w:val="24"/>
          <w:szCs w:val="24"/>
          <w:lang w:val="sq-AL" w:eastAsia="en-GB"/>
        </w:rPr>
        <w:t>3.5</w:t>
      </w:r>
      <w:r w:rsidR="00C70243" w:rsidRPr="00C70243">
        <w:rPr>
          <w:rFonts w:ascii="Times New Roman" w:eastAsia="Times New Roman" w:hAnsi="Times New Roman" w:cs="Times New Roman"/>
          <w:b/>
          <w:sz w:val="24"/>
          <w:szCs w:val="24"/>
          <w:lang w:val="sq-AL" w:eastAsia="en-GB"/>
        </w:rPr>
        <w:t>.2.</w:t>
      </w:r>
      <w:r w:rsidR="00C70243">
        <w:rPr>
          <w:rFonts w:ascii="Times New Roman" w:eastAsia="Times New Roman" w:hAnsi="Times New Roman" w:cs="Times New Roman"/>
          <w:sz w:val="24"/>
          <w:szCs w:val="24"/>
          <w:lang w:val="sq-AL" w:eastAsia="en-GB"/>
        </w:rPr>
        <w:t xml:space="preserve"> </w:t>
      </w:r>
      <w:r w:rsidR="00A274A9" w:rsidRPr="00C70243">
        <w:rPr>
          <w:rFonts w:ascii="Times New Roman" w:eastAsia="Times New Roman" w:hAnsi="Times New Roman" w:cs="Times New Roman"/>
          <w:sz w:val="24"/>
          <w:szCs w:val="24"/>
          <w:lang w:val="sq-AL" w:eastAsia="en-GB"/>
        </w:rPr>
        <w:t xml:space="preserve"> </w:t>
      </w:r>
      <w:r w:rsidR="00D241BA" w:rsidRPr="00C70243">
        <w:rPr>
          <w:rFonts w:ascii="Times New Roman" w:eastAsia="Times New Roman" w:hAnsi="Times New Roman" w:cs="Times New Roman"/>
          <w:b/>
          <w:sz w:val="24"/>
          <w:szCs w:val="24"/>
          <w:lang w:val="sq-AL" w:eastAsia="en-GB"/>
        </w:rPr>
        <w:t>Ekzistenca e nj</w:t>
      </w:r>
      <w:r w:rsidR="00E87BCB" w:rsidRPr="00C70243">
        <w:rPr>
          <w:rFonts w:ascii="Times New Roman" w:eastAsia="Times New Roman" w:hAnsi="Times New Roman" w:cs="Times New Roman"/>
          <w:b/>
          <w:sz w:val="24"/>
          <w:szCs w:val="24"/>
          <w:lang w:val="sq-AL" w:eastAsia="en-GB"/>
        </w:rPr>
        <w:t>ë</w:t>
      </w:r>
      <w:r w:rsidR="00361AF4" w:rsidRPr="00C70243">
        <w:rPr>
          <w:rFonts w:ascii="Times New Roman" w:eastAsia="Times New Roman" w:hAnsi="Times New Roman" w:cs="Times New Roman"/>
          <w:b/>
          <w:sz w:val="24"/>
          <w:szCs w:val="24"/>
          <w:lang w:val="sq-AL" w:eastAsia="en-GB"/>
        </w:rPr>
        <w:t xml:space="preserve"> ndjekje penale</w:t>
      </w:r>
      <w:r w:rsidR="00A274A9" w:rsidRPr="00C70243">
        <w:rPr>
          <w:rFonts w:ascii="Times New Roman" w:eastAsia="Times New Roman" w:hAnsi="Times New Roman" w:cs="Times New Roman"/>
          <w:b/>
          <w:sz w:val="24"/>
          <w:szCs w:val="24"/>
          <w:lang w:val="sq-AL" w:eastAsia="en-GB"/>
        </w:rPr>
        <w:t xml:space="preserve"> në sh</w:t>
      </w:r>
      <w:r w:rsidR="00361AF4" w:rsidRPr="00C70243">
        <w:rPr>
          <w:rFonts w:ascii="Times New Roman" w:eastAsia="Times New Roman" w:hAnsi="Times New Roman" w:cs="Times New Roman"/>
          <w:b/>
          <w:sz w:val="24"/>
          <w:szCs w:val="24"/>
          <w:lang w:val="sq-AL" w:eastAsia="en-GB"/>
        </w:rPr>
        <w:t>tetin anëtar ekzekutues (neni 4/2</w:t>
      </w:r>
      <w:r w:rsidR="0068759C" w:rsidRPr="0068759C">
        <w:rPr>
          <w:rStyle w:val="y2iqfc"/>
          <w:rFonts w:ascii="Times New Roman" w:hAnsi="Times New Roman" w:cs="Times New Roman"/>
          <w:b/>
          <w:color w:val="202124"/>
          <w:sz w:val="24"/>
          <w:szCs w:val="24"/>
          <w:lang w:val="sq-AL"/>
        </w:rPr>
        <w:t xml:space="preserve"> </w:t>
      </w:r>
      <w:r w:rsidR="0068759C">
        <w:rPr>
          <w:rStyle w:val="y2iqfc"/>
          <w:rFonts w:ascii="Times New Roman" w:hAnsi="Times New Roman" w:cs="Times New Roman"/>
          <w:b/>
          <w:color w:val="202124"/>
          <w:sz w:val="24"/>
          <w:szCs w:val="24"/>
          <w:lang w:val="sq-AL"/>
        </w:rPr>
        <w:t>i Vendimit Kuadër</w:t>
      </w:r>
      <w:r w:rsidR="0068759C" w:rsidRPr="005E7242">
        <w:rPr>
          <w:rStyle w:val="y2iqfc"/>
          <w:rFonts w:ascii="Times New Roman" w:hAnsi="Times New Roman" w:cs="Times New Roman"/>
          <w:b/>
          <w:color w:val="202124"/>
          <w:sz w:val="24"/>
          <w:szCs w:val="24"/>
          <w:lang w:val="sq-AL"/>
        </w:rPr>
        <w:t>)</w:t>
      </w:r>
    </w:p>
    <w:p w:rsidR="00C70243" w:rsidRDefault="00C70243" w:rsidP="00361AF4">
      <w:pPr>
        <w:spacing w:after="0" w:line="276" w:lineRule="auto"/>
        <w:ind w:firstLine="720"/>
        <w:jc w:val="both"/>
        <w:rPr>
          <w:rFonts w:ascii="Times New Roman" w:eastAsia="Times New Roman" w:hAnsi="Times New Roman" w:cs="Times New Roman"/>
          <w:sz w:val="24"/>
          <w:szCs w:val="24"/>
          <w:lang w:val="sq-AL" w:eastAsia="en-GB"/>
        </w:rPr>
      </w:pPr>
    </w:p>
    <w:p w:rsidR="00C70243" w:rsidRDefault="00A274A9" w:rsidP="00C70243">
      <w:pPr>
        <w:spacing w:after="0" w:line="276" w:lineRule="auto"/>
        <w:ind w:firstLine="720"/>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sz w:val="24"/>
          <w:szCs w:val="24"/>
          <w:lang w:val="sq-AL" w:eastAsia="en-GB"/>
        </w:rPr>
        <w:t xml:space="preserve">Ekzekutimi mund të refuzohet kur personi i cili është subjekt i </w:t>
      </w:r>
      <w:r w:rsidR="00361AF4">
        <w:rPr>
          <w:rFonts w:ascii="Times New Roman" w:eastAsia="Times New Roman" w:hAnsi="Times New Roman" w:cs="Times New Roman"/>
          <w:sz w:val="24"/>
          <w:szCs w:val="24"/>
          <w:lang w:val="sq-AL" w:eastAsia="en-GB"/>
        </w:rPr>
        <w:t>UEN</w:t>
      </w:r>
      <w:r w:rsidR="004C1EFA">
        <w:rPr>
          <w:rFonts w:ascii="Times New Roman" w:eastAsia="Times New Roman" w:hAnsi="Times New Roman" w:cs="Times New Roman"/>
          <w:sz w:val="24"/>
          <w:szCs w:val="24"/>
          <w:lang w:val="sq-AL" w:eastAsia="en-GB"/>
        </w:rPr>
        <w:t>-je</w:t>
      </w:r>
      <w:r w:rsidR="00361AF4">
        <w:rPr>
          <w:rFonts w:ascii="Times New Roman" w:eastAsia="Times New Roman" w:hAnsi="Times New Roman" w:cs="Times New Roman"/>
          <w:sz w:val="24"/>
          <w:szCs w:val="24"/>
          <w:lang w:val="sq-AL" w:eastAsia="en-GB"/>
        </w:rPr>
        <w:t xml:space="preserve"> </w:t>
      </w:r>
      <w:r w:rsidRPr="00A274A9">
        <w:rPr>
          <w:rFonts w:ascii="Times New Roman" w:eastAsia="Times New Roman" w:hAnsi="Times New Roman" w:cs="Times New Roman"/>
          <w:sz w:val="24"/>
          <w:szCs w:val="24"/>
          <w:lang w:val="sq-AL" w:eastAsia="en-GB"/>
        </w:rPr>
        <w:t xml:space="preserve">ndiqet penalisht në shtetin anëtar ekzekutues për të njëjtin veprim si ai mbi të cilin bazohet </w:t>
      </w:r>
      <w:r w:rsidR="00361AF4">
        <w:rPr>
          <w:rFonts w:ascii="Times New Roman" w:eastAsia="Times New Roman" w:hAnsi="Times New Roman" w:cs="Times New Roman"/>
          <w:sz w:val="24"/>
          <w:szCs w:val="24"/>
          <w:lang w:val="sq-AL" w:eastAsia="en-GB"/>
        </w:rPr>
        <w:t>UEN</w:t>
      </w:r>
      <w:r w:rsidR="004C1EFA">
        <w:rPr>
          <w:rFonts w:ascii="Times New Roman" w:eastAsia="Times New Roman" w:hAnsi="Times New Roman" w:cs="Times New Roman"/>
          <w:sz w:val="24"/>
          <w:szCs w:val="24"/>
          <w:lang w:val="sq-AL" w:eastAsia="en-GB"/>
        </w:rPr>
        <w:t>-ja</w:t>
      </w:r>
      <w:r w:rsidRPr="00A274A9">
        <w:rPr>
          <w:rFonts w:ascii="Times New Roman" w:eastAsia="Times New Roman" w:hAnsi="Times New Roman" w:cs="Times New Roman"/>
          <w:sz w:val="24"/>
          <w:szCs w:val="24"/>
          <w:lang w:val="sq-AL" w:eastAsia="en-GB"/>
        </w:rPr>
        <w:t>.</w:t>
      </w:r>
      <w:r w:rsidR="00361AF4">
        <w:rPr>
          <w:rFonts w:ascii="Times New Roman" w:eastAsia="Times New Roman" w:hAnsi="Times New Roman" w:cs="Times New Roman"/>
          <w:sz w:val="24"/>
          <w:szCs w:val="24"/>
          <w:lang w:val="sq-AL" w:eastAsia="en-GB"/>
        </w:rPr>
        <w:t xml:space="preserve"> </w:t>
      </w:r>
      <w:r w:rsidRPr="00A274A9">
        <w:rPr>
          <w:rFonts w:ascii="Times New Roman" w:eastAsia="Times New Roman" w:hAnsi="Times New Roman" w:cs="Times New Roman"/>
          <w:sz w:val="24"/>
          <w:szCs w:val="24"/>
          <w:lang w:val="sq-AL" w:eastAsia="en-GB"/>
        </w:rPr>
        <w:t xml:space="preserve">Të gjitha Shtetet Anëtare kanë transpozuar Nenin 4(2). Shumica e kanë transpozuar atë si një bazë fakultative për mosekzekutim, me përjashtim të atyre ku është i detyrueshëm ose pjesërisht i detyrueshëm (p.sh. një Shtet Anëtar favorizon shtetasit e tij duke parashikuar që arsyeja për mosekzekutim është e detyrueshme për shtetasit e vet dhe fakultative për joshtetas). </w:t>
      </w:r>
    </w:p>
    <w:p w:rsidR="00C70243" w:rsidRDefault="00C70243" w:rsidP="00C70243">
      <w:pPr>
        <w:spacing w:after="0" w:line="276" w:lineRule="auto"/>
        <w:ind w:firstLine="720"/>
        <w:jc w:val="both"/>
        <w:rPr>
          <w:rFonts w:ascii="Times New Roman" w:eastAsia="Times New Roman" w:hAnsi="Times New Roman" w:cs="Times New Roman"/>
          <w:sz w:val="24"/>
          <w:szCs w:val="24"/>
          <w:lang w:val="sq-AL" w:eastAsia="en-GB"/>
        </w:rPr>
      </w:pPr>
    </w:p>
    <w:p w:rsidR="00A274A9" w:rsidRPr="00C70243" w:rsidRDefault="00E066F6" w:rsidP="00C70243">
      <w:pPr>
        <w:spacing w:after="0" w:line="276" w:lineRule="auto"/>
        <w:ind w:left="1418" w:hanging="709"/>
        <w:jc w:val="both"/>
        <w:rPr>
          <w:rFonts w:ascii="Times New Roman" w:eastAsia="Times New Roman" w:hAnsi="Times New Roman" w:cs="Times New Roman"/>
          <w:sz w:val="24"/>
          <w:szCs w:val="24"/>
          <w:lang w:val="sq-AL" w:eastAsia="en-GB"/>
        </w:rPr>
      </w:pPr>
      <w:r>
        <w:rPr>
          <w:rFonts w:ascii="Times New Roman" w:eastAsia="Times New Roman" w:hAnsi="Times New Roman" w:cs="Times New Roman"/>
          <w:b/>
          <w:sz w:val="24"/>
          <w:szCs w:val="24"/>
          <w:lang w:val="sq-AL" w:eastAsia="en-GB"/>
        </w:rPr>
        <w:t>3.5</w:t>
      </w:r>
      <w:r w:rsidR="00C70243" w:rsidRPr="00C70243">
        <w:rPr>
          <w:rFonts w:ascii="Times New Roman" w:eastAsia="Times New Roman" w:hAnsi="Times New Roman" w:cs="Times New Roman"/>
          <w:b/>
          <w:sz w:val="24"/>
          <w:szCs w:val="24"/>
          <w:lang w:val="sq-AL" w:eastAsia="en-GB"/>
        </w:rPr>
        <w:t>.3.</w:t>
      </w:r>
      <w:r w:rsidR="00C70243">
        <w:rPr>
          <w:rFonts w:ascii="Times New Roman" w:eastAsia="Times New Roman" w:hAnsi="Times New Roman" w:cs="Times New Roman"/>
          <w:sz w:val="24"/>
          <w:szCs w:val="24"/>
          <w:lang w:val="sq-AL" w:eastAsia="en-GB"/>
        </w:rPr>
        <w:t xml:space="preserve"> </w:t>
      </w:r>
      <w:r w:rsidR="00A274A9" w:rsidRPr="00C70243">
        <w:rPr>
          <w:rFonts w:ascii="Times New Roman" w:eastAsia="Times New Roman" w:hAnsi="Times New Roman" w:cs="Times New Roman"/>
          <w:sz w:val="24"/>
          <w:szCs w:val="24"/>
          <w:lang w:val="sq-AL" w:eastAsia="en-GB"/>
        </w:rPr>
        <w:t xml:space="preserve"> </w:t>
      </w:r>
      <w:r w:rsidR="00A274A9" w:rsidRPr="00C70243">
        <w:rPr>
          <w:rFonts w:ascii="Times New Roman" w:eastAsia="Times New Roman" w:hAnsi="Times New Roman" w:cs="Times New Roman"/>
          <w:b/>
          <w:sz w:val="24"/>
          <w:szCs w:val="24"/>
          <w:lang w:val="sq-AL" w:eastAsia="en-GB"/>
        </w:rPr>
        <w:t xml:space="preserve">Ndjekja penale për të njëjtën vepër </w:t>
      </w:r>
      <w:r w:rsidR="00E87BCB" w:rsidRPr="00C70243">
        <w:rPr>
          <w:rFonts w:ascii="Times New Roman" w:eastAsia="Times New Roman" w:hAnsi="Times New Roman" w:cs="Times New Roman"/>
          <w:b/>
          <w:sz w:val="24"/>
          <w:szCs w:val="24"/>
          <w:lang w:val="sq-AL" w:eastAsia="en-GB"/>
        </w:rPr>
        <w:t>ë</w:t>
      </w:r>
      <w:r w:rsidR="00361AF4" w:rsidRPr="00C70243">
        <w:rPr>
          <w:rFonts w:ascii="Times New Roman" w:eastAsia="Times New Roman" w:hAnsi="Times New Roman" w:cs="Times New Roman"/>
          <w:b/>
          <w:sz w:val="24"/>
          <w:szCs w:val="24"/>
          <w:lang w:val="sq-AL" w:eastAsia="en-GB"/>
        </w:rPr>
        <w:t>sht</w:t>
      </w:r>
      <w:r w:rsidR="00E87BCB" w:rsidRPr="00C70243">
        <w:rPr>
          <w:rFonts w:ascii="Times New Roman" w:eastAsia="Times New Roman" w:hAnsi="Times New Roman" w:cs="Times New Roman"/>
          <w:b/>
          <w:sz w:val="24"/>
          <w:szCs w:val="24"/>
          <w:lang w:val="sq-AL" w:eastAsia="en-GB"/>
        </w:rPr>
        <w:t>ë</w:t>
      </w:r>
      <w:r w:rsidR="00361AF4" w:rsidRPr="00C70243">
        <w:rPr>
          <w:rFonts w:ascii="Times New Roman" w:eastAsia="Times New Roman" w:hAnsi="Times New Roman" w:cs="Times New Roman"/>
          <w:b/>
          <w:sz w:val="24"/>
          <w:szCs w:val="24"/>
          <w:lang w:val="sq-AL" w:eastAsia="en-GB"/>
        </w:rPr>
        <w:t xml:space="preserve"> e</w:t>
      </w:r>
      <w:r w:rsidR="00A274A9" w:rsidRPr="00C70243">
        <w:rPr>
          <w:rFonts w:ascii="Times New Roman" w:eastAsia="Times New Roman" w:hAnsi="Times New Roman" w:cs="Times New Roman"/>
          <w:b/>
          <w:sz w:val="24"/>
          <w:szCs w:val="24"/>
          <w:lang w:val="sq-AL" w:eastAsia="en-GB"/>
        </w:rPr>
        <w:t xml:space="preserve"> përjashtuar në sh</w:t>
      </w:r>
      <w:r w:rsidR="00361AF4" w:rsidRPr="00C70243">
        <w:rPr>
          <w:rFonts w:ascii="Times New Roman" w:eastAsia="Times New Roman" w:hAnsi="Times New Roman" w:cs="Times New Roman"/>
          <w:b/>
          <w:sz w:val="24"/>
          <w:szCs w:val="24"/>
          <w:lang w:val="sq-AL" w:eastAsia="en-GB"/>
        </w:rPr>
        <w:t>tetin anëtar ekzekutues (neni 4/3</w:t>
      </w:r>
      <w:r w:rsidR="0068759C" w:rsidRPr="0068759C">
        <w:rPr>
          <w:rStyle w:val="y2iqfc"/>
          <w:rFonts w:ascii="Times New Roman" w:hAnsi="Times New Roman" w:cs="Times New Roman"/>
          <w:b/>
          <w:color w:val="202124"/>
          <w:sz w:val="24"/>
          <w:szCs w:val="24"/>
          <w:lang w:val="sq-AL"/>
        </w:rPr>
        <w:t xml:space="preserve"> </w:t>
      </w:r>
      <w:r w:rsidR="0068759C">
        <w:rPr>
          <w:rStyle w:val="y2iqfc"/>
          <w:rFonts w:ascii="Times New Roman" w:hAnsi="Times New Roman" w:cs="Times New Roman"/>
          <w:b/>
          <w:color w:val="202124"/>
          <w:sz w:val="24"/>
          <w:szCs w:val="24"/>
          <w:lang w:val="sq-AL"/>
        </w:rPr>
        <w:t>i Vendimit Kuadër</w:t>
      </w:r>
      <w:r w:rsidR="0068759C" w:rsidRPr="005E7242">
        <w:rPr>
          <w:rStyle w:val="y2iqfc"/>
          <w:rFonts w:ascii="Times New Roman" w:hAnsi="Times New Roman" w:cs="Times New Roman"/>
          <w:b/>
          <w:color w:val="202124"/>
          <w:sz w:val="24"/>
          <w:szCs w:val="24"/>
          <w:lang w:val="sq-AL"/>
        </w:rPr>
        <w:t>)</w:t>
      </w:r>
    </w:p>
    <w:p w:rsidR="00361AF4" w:rsidRDefault="00361AF4" w:rsidP="00A274A9">
      <w:pPr>
        <w:spacing w:after="0" w:line="276" w:lineRule="auto"/>
        <w:jc w:val="both"/>
        <w:rPr>
          <w:rFonts w:ascii="Times New Roman" w:eastAsia="Times New Roman" w:hAnsi="Times New Roman" w:cs="Times New Roman"/>
          <w:sz w:val="24"/>
          <w:szCs w:val="24"/>
          <w:lang w:val="sq-AL" w:eastAsia="en-GB"/>
        </w:rPr>
      </w:pPr>
    </w:p>
    <w:p w:rsidR="00A274A9" w:rsidRDefault="00A274A9" w:rsidP="00361AF4">
      <w:pPr>
        <w:spacing w:after="0" w:line="276" w:lineRule="auto"/>
        <w:ind w:firstLine="720"/>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sz w:val="24"/>
          <w:szCs w:val="24"/>
          <w:lang w:val="sq-AL" w:eastAsia="en-GB"/>
        </w:rPr>
        <w:t xml:space="preserve">Transpozimi i nenit 4(3) kërkon një dallim midis tre situatave: autoritetet gjyqësore të shtetit anëtar ekzekutues kanë vendosur të mos ndjekin penalisht veprën mbi të cilën bazohet </w:t>
      </w:r>
      <w:r w:rsidR="00745588">
        <w:rPr>
          <w:rFonts w:ascii="Times New Roman" w:eastAsia="Times New Roman" w:hAnsi="Times New Roman" w:cs="Times New Roman"/>
          <w:sz w:val="24"/>
          <w:szCs w:val="24"/>
          <w:lang w:val="sq-AL" w:eastAsia="en-GB"/>
        </w:rPr>
        <w:t>UEN</w:t>
      </w:r>
      <w:r w:rsidRPr="00A274A9">
        <w:rPr>
          <w:rFonts w:ascii="Times New Roman" w:eastAsia="Times New Roman" w:hAnsi="Times New Roman" w:cs="Times New Roman"/>
          <w:sz w:val="24"/>
          <w:szCs w:val="24"/>
          <w:lang w:val="sq-AL" w:eastAsia="en-GB"/>
        </w:rPr>
        <w:t xml:space="preserve"> ose </w:t>
      </w:r>
      <w:r w:rsidR="00745588">
        <w:rPr>
          <w:rFonts w:ascii="Times New Roman" w:eastAsia="Times New Roman" w:hAnsi="Times New Roman" w:cs="Times New Roman"/>
          <w:sz w:val="24"/>
          <w:szCs w:val="24"/>
          <w:lang w:val="sq-AL" w:eastAsia="en-GB"/>
        </w:rPr>
        <w:t>nd</w:t>
      </w:r>
      <w:r w:rsidR="00E87BCB">
        <w:rPr>
          <w:rFonts w:ascii="Times New Roman" w:eastAsia="Times New Roman" w:hAnsi="Times New Roman" w:cs="Times New Roman"/>
          <w:sz w:val="24"/>
          <w:szCs w:val="24"/>
          <w:lang w:val="sq-AL" w:eastAsia="en-GB"/>
        </w:rPr>
        <w:t>ë</w:t>
      </w:r>
      <w:r w:rsidR="00745588">
        <w:rPr>
          <w:rFonts w:ascii="Times New Roman" w:eastAsia="Times New Roman" w:hAnsi="Times New Roman" w:cs="Times New Roman"/>
          <w:sz w:val="24"/>
          <w:szCs w:val="24"/>
          <w:lang w:val="sq-AL" w:eastAsia="en-GB"/>
        </w:rPr>
        <w:t>rpresin hetimin</w:t>
      </w:r>
      <w:r w:rsidRPr="00A274A9">
        <w:rPr>
          <w:rFonts w:ascii="Times New Roman" w:eastAsia="Times New Roman" w:hAnsi="Times New Roman" w:cs="Times New Roman"/>
          <w:sz w:val="24"/>
          <w:szCs w:val="24"/>
          <w:lang w:val="sq-AL" w:eastAsia="en-GB"/>
        </w:rPr>
        <w:t>, ose të jet</w:t>
      </w:r>
      <w:r w:rsidR="00745588">
        <w:rPr>
          <w:rFonts w:ascii="Times New Roman" w:eastAsia="Times New Roman" w:hAnsi="Times New Roman" w:cs="Times New Roman"/>
          <w:sz w:val="24"/>
          <w:szCs w:val="24"/>
          <w:lang w:val="sq-AL" w:eastAsia="en-GB"/>
        </w:rPr>
        <w:t>ë marrë një vendim përfundimtar p</w:t>
      </w:r>
      <w:r w:rsidR="00E87BCB">
        <w:rPr>
          <w:rFonts w:ascii="Times New Roman" w:eastAsia="Times New Roman" w:hAnsi="Times New Roman" w:cs="Times New Roman"/>
          <w:sz w:val="24"/>
          <w:szCs w:val="24"/>
          <w:lang w:val="sq-AL" w:eastAsia="en-GB"/>
        </w:rPr>
        <w:t>ë</w:t>
      </w:r>
      <w:r w:rsidR="00745588">
        <w:rPr>
          <w:rFonts w:ascii="Times New Roman" w:eastAsia="Times New Roman" w:hAnsi="Times New Roman" w:cs="Times New Roman"/>
          <w:sz w:val="24"/>
          <w:szCs w:val="24"/>
          <w:lang w:val="sq-AL" w:eastAsia="en-GB"/>
        </w:rPr>
        <w:t>r personin e</w:t>
      </w:r>
      <w:r w:rsidRPr="00A274A9">
        <w:rPr>
          <w:rFonts w:ascii="Times New Roman" w:eastAsia="Times New Roman" w:hAnsi="Times New Roman" w:cs="Times New Roman"/>
          <w:sz w:val="24"/>
          <w:szCs w:val="24"/>
          <w:lang w:val="sq-AL" w:eastAsia="en-GB"/>
        </w:rPr>
        <w:t xml:space="preserve"> kërkuar në një shtet anëtar, në lidhje me të njëjtat akte, gjë që pengon procedimet e mëtejshme.</w:t>
      </w:r>
    </w:p>
    <w:p w:rsidR="00745588" w:rsidRPr="00A274A9" w:rsidRDefault="00745588" w:rsidP="00361AF4">
      <w:pPr>
        <w:spacing w:after="0" w:line="276" w:lineRule="auto"/>
        <w:ind w:firstLine="720"/>
        <w:jc w:val="both"/>
        <w:rPr>
          <w:rFonts w:ascii="Times New Roman" w:eastAsia="Times New Roman" w:hAnsi="Times New Roman" w:cs="Times New Roman"/>
          <w:sz w:val="24"/>
          <w:szCs w:val="24"/>
          <w:lang w:val="sq-AL" w:eastAsia="en-GB"/>
        </w:rPr>
      </w:pPr>
    </w:p>
    <w:p w:rsidR="00A274A9" w:rsidRPr="00E066F6" w:rsidRDefault="00E066F6" w:rsidP="00E066F6">
      <w:pPr>
        <w:spacing w:after="0" w:line="276" w:lineRule="auto"/>
        <w:ind w:firstLine="709"/>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 xml:space="preserve">3.5.4. </w:t>
      </w:r>
      <w:r w:rsidR="00A274A9" w:rsidRPr="00E066F6">
        <w:rPr>
          <w:rFonts w:ascii="Times New Roman" w:eastAsia="Times New Roman" w:hAnsi="Times New Roman" w:cs="Times New Roman"/>
          <w:b/>
          <w:sz w:val="24"/>
          <w:szCs w:val="24"/>
          <w:lang w:val="sq-AL" w:eastAsia="en-GB"/>
        </w:rPr>
        <w:t>Parashkrimi i ndjekjes os</w:t>
      </w:r>
      <w:r w:rsidR="00745588" w:rsidRPr="00E066F6">
        <w:rPr>
          <w:rFonts w:ascii="Times New Roman" w:eastAsia="Times New Roman" w:hAnsi="Times New Roman" w:cs="Times New Roman"/>
          <w:b/>
          <w:sz w:val="24"/>
          <w:szCs w:val="24"/>
          <w:lang w:val="sq-AL" w:eastAsia="en-GB"/>
        </w:rPr>
        <w:t>e dënimit (neni 4/4</w:t>
      </w:r>
      <w:r w:rsidR="0068759C" w:rsidRPr="00E066F6">
        <w:rPr>
          <w:rStyle w:val="y2iqfc"/>
          <w:rFonts w:ascii="Times New Roman" w:hAnsi="Times New Roman" w:cs="Times New Roman"/>
          <w:b/>
          <w:color w:val="202124"/>
          <w:sz w:val="24"/>
          <w:szCs w:val="24"/>
          <w:lang w:val="sq-AL"/>
        </w:rPr>
        <w:t xml:space="preserve"> i Vendimit Kuadër)</w:t>
      </w:r>
    </w:p>
    <w:p w:rsidR="00745588" w:rsidRDefault="00745588" w:rsidP="00A274A9">
      <w:pPr>
        <w:spacing w:after="0" w:line="276" w:lineRule="auto"/>
        <w:jc w:val="both"/>
        <w:rPr>
          <w:rFonts w:ascii="Times New Roman" w:eastAsia="Times New Roman" w:hAnsi="Times New Roman" w:cs="Times New Roman"/>
          <w:sz w:val="24"/>
          <w:szCs w:val="24"/>
          <w:lang w:val="sq-AL" w:eastAsia="en-GB"/>
        </w:rPr>
      </w:pPr>
    </w:p>
    <w:p w:rsidR="00A274A9" w:rsidRDefault="00A274A9" w:rsidP="00745588">
      <w:pPr>
        <w:spacing w:after="0" w:line="276" w:lineRule="auto"/>
        <w:ind w:firstLine="720"/>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sz w:val="24"/>
          <w:szCs w:val="24"/>
          <w:lang w:val="sq-AL" w:eastAsia="en-GB"/>
        </w:rPr>
        <w:t xml:space="preserve">Ekzekutimi mund të refuzohet kur ndjekja penale ose dënimi i personit të kërkuar </w:t>
      </w:r>
      <w:r w:rsidR="00E87BCB">
        <w:rPr>
          <w:rFonts w:ascii="Times New Roman" w:eastAsia="Times New Roman" w:hAnsi="Times New Roman" w:cs="Times New Roman"/>
          <w:sz w:val="24"/>
          <w:szCs w:val="24"/>
          <w:lang w:val="sq-AL" w:eastAsia="en-GB"/>
        </w:rPr>
        <w:t>ë</w:t>
      </w:r>
      <w:r w:rsidR="00745588">
        <w:rPr>
          <w:rFonts w:ascii="Times New Roman" w:eastAsia="Times New Roman" w:hAnsi="Times New Roman" w:cs="Times New Roman"/>
          <w:sz w:val="24"/>
          <w:szCs w:val="24"/>
          <w:lang w:val="sq-AL" w:eastAsia="en-GB"/>
        </w:rPr>
        <w:t>sht</w:t>
      </w:r>
      <w:r w:rsidR="00E87BCB">
        <w:rPr>
          <w:rFonts w:ascii="Times New Roman" w:eastAsia="Times New Roman" w:hAnsi="Times New Roman" w:cs="Times New Roman"/>
          <w:sz w:val="24"/>
          <w:szCs w:val="24"/>
          <w:lang w:val="sq-AL" w:eastAsia="en-GB"/>
        </w:rPr>
        <w:t>ë</w:t>
      </w:r>
      <w:r w:rsidR="00745588">
        <w:rPr>
          <w:rFonts w:ascii="Times New Roman" w:eastAsia="Times New Roman" w:hAnsi="Times New Roman" w:cs="Times New Roman"/>
          <w:sz w:val="24"/>
          <w:szCs w:val="24"/>
          <w:lang w:val="sq-AL" w:eastAsia="en-GB"/>
        </w:rPr>
        <w:t xml:space="preserve"> parashkruar</w:t>
      </w:r>
      <w:r w:rsidRPr="00A274A9">
        <w:rPr>
          <w:rFonts w:ascii="Times New Roman" w:eastAsia="Times New Roman" w:hAnsi="Times New Roman" w:cs="Times New Roman"/>
          <w:sz w:val="24"/>
          <w:szCs w:val="24"/>
          <w:lang w:val="sq-AL" w:eastAsia="en-GB"/>
        </w:rPr>
        <w:t xml:space="preserve">, sipas ligjit të Shtetit Anëtar ekzekutues, dhe </w:t>
      </w:r>
      <w:r w:rsidR="00C55364">
        <w:rPr>
          <w:rFonts w:ascii="Times New Roman" w:eastAsia="Times New Roman" w:hAnsi="Times New Roman" w:cs="Times New Roman"/>
          <w:sz w:val="24"/>
          <w:szCs w:val="24"/>
          <w:lang w:val="sq-AL" w:eastAsia="en-GB"/>
        </w:rPr>
        <w:t>verpa bie</w:t>
      </w:r>
      <w:r w:rsidRPr="00A274A9">
        <w:rPr>
          <w:rFonts w:ascii="Times New Roman" w:eastAsia="Times New Roman" w:hAnsi="Times New Roman" w:cs="Times New Roman"/>
          <w:sz w:val="24"/>
          <w:szCs w:val="24"/>
          <w:lang w:val="sq-AL" w:eastAsia="en-GB"/>
        </w:rPr>
        <w:t xml:space="preserve"> në juridiksionin e atij Shteti Anëtar sipas ligjit të tij penal.</w:t>
      </w:r>
      <w:r w:rsidR="00745588">
        <w:rPr>
          <w:rFonts w:ascii="Times New Roman" w:eastAsia="Times New Roman" w:hAnsi="Times New Roman" w:cs="Times New Roman"/>
          <w:sz w:val="24"/>
          <w:szCs w:val="24"/>
          <w:lang w:val="sq-AL" w:eastAsia="en-GB"/>
        </w:rPr>
        <w:t xml:space="preserve"> </w:t>
      </w:r>
    </w:p>
    <w:p w:rsidR="00745588" w:rsidRPr="00A274A9" w:rsidRDefault="00745588" w:rsidP="00745588">
      <w:pPr>
        <w:spacing w:after="0" w:line="276" w:lineRule="auto"/>
        <w:ind w:firstLine="720"/>
        <w:jc w:val="both"/>
        <w:rPr>
          <w:rFonts w:ascii="Times New Roman" w:eastAsia="Times New Roman" w:hAnsi="Times New Roman" w:cs="Times New Roman"/>
          <w:sz w:val="24"/>
          <w:szCs w:val="24"/>
          <w:lang w:val="sq-AL" w:eastAsia="en-GB"/>
        </w:rPr>
      </w:pPr>
    </w:p>
    <w:p w:rsidR="00A274A9" w:rsidRPr="00E066F6" w:rsidRDefault="00D241BA" w:rsidP="00E066F6">
      <w:pPr>
        <w:pStyle w:val="ListParagraph"/>
        <w:numPr>
          <w:ilvl w:val="2"/>
          <w:numId w:val="29"/>
        </w:numPr>
        <w:spacing w:after="0" w:line="276" w:lineRule="auto"/>
        <w:jc w:val="both"/>
        <w:rPr>
          <w:rFonts w:ascii="Times New Roman" w:eastAsia="Times New Roman" w:hAnsi="Times New Roman" w:cs="Times New Roman"/>
          <w:b/>
          <w:sz w:val="24"/>
          <w:szCs w:val="24"/>
          <w:lang w:val="sq-AL" w:eastAsia="en-GB"/>
        </w:rPr>
      </w:pPr>
      <w:r w:rsidRPr="00E066F6">
        <w:rPr>
          <w:rFonts w:ascii="Times New Roman" w:eastAsia="Times New Roman" w:hAnsi="Times New Roman" w:cs="Times New Roman"/>
          <w:b/>
          <w:sz w:val="24"/>
          <w:szCs w:val="24"/>
          <w:lang w:val="sq-AL" w:eastAsia="en-GB"/>
        </w:rPr>
        <w:t>Ekzistenca e nj</w:t>
      </w:r>
      <w:r w:rsidR="00E87BCB" w:rsidRPr="00E066F6">
        <w:rPr>
          <w:rFonts w:ascii="Times New Roman" w:eastAsia="Times New Roman" w:hAnsi="Times New Roman" w:cs="Times New Roman"/>
          <w:b/>
          <w:sz w:val="24"/>
          <w:szCs w:val="24"/>
          <w:lang w:val="sq-AL" w:eastAsia="en-GB"/>
        </w:rPr>
        <w:t>ë</w:t>
      </w:r>
      <w:r w:rsidRPr="00E066F6">
        <w:rPr>
          <w:rFonts w:ascii="Times New Roman" w:eastAsia="Times New Roman" w:hAnsi="Times New Roman" w:cs="Times New Roman"/>
          <w:b/>
          <w:sz w:val="24"/>
          <w:szCs w:val="24"/>
          <w:lang w:val="sq-AL" w:eastAsia="en-GB"/>
        </w:rPr>
        <w:t xml:space="preserve"> vendimi</w:t>
      </w:r>
      <w:r w:rsidR="00A274A9" w:rsidRPr="00E066F6">
        <w:rPr>
          <w:rFonts w:ascii="Times New Roman" w:eastAsia="Times New Roman" w:hAnsi="Times New Roman" w:cs="Times New Roman"/>
          <w:b/>
          <w:sz w:val="24"/>
          <w:szCs w:val="24"/>
          <w:lang w:val="sq-AL" w:eastAsia="en-GB"/>
        </w:rPr>
        <w:t xml:space="preserve"> përfund</w:t>
      </w:r>
      <w:r w:rsidR="00745588" w:rsidRPr="00E066F6">
        <w:rPr>
          <w:rFonts w:ascii="Times New Roman" w:eastAsia="Times New Roman" w:hAnsi="Times New Roman" w:cs="Times New Roman"/>
          <w:b/>
          <w:sz w:val="24"/>
          <w:szCs w:val="24"/>
          <w:lang w:val="sq-AL" w:eastAsia="en-GB"/>
        </w:rPr>
        <w:t xml:space="preserve">imtar në një shtet të tretë - </w:t>
      </w:r>
      <w:r w:rsidR="00A274A9" w:rsidRPr="00E066F6">
        <w:rPr>
          <w:rFonts w:ascii="Times New Roman" w:eastAsia="Times New Roman" w:hAnsi="Times New Roman" w:cs="Times New Roman"/>
          <w:b/>
          <w:i/>
          <w:sz w:val="24"/>
          <w:szCs w:val="24"/>
          <w:lang w:val="sq-AL" w:eastAsia="en-GB"/>
        </w:rPr>
        <w:t>ne bis in idem</w:t>
      </w:r>
      <w:r w:rsidR="00A274A9" w:rsidRPr="00E066F6">
        <w:rPr>
          <w:rFonts w:ascii="Times New Roman" w:eastAsia="Times New Roman" w:hAnsi="Times New Roman" w:cs="Times New Roman"/>
          <w:b/>
          <w:sz w:val="24"/>
          <w:szCs w:val="24"/>
          <w:lang w:val="sq-AL" w:eastAsia="en-GB"/>
        </w:rPr>
        <w:t xml:space="preserve"> </w:t>
      </w:r>
      <w:r w:rsidR="00745588" w:rsidRPr="00E066F6">
        <w:rPr>
          <w:rFonts w:ascii="Times New Roman" w:eastAsia="Times New Roman" w:hAnsi="Times New Roman" w:cs="Times New Roman"/>
          <w:b/>
          <w:sz w:val="24"/>
          <w:szCs w:val="24"/>
          <w:lang w:val="sq-AL" w:eastAsia="en-GB"/>
        </w:rPr>
        <w:t xml:space="preserve"> nd</w:t>
      </w:r>
      <w:r w:rsidR="00E87BCB" w:rsidRPr="00E066F6">
        <w:rPr>
          <w:rFonts w:ascii="Times New Roman" w:eastAsia="Times New Roman" w:hAnsi="Times New Roman" w:cs="Times New Roman"/>
          <w:b/>
          <w:sz w:val="24"/>
          <w:szCs w:val="24"/>
          <w:lang w:val="sq-AL" w:eastAsia="en-GB"/>
        </w:rPr>
        <w:t>ë</w:t>
      </w:r>
      <w:r w:rsidR="00745588" w:rsidRPr="00E066F6">
        <w:rPr>
          <w:rFonts w:ascii="Times New Roman" w:eastAsia="Times New Roman" w:hAnsi="Times New Roman" w:cs="Times New Roman"/>
          <w:b/>
          <w:sz w:val="24"/>
          <w:szCs w:val="24"/>
          <w:lang w:val="sq-AL" w:eastAsia="en-GB"/>
        </w:rPr>
        <w:t>rkomb</w:t>
      </w:r>
      <w:r w:rsidR="00E87BCB" w:rsidRPr="00E066F6">
        <w:rPr>
          <w:rFonts w:ascii="Times New Roman" w:eastAsia="Times New Roman" w:hAnsi="Times New Roman" w:cs="Times New Roman"/>
          <w:b/>
          <w:sz w:val="24"/>
          <w:szCs w:val="24"/>
          <w:lang w:val="sq-AL" w:eastAsia="en-GB"/>
        </w:rPr>
        <w:t>ë</w:t>
      </w:r>
      <w:r w:rsidR="00745588" w:rsidRPr="00E066F6">
        <w:rPr>
          <w:rFonts w:ascii="Times New Roman" w:eastAsia="Times New Roman" w:hAnsi="Times New Roman" w:cs="Times New Roman"/>
          <w:b/>
          <w:sz w:val="24"/>
          <w:szCs w:val="24"/>
          <w:lang w:val="sq-AL" w:eastAsia="en-GB"/>
        </w:rPr>
        <w:t xml:space="preserve">tar </w:t>
      </w:r>
      <w:r w:rsidR="00A274A9" w:rsidRPr="00E066F6">
        <w:rPr>
          <w:rFonts w:ascii="Times New Roman" w:eastAsia="Times New Roman" w:hAnsi="Times New Roman" w:cs="Times New Roman"/>
          <w:b/>
          <w:sz w:val="24"/>
          <w:szCs w:val="24"/>
          <w:lang w:val="sq-AL" w:eastAsia="en-GB"/>
        </w:rPr>
        <w:t>(neni 4</w:t>
      </w:r>
      <w:r w:rsidR="00745588" w:rsidRPr="00E066F6">
        <w:rPr>
          <w:rFonts w:ascii="Times New Roman" w:eastAsia="Times New Roman" w:hAnsi="Times New Roman" w:cs="Times New Roman"/>
          <w:b/>
          <w:sz w:val="24"/>
          <w:szCs w:val="24"/>
          <w:lang w:val="sq-AL" w:eastAsia="en-GB"/>
        </w:rPr>
        <w:t>/5</w:t>
      </w:r>
      <w:r w:rsidR="0068759C" w:rsidRPr="00E066F6">
        <w:rPr>
          <w:rStyle w:val="y2iqfc"/>
          <w:rFonts w:ascii="Times New Roman" w:hAnsi="Times New Roman" w:cs="Times New Roman"/>
          <w:b/>
          <w:color w:val="202124"/>
          <w:sz w:val="24"/>
          <w:szCs w:val="24"/>
          <w:lang w:val="sq-AL"/>
        </w:rPr>
        <w:t xml:space="preserve"> i Vendimit Kuadër)</w:t>
      </w:r>
    </w:p>
    <w:p w:rsidR="00745588" w:rsidRDefault="00745588" w:rsidP="00A274A9">
      <w:pPr>
        <w:spacing w:after="0" w:line="276" w:lineRule="auto"/>
        <w:jc w:val="both"/>
        <w:rPr>
          <w:rFonts w:ascii="Times New Roman" w:eastAsia="Times New Roman" w:hAnsi="Times New Roman" w:cs="Times New Roman"/>
          <w:sz w:val="24"/>
          <w:szCs w:val="24"/>
          <w:lang w:val="sq-AL" w:eastAsia="en-GB"/>
        </w:rPr>
      </w:pPr>
    </w:p>
    <w:p w:rsidR="00A274A9" w:rsidRPr="00A274A9" w:rsidRDefault="00A274A9" w:rsidP="00745588">
      <w:pPr>
        <w:spacing w:after="0" w:line="276" w:lineRule="auto"/>
        <w:ind w:firstLine="720"/>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sz w:val="24"/>
          <w:szCs w:val="24"/>
          <w:lang w:val="sq-AL" w:eastAsia="en-GB"/>
        </w:rPr>
        <w:t xml:space="preserve">Ekzekutimi mund të refuzohet kur autoriteti gjyqësor </w:t>
      </w:r>
      <w:r w:rsidR="00745588">
        <w:rPr>
          <w:rFonts w:ascii="Times New Roman" w:eastAsia="Times New Roman" w:hAnsi="Times New Roman" w:cs="Times New Roman"/>
          <w:sz w:val="24"/>
          <w:szCs w:val="24"/>
          <w:lang w:val="sq-AL" w:eastAsia="en-GB"/>
        </w:rPr>
        <w:t>ekzekutues</w:t>
      </w:r>
      <w:r w:rsidRPr="00A274A9">
        <w:rPr>
          <w:rFonts w:ascii="Times New Roman" w:eastAsia="Times New Roman" w:hAnsi="Times New Roman" w:cs="Times New Roman"/>
          <w:sz w:val="24"/>
          <w:szCs w:val="24"/>
          <w:lang w:val="sq-AL" w:eastAsia="en-GB"/>
        </w:rPr>
        <w:t xml:space="preserve"> informohet se personi i kërkuar është gjykuar përfundimisht nga një shtet i tretë për të njëjtat veprime (kërkesa </w:t>
      </w:r>
      <w:r w:rsidRPr="00745588">
        <w:rPr>
          <w:rFonts w:ascii="Times New Roman" w:eastAsia="Times New Roman" w:hAnsi="Times New Roman" w:cs="Times New Roman"/>
          <w:i/>
          <w:sz w:val="24"/>
          <w:szCs w:val="24"/>
          <w:lang w:val="sq-AL" w:eastAsia="en-GB"/>
        </w:rPr>
        <w:t>idem</w:t>
      </w:r>
      <w:r w:rsidRPr="00A274A9">
        <w:rPr>
          <w:rFonts w:ascii="Times New Roman" w:eastAsia="Times New Roman" w:hAnsi="Times New Roman" w:cs="Times New Roman"/>
          <w:sz w:val="24"/>
          <w:szCs w:val="24"/>
          <w:lang w:val="sq-AL" w:eastAsia="en-GB"/>
        </w:rPr>
        <w:t xml:space="preserve">) </w:t>
      </w:r>
      <w:r w:rsidRPr="00A274A9">
        <w:rPr>
          <w:rFonts w:ascii="Times New Roman" w:eastAsia="Times New Roman" w:hAnsi="Times New Roman" w:cs="Times New Roman"/>
          <w:sz w:val="24"/>
          <w:szCs w:val="24"/>
          <w:lang w:val="sq-AL" w:eastAsia="en-GB"/>
        </w:rPr>
        <w:lastRenderedPageBreak/>
        <w:t xml:space="preserve">me kusht që, kur ka pasur një dënim, ai është vuajtur ose aktualisht është duke u </w:t>
      </w:r>
      <w:r w:rsidR="008C47B4">
        <w:rPr>
          <w:rFonts w:ascii="Times New Roman" w:eastAsia="Times New Roman" w:hAnsi="Times New Roman" w:cs="Times New Roman"/>
          <w:sz w:val="24"/>
          <w:szCs w:val="24"/>
          <w:lang w:val="sq-AL" w:eastAsia="en-GB"/>
        </w:rPr>
        <w:t xml:space="preserve">vuajtur, </w:t>
      </w:r>
      <w:r w:rsidRPr="00A274A9">
        <w:rPr>
          <w:rFonts w:ascii="Times New Roman" w:eastAsia="Times New Roman" w:hAnsi="Times New Roman" w:cs="Times New Roman"/>
          <w:sz w:val="24"/>
          <w:szCs w:val="24"/>
          <w:lang w:val="sq-AL" w:eastAsia="en-GB"/>
        </w:rPr>
        <w:t>ose nuk mund të ekzekutohet më sipas ligjit të vendit të dënimit (kërkesat e ekzekutimit)</w:t>
      </w:r>
      <w:r w:rsidR="0092225B">
        <w:rPr>
          <w:rFonts w:ascii="Times New Roman" w:eastAsia="Times New Roman" w:hAnsi="Times New Roman" w:cs="Times New Roman"/>
          <w:sz w:val="24"/>
          <w:szCs w:val="24"/>
          <w:lang w:val="sq-AL" w:eastAsia="en-GB"/>
        </w:rPr>
        <w:t>.</w:t>
      </w:r>
    </w:p>
    <w:p w:rsidR="00A274A9" w:rsidRPr="00A274A9" w:rsidRDefault="00A274A9" w:rsidP="00A274A9">
      <w:pPr>
        <w:spacing w:after="0" w:line="276" w:lineRule="auto"/>
        <w:jc w:val="both"/>
        <w:rPr>
          <w:rFonts w:ascii="Times New Roman" w:eastAsia="Times New Roman" w:hAnsi="Times New Roman" w:cs="Times New Roman"/>
          <w:sz w:val="24"/>
          <w:szCs w:val="24"/>
          <w:lang w:val="sq-AL" w:eastAsia="en-GB"/>
        </w:rPr>
      </w:pPr>
    </w:p>
    <w:p w:rsidR="008C47B4" w:rsidRPr="00E066F6" w:rsidRDefault="008C47B4" w:rsidP="00E066F6">
      <w:pPr>
        <w:pStyle w:val="ListParagraph"/>
        <w:numPr>
          <w:ilvl w:val="2"/>
          <w:numId w:val="29"/>
        </w:numPr>
        <w:spacing w:after="0" w:line="276" w:lineRule="auto"/>
        <w:jc w:val="both"/>
        <w:rPr>
          <w:rFonts w:ascii="Times New Roman" w:eastAsia="Times New Roman" w:hAnsi="Times New Roman" w:cs="Times New Roman"/>
          <w:b/>
          <w:sz w:val="24"/>
          <w:szCs w:val="24"/>
          <w:lang w:val="sq-AL" w:eastAsia="en-GB"/>
        </w:rPr>
      </w:pPr>
      <w:r w:rsidRPr="00E066F6">
        <w:rPr>
          <w:rFonts w:ascii="Times New Roman" w:eastAsia="Times New Roman" w:hAnsi="Times New Roman" w:cs="Times New Roman"/>
          <w:b/>
          <w:sz w:val="24"/>
          <w:szCs w:val="24"/>
          <w:lang w:val="sq-AL" w:eastAsia="en-GB"/>
        </w:rPr>
        <w:t>Shteti Anëtar ekzekutues merr përsipër ekzekutimin e dënimit (neni 4/6</w:t>
      </w:r>
      <w:r w:rsidR="0068759C" w:rsidRPr="00E066F6">
        <w:rPr>
          <w:rStyle w:val="y2iqfc"/>
          <w:rFonts w:ascii="Times New Roman" w:hAnsi="Times New Roman" w:cs="Times New Roman"/>
          <w:b/>
          <w:color w:val="202124"/>
          <w:sz w:val="24"/>
          <w:szCs w:val="24"/>
          <w:lang w:val="sq-AL"/>
        </w:rPr>
        <w:t xml:space="preserve"> i Vendimit Kuadër)</w:t>
      </w:r>
    </w:p>
    <w:p w:rsidR="008C47B4" w:rsidRDefault="008C47B4" w:rsidP="008C47B4">
      <w:pPr>
        <w:spacing w:after="0" w:line="276" w:lineRule="auto"/>
        <w:jc w:val="both"/>
        <w:rPr>
          <w:rFonts w:ascii="Times New Roman" w:eastAsia="Times New Roman" w:hAnsi="Times New Roman" w:cs="Times New Roman"/>
          <w:sz w:val="24"/>
          <w:szCs w:val="24"/>
          <w:lang w:val="sq-AL" w:eastAsia="en-GB"/>
        </w:rPr>
      </w:pPr>
    </w:p>
    <w:p w:rsidR="008C47B4" w:rsidRDefault="008C47B4" w:rsidP="008C47B4">
      <w:pPr>
        <w:spacing w:after="0" w:line="276" w:lineRule="auto"/>
        <w:ind w:firstLine="720"/>
        <w:jc w:val="both"/>
        <w:rPr>
          <w:rFonts w:ascii="Times New Roman" w:eastAsia="Times New Roman" w:hAnsi="Times New Roman" w:cs="Times New Roman"/>
          <w:sz w:val="24"/>
          <w:szCs w:val="24"/>
          <w:lang w:val="sq-AL" w:eastAsia="en-GB"/>
        </w:rPr>
      </w:pPr>
      <w:r w:rsidRPr="008C47B4">
        <w:rPr>
          <w:rFonts w:ascii="Times New Roman" w:eastAsia="Times New Roman" w:hAnsi="Times New Roman" w:cs="Times New Roman"/>
          <w:sz w:val="24"/>
          <w:szCs w:val="24"/>
          <w:lang w:val="sq-AL" w:eastAsia="en-GB"/>
        </w:rPr>
        <w:t xml:space="preserve">Kur </w:t>
      </w:r>
      <w:r>
        <w:rPr>
          <w:rFonts w:ascii="Times New Roman" w:eastAsia="Times New Roman" w:hAnsi="Times New Roman" w:cs="Times New Roman"/>
          <w:sz w:val="24"/>
          <w:szCs w:val="24"/>
          <w:lang w:val="sq-AL" w:eastAsia="en-GB"/>
        </w:rPr>
        <w:t>UEN</w:t>
      </w:r>
      <w:r w:rsidR="009C4190">
        <w:rPr>
          <w:rFonts w:ascii="Times New Roman" w:eastAsia="Times New Roman" w:hAnsi="Times New Roman" w:cs="Times New Roman"/>
          <w:sz w:val="24"/>
          <w:szCs w:val="24"/>
          <w:lang w:val="sq-AL" w:eastAsia="en-GB"/>
        </w:rPr>
        <w:t>-ja</w:t>
      </w:r>
      <w:r w:rsidRPr="008C47B4">
        <w:rPr>
          <w:rFonts w:ascii="Times New Roman" w:eastAsia="Times New Roman" w:hAnsi="Times New Roman" w:cs="Times New Roman"/>
          <w:sz w:val="24"/>
          <w:szCs w:val="24"/>
          <w:lang w:val="sq-AL" w:eastAsia="en-GB"/>
        </w:rPr>
        <w:t xml:space="preserve"> është lëshuar për qëllime të ekzekutimit të një dënimi me burg ose urdhrit të paraburgimit, dhe personi i kërkuar është duke qëndruar në, ose është shtetas ose rezident i shtetit anëtar ekzekutues, autoriteti gjyqësor </w:t>
      </w:r>
      <w:r w:rsidR="00624C4E">
        <w:rPr>
          <w:rFonts w:ascii="Times New Roman" w:eastAsia="Times New Roman" w:hAnsi="Times New Roman" w:cs="Times New Roman"/>
          <w:sz w:val="24"/>
          <w:szCs w:val="24"/>
          <w:lang w:val="sq-AL" w:eastAsia="en-GB"/>
        </w:rPr>
        <w:t>ekzekutues</w:t>
      </w:r>
      <w:r w:rsidRPr="008C47B4">
        <w:rPr>
          <w:rFonts w:ascii="Times New Roman" w:eastAsia="Times New Roman" w:hAnsi="Times New Roman" w:cs="Times New Roman"/>
          <w:sz w:val="24"/>
          <w:szCs w:val="24"/>
          <w:lang w:val="sq-AL" w:eastAsia="en-GB"/>
        </w:rPr>
        <w:t xml:space="preserve"> mund të shqyrtojë nëse dënimi mund të ekzekutohet në shtetin e tij në vend të dorëzimit të personit në shtetin anëtar lëshues. Termat "rezident" dhe "qëndrim" në nenin 4(6) duhet të përkufizohen në mënyrë uniforme, pasi ato kanë të bëjnë me koncepte autonome të ligjit të BE-së.</w:t>
      </w:r>
    </w:p>
    <w:p w:rsidR="00E20F9A" w:rsidRDefault="009D6F13" w:rsidP="00E20F9A">
      <w:pPr>
        <w:spacing w:after="0" w:line="276" w:lineRule="auto"/>
        <w:ind w:firstLine="720"/>
        <w:jc w:val="both"/>
        <w:rPr>
          <w:rFonts w:ascii="Times New Roman" w:eastAsia="Times New Roman" w:hAnsi="Times New Roman" w:cs="Times New Roman"/>
          <w:sz w:val="24"/>
          <w:szCs w:val="24"/>
          <w:lang w:val="sq-AL" w:eastAsia="en-GB"/>
        </w:rPr>
      </w:pPr>
      <w:r>
        <w:rPr>
          <w:rFonts w:ascii="Times New Roman" w:eastAsia="Times New Roman" w:hAnsi="Times New Roman" w:cs="Times New Roman"/>
          <w:sz w:val="24"/>
          <w:szCs w:val="24"/>
          <w:lang w:val="sq-AL" w:eastAsia="en-GB"/>
        </w:rPr>
        <w:t>N</w:t>
      </w:r>
      <w:r w:rsidR="00844D1F">
        <w:rPr>
          <w:rFonts w:ascii="Times New Roman" w:eastAsia="Times New Roman" w:hAnsi="Times New Roman" w:cs="Times New Roman"/>
          <w:sz w:val="24"/>
          <w:szCs w:val="24"/>
          <w:lang w:val="sq-AL" w:eastAsia="en-GB"/>
        </w:rPr>
        <w:t>ë</w:t>
      </w:r>
      <w:r>
        <w:rPr>
          <w:rFonts w:ascii="Times New Roman" w:eastAsia="Times New Roman" w:hAnsi="Times New Roman" w:cs="Times New Roman"/>
          <w:sz w:val="24"/>
          <w:szCs w:val="24"/>
          <w:lang w:val="sq-AL" w:eastAsia="en-GB"/>
        </w:rPr>
        <w:t xml:space="preserve"> çeshtjen </w:t>
      </w:r>
      <w:r w:rsidRPr="009D6F13">
        <w:rPr>
          <w:rFonts w:ascii="Times New Roman" w:eastAsia="Times New Roman" w:hAnsi="Times New Roman" w:cs="Times New Roman"/>
          <w:i/>
          <w:sz w:val="24"/>
          <w:szCs w:val="24"/>
          <w:lang w:val="sq-AL" w:eastAsia="en-GB"/>
        </w:rPr>
        <w:t>Kozło</w:t>
      </w:r>
      <w:r w:rsidR="009C4190">
        <w:rPr>
          <w:rFonts w:ascii="Times New Roman" w:eastAsia="Times New Roman" w:hAnsi="Times New Roman" w:cs="Times New Roman"/>
          <w:i/>
          <w:sz w:val="24"/>
          <w:szCs w:val="24"/>
          <w:lang w:val="sq-AL" w:eastAsia="en-GB"/>
        </w:rPr>
        <w:t>w</w:t>
      </w:r>
      <w:r w:rsidRPr="009D6F13">
        <w:rPr>
          <w:rFonts w:ascii="Times New Roman" w:eastAsia="Times New Roman" w:hAnsi="Times New Roman" w:cs="Times New Roman"/>
          <w:i/>
          <w:sz w:val="24"/>
          <w:szCs w:val="24"/>
          <w:lang w:val="sq-AL" w:eastAsia="en-GB"/>
        </w:rPr>
        <w:t>ski</w:t>
      </w:r>
      <w:r w:rsidRPr="009D6F13">
        <w:rPr>
          <w:rFonts w:ascii="Times New Roman" w:eastAsia="Times New Roman" w:hAnsi="Times New Roman" w:cs="Times New Roman"/>
          <w:sz w:val="24"/>
          <w:szCs w:val="24"/>
          <w:lang w:val="sq-AL" w:eastAsia="en-GB"/>
        </w:rPr>
        <w:t>,</w:t>
      </w:r>
      <w:r>
        <w:rPr>
          <w:rFonts w:ascii="Times New Roman" w:eastAsia="Times New Roman" w:hAnsi="Times New Roman" w:cs="Times New Roman"/>
          <w:sz w:val="24"/>
          <w:szCs w:val="24"/>
          <w:lang w:val="sq-AL" w:eastAsia="en-GB"/>
        </w:rPr>
        <w:t xml:space="preserve"> GJED-ja ka p</w:t>
      </w:r>
      <w:r w:rsidR="00844D1F">
        <w:rPr>
          <w:rFonts w:ascii="Times New Roman" w:eastAsia="Times New Roman" w:hAnsi="Times New Roman" w:cs="Times New Roman"/>
          <w:sz w:val="24"/>
          <w:szCs w:val="24"/>
          <w:lang w:val="sq-AL" w:eastAsia="en-GB"/>
        </w:rPr>
        <w:t>ë</w:t>
      </w:r>
      <w:r>
        <w:rPr>
          <w:rFonts w:ascii="Times New Roman" w:eastAsia="Times New Roman" w:hAnsi="Times New Roman" w:cs="Times New Roman"/>
          <w:sz w:val="24"/>
          <w:szCs w:val="24"/>
          <w:lang w:val="sq-AL" w:eastAsia="en-GB"/>
        </w:rPr>
        <w:t>rcaktuar se: “</w:t>
      </w:r>
      <w:r w:rsidRPr="00FD5991">
        <w:rPr>
          <w:rFonts w:ascii="Times New Roman" w:eastAsia="Times New Roman" w:hAnsi="Times New Roman" w:cs="Times New Roman"/>
          <w:i/>
          <w:sz w:val="24"/>
          <w:szCs w:val="24"/>
          <w:lang w:val="sq-AL" w:eastAsia="en-GB"/>
        </w:rPr>
        <w:t>Neni 4(6) i Vendimit Kuad</w:t>
      </w:r>
      <w:r w:rsidR="00844D1F">
        <w:rPr>
          <w:rFonts w:ascii="Times New Roman" w:eastAsia="Times New Roman" w:hAnsi="Times New Roman" w:cs="Times New Roman"/>
          <w:i/>
          <w:sz w:val="24"/>
          <w:szCs w:val="24"/>
          <w:lang w:val="sq-AL" w:eastAsia="en-GB"/>
        </w:rPr>
        <w:t>ë</w:t>
      </w:r>
      <w:r w:rsidRPr="00FD5991">
        <w:rPr>
          <w:rFonts w:ascii="Times New Roman" w:eastAsia="Times New Roman" w:hAnsi="Times New Roman" w:cs="Times New Roman"/>
          <w:i/>
          <w:sz w:val="24"/>
          <w:szCs w:val="24"/>
          <w:lang w:val="sq-AL" w:eastAsia="en-GB"/>
        </w:rPr>
        <w:t xml:space="preserve">r duhet të interpretohet në kuptimin që një person i kërkuar është "rezident" në shtetin anëtar ekzekutues kur personi ka vendosur vendbanimin e tij aktual atje dhe është "qëndron" atje kur, pas një periudhe të qëndrueshme të pranisë në atë Shtet Anëtar, personi ka fituar lidhje me atë Shtet Anëtar, të cilat janë të një shkalle të ngjashme me ato që rrjedhin nga vendbanimi. Për të konstatuar nëse ka lidhje ndërmjet personit të kërkuar dhe shtetit anëtar ekzekutues, të cilat çojnë në përfundimin se ai person mbulohet nga termi "qëndrim" sipas kuptimit të nenit 4(6), </w:t>
      </w:r>
      <w:r w:rsidR="00FD5991" w:rsidRPr="00FD5991">
        <w:rPr>
          <w:rFonts w:ascii="Times New Roman" w:eastAsia="Times New Roman" w:hAnsi="Times New Roman" w:cs="Times New Roman"/>
          <w:i/>
          <w:sz w:val="24"/>
          <w:szCs w:val="24"/>
          <w:lang w:val="sq-AL" w:eastAsia="en-GB"/>
        </w:rPr>
        <w:t>t</w:t>
      </w:r>
      <w:r w:rsidR="00844D1F">
        <w:rPr>
          <w:rFonts w:ascii="Times New Roman" w:eastAsia="Times New Roman" w:hAnsi="Times New Roman" w:cs="Times New Roman"/>
          <w:i/>
          <w:sz w:val="24"/>
          <w:szCs w:val="24"/>
          <w:lang w:val="sq-AL" w:eastAsia="en-GB"/>
        </w:rPr>
        <w:t>ë</w:t>
      </w:r>
      <w:r w:rsidR="00FD5991" w:rsidRPr="00FD5991">
        <w:rPr>
          <w:rFonts w:ascii="Times New Roman" w:eastAsia="Times New Roman" w:hAnsi="Times New Roman" w:cs="Times New Roman"/>
          <w:i/>
          <w:sz w:val="24"/>
          <w:szCs w:val="24"/>
          <w:lang w:val="sq-AL" w:eastAsia="en-GB"/>
        </w:rPr>
        <w:t xml:space="preserve"> Vendimit </w:t>
      </w:r>
      <w:r w:rsidR="0069382B">
        <w:rPr>
          <w:rFonts w:ascii="Times New Roman" w:eastAsia="Times New Roman" w:hAnsi="Times New Roman" w:cs="Times New Roman"/>
          <w:i/>
          <w:sz w:val="24"/>
          <w:szCs w:val="24"/>
          <w:lang w:val="sq-AL" w:eastAsia="en-GB"/>
        </w:rPr>
        <w:t>i takon autoritetit gjyqësor ekzekutue</w:t>
      </w:r>
      <w:r w:rsidRPr="00FD5991">
        <w:rPr>
          <w:rFonts w:ascii="Times New Roman" w:eastAsia="Times New Roman" w:hAnsi="Times New Roman" w:cs="Times New Roman"/>
          <w:i/>
          <w:sz w:val="24"/>
          <w:szCs w:val="24"/>
          <w:lang w:val="sq-AL" w:eastAsia="en-GB"/>
        </w:rPr>
        <w:t xml:space="preserve">s të bëjë një vlerësim </w:t>
      </w:r>
      <w:r w:rsidR="00FD5991" w:rsidRPr="00FD5991">
        <w:rPr>
          <w:rFonts w:ascii="Times New Roman" w:eastAsia="Times New Roman" w:hAnsi="Times New Roman" w:cs="Times New Roman"/>
          <w:i/>
          <w:sz w:val="24"/>
          <w:szCs w:val="24"/>
          <w:lang w:val="sq-AL" w:eastAsia="en-GB"/>
        </w:rPr>
        <w:t>t</w:t>
      </w:r>
      <w:r w:rsidR="00844D1F">
        <w:rPr>
          <w:rFonts w:ascii="Times New Roman" w:eastAsia="Times New Roman" w:hAnsi="Times New Roman" w:cs="Times New Roman"/>
          <w:i/>
          <w:sz w:val="24"/>
          <w:szCs w:val="24"/>
          <w:lang w:val="sq-AL" w:eastAsia="en-GB"/>
        </w:rPr>
        <w:t>ë</w:t>
      </w:r>
      <w:r w:rsidRPr="00FD5991">
        <w:rPr>
          <w:rFonts w:ascii="Times New Roman" w:eastAsia="Times New Roman" w:hAnsi="Times New Roman" w:cs="Times New Roman"/>
          <w:i/>
          <w:sz w:val="24"/>
          <w:szCs w:val="24"/>
          <w:lang w:val="sq-AL" w:eastAsia="en-GB"/>
        </w:rPr>
        <w:t xml:space="preserve"> përgjithshëm</w:t>
      </w:r>
      <w:r w:rsidR="00FD5991" w:rsidRPr="00FD5991">
        <w:rPr>
          <w:rFonts w:ascii="Times New Roman" w:eastAsia="Times New Roman" w:hAnsi="Times New Roman" w:cs="Times New Roman"/>
          <w:i/>
          <w:sz w:val="24"/>
          <w:szCs w:val="24"/>
          <w:lang w:val="sq-AL" w:eastAsia="en-GB"/>
        </w:rPr>
        <w:t xml:space="preserve"> t</w:t>
      </w:r>
      <w:r w:rsidR="00844D1F">
        <w:rPr>
          <w:rFonts w:ascii="Times New Roman" w:eastAsia="Times New Roman" w:hAnsi="Times New Roman" w:cs="Times New Roman"/>
          <w:i/>
          <w:sz w:val="24"/>
          <w:szCs w:val="24"/>
          <w:lang w:val="sq-AL" w:eastAsia="en-GB"/>
        </w:rPr>
        <w:t>ë</w:t>
      </w:r>
      <w:r w:rsidRPr="00FD5991">
        <w:rPr>
          <w:rFonts w:ascii="Times New Roman" w:eastAsia="Times New Roman" w:hAnsi="Times New Roman" w:cs="Times New Roman"/>
          <w:i/>
          <w:sz w:val="24"/>
          <w:szCs w:val="24"/>
          <w:lang w:val="sq-AL" w:eastAsia="en-GB"/>
        </w:rPr>
        <w:t xml:space="preserve"> faktorëve të ndryshëm objektivë që karakterizojnë situatën e atij personi, duke përfshirë, në veçanti, kohëzgjatjen, natyrën dhe kushtet e pranisë së atij personi dhe lidhjet familjare dhe ekonomike që ai person ka me shtetin anëtar ekzekutues.</w:t>
      </w:r>
      <w:r w:rsidR="00FD5991" w:rsidRPr="00FD5991">
        <w:rPr>
          <w:rFonts w:ascii="Times New Roman" w:eastAsia="Times New Roman" w:hAnsi="Times New Roman" w:cs="Times New Roman"/>
          <w:i/>
          <w:sz w:val="24"/>
          <w:szCs w:val="24"/>
          <w:lang w:val="sq-AL" w:eastAsia="en-GB"/>
        </w:rPr>
        <w:t>”</w:t>
      </w:r>
      <w:r>
        <w:rPr>
          <w:rStyle w:val="FootnoteReference"/>
          <w:rFonts w:ascii="Times New Roman" w:eastAsia="Times New Roman" w:hAnsi="Times New Roman" w:cs="Times New Roman"/>
          <w:sz w:val="24"/>
          <w:szCs w:val="24"/>
          <w:lang w:val="sq-AL" w:eastAsia="en-GB"/>
        </w:rPr>
        <w:footnoteReference w:id="43"/>
      </w:r>
    </w:p>
    <w:p w:rsidR="009D6F13" w:rsidRDefault="00E20F9A" w:rsidP="00E20F9A">
      <w:pPr>
        <w:spacing w:after="0" w:line="276" w:lineRule="auto"/>
        <w:ind w:firstLine="720"/>
        <w:jc w:val="both"/>
        <w:rPr>
          <w:rFonts w:ascii="Times New Roman" w:eastAsia="Times New Roman" w:hAnsi="Times New Roman" w:cs="Times New Roman"/>
          <w:sz w:val="24"/>
          <w:szCs w:val="24"/>
          <w:lang w:val="sq-AL" w:eastAsia="en-GB"/>
        </w:rPr>
      </w:pPr>
      <w:r>
        <w:rPr>
          <w:rFonts w:ascii="Times New Roman" w:eastAsia="Times New Roman" w:hAnsi="Times New Roman" w:cs="Times New Roman"/>
          <w:sz w:val="24"/>
          <w:szCs w:val="24"/>
          <w:lang w:val="sq-AL" w:eastAsia="en-GB"/>
        </w:rPr>
        <w:t>N</w:t>
      </w:r>
      <w:r w:rsidR="00844D1F">
        <w:rPr>
          <w:rFonts w:ascii="Times New Roman" w:eastAsia="Times New Roman" w:hAnsi="Times New Roman" w:cs="Times New Roman"/>
          <w:sz w:val="24"/>
          <w:szCs w:val="24"/>
          <w:lang w:val="sq-AL" w:eastAsia="en-GB"/>
        </w:rPr>
        <w:t>ë</w:t>
      </w:r>
      <w:r>
        <w:rPr>
          <w:rFonts w:ascii="Times New Roman" w:eastAsia="Times New Roman" w:hAnsi="Times New Roman" w:cs="Times New Roman"/>
          <w:sz w:val="24"/>
          <w:szCs w:val="24"/>
          <w:lang w:val="sq-AL" w:eastAsia="en-GB"/>
        </w:rPr>
        <w:t xml:space="preserve"> çeshtjen </w:t>
      </w:r>
      <w:r w:rsidRPr="0014778B">
        <w:rPr>
          <w:rFonts w:ascii="Times New Roman" w:eastAsia="Times New Roman" w:hAnsi="Times New Roman" w:cs="Times New Roman"/>
          <w:sz w:val="24"/>
          <w:szCs w:val="24"/>
          <w:lang w:val="sq-AL" w:eastAsia="en-GB"/>
        </w:rPr>
        <w:t xml:space="preserve">Case C-123/08, </w:t>
      </w:r>
      <w:r w:rsidR="009C4190">
        <w:rPr>
          <w:rFonts w:ascii="Times New Roman" w:eastAsia="Times New Roman" w:hAnsi="Times New Roman" w:cs="Times New Roman"/>
          <w:sz w:val="24"/>
          <w:szCs w:val="24"/>
          <w:lang w:val="sq-AL" w:eastAsia="en-GB"/>
        </w:rPr>
        <w:t>W</w:t>
      </w:r>
      <w:r w:rsidRPr="0014778B">
        <w:rPr>
          <w:rFonts w:ascii="Times New Roman" w:eastAsia="Times New Roman" w:hAnsi="Times New Roman" w:cs="Times New Roman"/>
          <w:sz w:val="24"/>
          <w:szCs w:val="24"/>
          <w:lang w:val="sq-AL" w:eastAsia="en-GB"/>
        </w:rPr>
        <w:t xml:space="preserve">olzenburg, Judgment of 6 October 2009, GJED-ja </w:t>
      </w:r>
      <w:r w:rsidR="00844D1F">
        <w:rPr>
          <w:rFonts w:ascii="Times New Roman" w:eastAsia="Times New Roman" w:hAnsi="Times New Roman" w:cs="Times New Roman"/>
          <w:sz w:val="24"/>
          <w:szCs w:val="24"/>
          <w:lang w:val="sq-AL" w:eastAsia="en-GB"/>
        </w:rPr>
        <w:t>ë</w:t>
      </w:r>
      <w:r w:rsidRPr="0014778B">
        <w:rPr>
          <w:rFonts w:ascii="Times New Roman" w:eastAsia="Times New Roman" w:hAnsi="Times New Roman" w:cs="Times New Roman"/>
          <w:sz w:val="24"/>
          <w:szCs w:val="24"/>
          <w:lang w:val="sq-AL" w:eastAsia="en-GB"/>
        </w:rPr>
        <w:t>sht</w:t>
      </w:r>
      <w:r w:rsidR="00844D1F">
        <w:rPr>
          <w:rFonts w:ascii="Times New Roman" w:eastAsia="Times New Roman" w:hAnsi="Times New Roman" w:cs="Times New Roman"/>
          <w:sz w:val="24"/>
          <w:szCs w:val="24"/>
          <w:lang w:val="sq-AL" w:eastAsia="en-GB"/>
        </w:rPr>
        <w:t>ë</w:t>
      </w:r>
      <w:r w:rsidRPr="0014778B">
        <w:rPr>
          <w:rFonts w:ascii="Times New Roman" w:eastAsia="Times New Roman" w:hAnsi="Times New Roman" w:cs="Times New Roman"/>
          <w:sz w:val="24"/>
          <w:szCs w:val="24"/>
          <w:lang w:val="sq-AL" w:eastAsia="en-GB"/>
        </w:rPr>
        <w:t xml:space="preserve"> shprehur se:</w:t>
      </w:r>
      <w:r>
        <w:rPr>
          <w:b/>
          <w:bCs/>
        </w:rPr>
        <w:t xml:space="preserve"> “</w:t>
      </w:r>
      <w:r w:rsidRPr="00E20F9A">
        <w:rPr>
          <w:rFonts w:ascii="Times New Roman" w:eastAsia="Times New Roman" w:hAnsi="Times New Roman" w:cs="Times New Roman"/>
          <w:i/>
          <w:sz w:val="24"/>
          <w:szCs w:val="24"/>
          <w:lang w:val="sq-AL" w:eastAsia="en-GB"/>
        </w:rPr>
        <w:t>L</w:t>
      </w:r>
      <w:r w:rsidR="00FD5991" w:rsidRPr="00E20F9A">
        <w:rPr>
          <w:rFonts w:ascii="Times New Roman" w:eastAsia="Times New Roman" w:hAnsi="Times New Roman" w:cs="Times New Roman"/>
          <w:i/>
          <w:sz w:val="24"/>
          <w:szCs w:val="24"/>
          <w:lang w:val="sq-AL" w:eastAsia="en-GB"/>
        </w:rPr>
        <w:t xml:space="preserve">egjislacioni kombëtar që zbaton </w:t>
      </w:r>
      <w:r w:rsidRPr="00E20F9A">
        <w:rPr>
          <w:rFonts w:ascii="Times New Roman" w:eastAsia="Times New Roman" w:hAnsi="Times New Roman" w:cs="Times New Roman"/>
          <w:i/>
          <w:sz w:val="24"/>
          <w:szCs w:val="24"/>
          <w:lang w:val="sq-AL" w:eastAsia="en-GB"/>
        </w:rPr>
        <w:t>parashikimin</w:t>
      </w:r>
      <w:r w:rsidR="00FD5991" w:rsidRPr="00E20F9A">
        <w:rPr>
          <w:rFonts w:ascii="Times New Roman" w:eastAsia="Times New Roman" w:hAnsi="Times New Roman" w:cs="Times New Roman"/>
          <w:i/>
          <w:sz w:val="24"/>
          <w:szCs w:val="24"/>
          <w:lang w:val="sq-AL" w:eastAsia="en-GB"/>
        </w:rPr>
        <w:t xml:space="preserve"> në nenin 4(6) </w:t>
      </w:r>
      <w:r w:rsidRPr="00E20F9A">
        <w:rPr>
          <w:rFonts w:ascii="Times New Roman" w:eastAsia="Times New Roman" w:hAnsi="Times New Roman" w:cs="Times New Roman"/>
          <w:i/>
          <w:sz w:val="24"/>
          <w:szCs w:val="24"/>
          <w:lang w:val="sq-AL" w:eastAsia="en-GB"/>
        </w:rPr>
        <w:t>t</w:t>
      </w:r>
      <w:r w:rsidR="00844D1F">
        <w:rPr>
          <w:rFonts w:ascii="Times New Roman" w:eastAsia="Times New Roman" w:hAnsi="Times New Roman" w:cs="Times New Roman"/>
          <w:i/>
          <w:sz w:val="24"/>
          <w:szCs w:val="24"/>
          <w:lang w:val="sq-AL" w:eastAsia="en-GB"/>
        </w:rPr>
        <w:t>ë</w:t>
      </w:r>
      <w:r w:rsidRPr="00E20F9A">
        <w:rPr>
          <w:rFonts w:ascii="Times New Roman" w:eastAsia="Times New Roman" w:hAnsi="Times New Roman" w:cs="Times New Roman"/>
          <w:i/>
          <w:sz w:val="24"/>
          <w:szCs w:val="24"/>
          <w:lang w:val="sq-AL" w:eastAsia="en-GB"/>
        </w:rPr>
        <w:t xml:space="preserve"> Vendimit kuad</w:t>
      </w:r>
      <w:r w:rsidR="00844D1F">
        <w:rPr>
          <w:rFonts w:ascii="Times New Roman" w:eastAsia="Times New Roman" w:hAnsi="Times New Roman" w:cs="Times New Roman"/>
          <w:i/>
          <w:sz w:val="24"/>
          <w:szCs w:val="24"/>
          <w:lang w:val="sq-AL" w:eastAsia="en-GB"/>
        </w:rPr>
        <w:t>ë</w:t>
      </w:r>
      <w:r w:rsidRPr="00E20F9A">
        <w:rPr>
          <w:rFonts w:ascii="Times New Roman" w:eastAsia="Times New Roman" w:hAnsi="Times New Roman" w:cs="Times New Roman"/>
          <w:i/>
          <w:sz w:val="24"/>
          <w:szCs w:val="24"/>
          <w:lang w:val="sq-AL" w:eastAsia="en-GB"/>
        </w:rPr>
        <w:t>r</w:t>
      </w:r>
      <w:r w:rsidR="00FD5991" w:rsidRPr="00E20F9A">
        <w:rPr>
          <w:rFonts w:ascii="Times New Roman" w:eastAsia="Times New Roman" w:hAnsi="Times New Roman" w:cs="Times New Roman"/>
          <w:i/>
          <w:sz w:val="24"/>
          <w:szCs w:val="24"/>
          <w:lang w:val="sq-AL" w:eastAsia="en-GB"/>
        </w:rPr>
        <w:t xml:space="preserve"> automatikisht për shtetasit e vet, ndërkohë që kërkon një qëndrim të ligjshëm për një periudhë të vazhdueshme 5-vjeçare për joshtetasit, është në përputhje me parimin e mosdiskriminimit për shkak të kombësisë. Megjithatë, legjislacion</w:t>
      </w:r>
      <w:r w:rsidRPr="00E20F9A">
        <w:rPr>
          <w:rFonts w:ascii="Times New Roman" w:eastAsia="Times New Roman" w:hAnsi="Times New Roman" w:cs="Times New Roman"/>
          <w:i/>
          <w:sz w:val="24"/>
          <w:szCs w:val="24"/>
          <w:lang w:val="sq-AL" w:eastAsia="en-GB"/>
        </w:rPr>
        <w:t>i</w:t>
      </w:r>
      <w:r w:rsidR="00FD5991" w:rsidRPr="00E20F9A">
        <w:rPr>
          <w:rFonts w:ascii="Times New Roman" w:eastAsia="Times New Roman" w:hAnsi="Times New Roman" w:cs="Times New Roman"/>
          <w:i/>
          <w:sz w:val="24"/>
          <w:szCs w:val="24"/>
          <w:lang w:val="sq-AL" w:eastAsia="en-GB"/>
        </w:rPr>
        <w:t xml:space="preserve"> kombëtar që e bën zbatimin e Nenit 4(6) </w:t>
      </w:r>
      <w:r w:rsidRPr="00E20F9A">
        <w:rPr>
          <w:rFonts w:ascii="Times New Roman" w:eastAsia="Times New Roman" w:hAnsi="Times New Roman" w:cs="Times New Roman"/>
          <w:i/>
          <w:sz w:val="24"/>
          <w:szCs w:val="24"/>
          <w:lang w:val="sq-AL" w:eastAsia="en-GB"/>
        </w:rPr>
        <w:t>t</w:t>
      </w:r>
      <w:r w:rsidR="00844D1F">
        <w:rPr>
          <w:rFonts w:ascii="Times New Roman" w:eastAsia="Times New Roman" w:hAnsi="Times New Roman" w:cs="Times New Roman"/>
          <w:i/>
          <w:sz w:val="24"/>
          <w:szCs w:val="24"/>
          <w:lang w:val="sq-AL" w:eastAsia="en-GB"/>
        </w:rPr>
        <w:t>ë</w:t>
      </w:r>
      <w:r w:rsidRPr="00E20F9A">
        <w:rPr>
          <w:rFonts w:ascii="Times New Roman" w:eastAsia="Times New Roman" w:hAnsi="Times New Roman" w:cs="Times New Roman"/>
          <w:i/>
          <w:sz w:val="24"/>
          <w:szCs w:val="24"/>
          <w:lang w:val="sq-AL" w:eastAsia="en-GB"/>
        </w:rPr>
        <w:t xml:space="preserve"> Vendimit</w:t>
      </w:r>
      <w:r w:rsidR="00FD5991" w:rsidRPr="00E20F9A">
        <w:rPr>
          <w:rFonts w:ascii="Times New Roman" w:eastAsia="Times New Roman" w:hAnsi="Times New Roman" w:cs="Times New Roman"/>
          <w:i/>
          <w:sz w:val="24"/>
          <w:szCs w:val="24"/>
          <w:lang w:val="sq-AL" w:eastAsia="en-GB"/>
        </w:rPr>
        <w:t xml:space="preserve"> subjekt </w:t>
      </w:r>
      <w:r w:rsidRPr="00E20F9A">
        <w:rPr>
          <w:rFonts w:ascii="Times New Roman" w:eastAsia="Times New Roman" w:hAnsi="Times New Roman" w:cs="Times New Roman"/>
          <w:i/>
          <w:sz w:val="24"/>
          <w:szCs w:val="24"/>
          <w:lang w:val="sq-AL" w:eastAsia="en-GB"/>
        </w:rPr>
        <w:t>t</w:t>
      </w:r>
      <w:r w:rsidR="00844D1F">
        <w:rPr>
          <w:rFonts w:ascii="Times New Roman" w:eastAsia="Times New Roman" w:hAnsi="Times New Roman" w:cs="Times New Roman"/>
          <w:i/>
          <w:sz w:val="24"/>
          <w:szCs w:val="24"/>
          <w:lang w:val="sq-AL" w:eastAsia="en-GB"/>
        </w:rPr>
        <w:t>ë</w:t>
      </w:r>
      <w:r w:rsidR="00FD5991" w:rsidRPr="00E20F9A">
        <w:rPr>
          <w:rFonts w:ascii="Times New Roman" w:eastAsia="Times New Roman" w:hAnsi="Times New Roman" w:cs="Times New Roman"/>
          <w:i/>
          <w:sz w:val="24"/>
          <w:szCs w:val="24"/>
          <w:lang w:val="sq-AL" w:eastAsia="en-GB"/>
        </w:rPr>
        <w:t xml:space="preserve"> formaliteteve administrative plotësuese, siç është leja e qëndrimit me kohëzgjatje të pacaktuar, nuk është në përputhje me këtë parim.</w:t>
      </w:r>
      <w:r>
        <w:rPr>
          <w:rFonts w:ascii="Times New Roman" w:eastAsia="Times New Roman" w:hAnsi="Times New Roman" w:cs="Times New Roman"/>
          <w:sz w:val="24"/>
          <w:szCs w:val="24"/>
          <w:lang w:val="sq-AL" w:eastAsia="en-GB"/>
        </w:rPr>
        <w:t>”</w:t>
      </w:r>
      <w:r w:rsidR="00FD5991">
        <w:rPr>
          <w:rStyle w:val="FootnoteReference"/>
          <w:rFonts w:ascii="Times New Roman" w:eastAsia="Times New Roman" w:hAnsi="Times New Roman" w:cs="Times New Roman"/>
          <w:sz w:val="24"/>
          <w:szCs w:val="24"/>
          <w:lang w:val="sq-AL" w:eastAsia="en-GB"/>
        </w:rPr>
        <w:footnoteReference w:id="44"/>
      </w:r>
    </w:p>
    <w:p w:rsidR="009D6F13" w:rsidRDefault="009D6F13" w:rsidP="008C47B4">
      <w:pPr>
        <w:spacing w:after="0" w:line="276" w:lineRule="auto"/>
        <w:jc w:val="both"/>
        <w:rPr>
          <w:rFonts w:ascii="Times New Roman" w:eastAsia="Times New Roman" w:hAnsi="Times New Roman" w:cs="Times New Roman"/>
          <w:sz w:val="24"/>
          <w:szCs w:val="24"/>
          <w:lang w:val="sq-AL" w:eastAsia="en-GB"/>
        </w:rPr>
      </w:pPr>
    </w:p>
    <w:p w:rsidR="008C47B4" w:rsidRPr="002F0771" w:rsidRDefault="008C47B4" w:rsidP="00E066F6">
      <w:pPr>
        <w:pStyle w:val="ListParagraph"/>
        <w:numPr>
          <w:ilvl w:val="2"/>
          <w:numId w:val="29"/>
        </w:numPr>
        <w:spacing w:after="0" w:line="276" w:lineRule="auto"/>
        <w:ind w:left="1701"/>
        <w:jc w:val="both"/>
        <w:rPr>
          <w:rFonts w:ascii="Times New Roman" w:eastAsia="Times New Roman" w:hAnsi="Times New Roman" w:cs="Times New Roman"/>
          <w:b/>
          <w:sz w:val="24"/>
          <w:szCs w:val="24"/>
          <w:lang w:val="sq-AL" w:eastAsia="en-GB"/>
        </w:rPr>
      </w:pPr>
      <w:r w:rsidRPr="002F0771">
        <w:rPr>
          <w:rFonts w:ascii="Times New Roman" w:eastAsia="Times New Roman" w:hAnsi="Times New Roman" w:cs="Times New Roman"/>
          <w:b/>
          <w:sz w:val="24"/>
          <w:szCs w:val="24"/>
          <w:lang w:val="sq-AL" w:eastAsia="en-GB"/>
        </w:rPr>
        <w:t>Ekstraterritorialiteti (vepra të kryera jashtë territorit të shtetit anëtar lëshues) (neni 4</w:t>
      </w:r>
      <w:r w:rsidR="00624C4E" w:rsidRPr="002F0771">
        <w:rPr>
          <w:rFonts w:ascii="Times New Roman" w:eastAsia="Times New Roman" w:hAnsi="Times New Roman" w:cs="Times New Roman"/>
          <w:b/>
          <w:sz w:val="24"/>
          <w:szCs w:val="24"/>
          <w:lang w:val="sq-AL" w:eastAsia="en-GB"/>
        </w:rPr>
        <w:t>/7</w:t>
      </w:r>
      <w:r w:rsidR="00E066F6" w:rsidRPr="00E066F6">
        <w:rPr>
          <w:rStyle w:val="y2iqfc"/>
          <w:rFonts w:ascii="Times New Roman" w:hAnsi="Times New Roman" w:cs="Times New Roman"/>
          <w:b/>
          <w:color w:val="202124"/>
          <w:sz w:val="24"/>
          <w:szCs w:val="24"/>
          <w:lang w:val="sq-AL"/>
        </w:rPr>
        <w:t xml:space="preserve"> </w:t>
      </w:r>
      <w:r w:rsidR="00E066F6">
        <w:rPr>
          <w:rStyle w:val="y2iqfc"/>
          <w:rFonts w:ascii="Times New Roman" w:hAnsi="Times New Roman" w:cs="Times New Roman"/>
          <w:b/>
          <w:color w:val="202124"/>
          <w:sz w:val="24"/>
          <w:szCs w:val="24"/>
          <w:lang w:val="sq-AL"/>
        </w:rPr>
        <w:t>i Vendimit Kuadër</w:t>
      </w:r>
      <w:r w:rsidR="00E066F6" w:rsidRPr="005E7242">
        <w:rPr>
          <w:rStyle w:val="y2iqfc"/>
          <w:rFonts w:ascii="Times New Roman" w:hAnsi="Times New Roman" w:cs="Times New Roman"/>
          <w:b/>
          <w:color w:val="202124"/>
          <w:sz w:val="24"/>
          <w:szCs w:val="24"/>
          <w:lang w:val="sq-AL"/>
        </w:rPr>
        <w:t>)</w:t>
      </w:r>
    </w:p>
    <w:p w:rsidR="00624C4E" w:rsidRDefault="00624C4E" w:rsidP="008C47B4">
      <w:pPr>
        <w:spacing w:after="0" w:line="276" w:lineRule="auto"/>
        <w:jc w:val="both"/>
        <w:rPr>
          <w:rFonts w:ascii="Times New Roman" w:eastAsia="Times New Roman" w:hAnsi="Times New Roman" w:cs="Times New Roman"/>
          <w:sz w:val="24"/>
          <w:szCs w:val="24"/>
          <w:lang w:val="sq-AL" w:eastAsia="en-GB"/>
        </w:rPr>
      </w:pPr>
    </w:p>
    <w:p w:rsidR="008C47B4" w:rsidRPr="008C47B4" w:rsidRDefault="008C47B4" w:rsidP="00624C4E">
      <w:pPr>
        <w:spacing w:after="0" w:line="276" w:lineRule="auto"/>
        <w:ind w:firstLine="720"/>
        <w:jc w:val="both"/>
        <w:rPr>
          <w:rFonts w:ascii="Times New Roman" w:eastAsia="Times New Roman" w:hAnsi="Times New Roman" w:cs="Times New Roman"/>
          <w:sz w:val="24"/>
          <w:szCs w:val="24"/>
          <w:lang w:val="sq-AL" w:eastAsia="en-GB"/>
        </w:rPr>
      </w:pPr>
      <w:r w:rsidRPr="008C47B4">
        <w:rPr>
          <w:rFonts w:ascii="Times New Roman" w:eastAsia="Times New Roman" w:hAnsi="Times New Roman" w:cs="Times New Roman"/>
          <w:sz w:val="24"/>
          <w:szCs w:val="24"/>
          <w:lang w:val="sq-AL" w:eastAsia="en-GB"/>
        </w:rPr>
        <w:t xml:space="preserve">Ekzekutimi mund të refuzohet kur </w:t>
      </w:r>
      <w:r w:rsidR="00624C4E">
        <w:rPr>
          <w:rFonts w:ascii="Times New Roman" w:eastAsia="Times New Roman" w:hAnsi="Times New Roman" w:cs="Times New Roman"/>
          <w:sz w:val="24"/>
          <w:szCs w:val="24"/>
          <w:lang w:val="sq-AL" w:eastAsia="en-GB"/>
        </w:rPr>
        <w:t>UEN</w:t>
      </w:r>
      <w:r w:rsidR="00F3223A">
        <w:rPr>
          <w:rFonts w:ascii="Times New Roman" w:eastAsia="Times New Roman" w:hAnsi="Times New Roman" w:cs="Times New Roman"/>
          <w:sz w:val="24"/>
          <w:szCs w:val="24"/>
          <w:lang w:val="sq-AL" w:eastAsia="en-GB"/>
        </w:rPr>
        <w:t>-ja</w:t>
      </w:r>
      <w:r w:rsidRPr="008C47B4">
        <w:rPr>
          <w:rFonts w:ascii="Times New Roman" w:eastAsia="Times New Roman" w:hAnsi="Times New Roman" w:cs="Times New Roman"/>
          <w:sz w:val="24"/>
          <w:szCs w:val="24"/>
          <w:lang w:val="sq-AL" w:eastAsia="en-GB"/>
        </w:rPr>
        <w:t xml:space="preserve"> ka të bëjë me vepra të cilat:</w:t>
      </w:r>
    </w:p>
    <w:p w:rsidR="00624C4E" w:rsidRDefault="008C47B4" w:rsidP="002F0771">
      <w:pPr>
        <w:spacing w:after="0" w:line="276" w:lineRule="auto"/>
        <w:ind w:left="851"/>
        <w:jc w:val="both"/>
        <w:rPr>
          <w:rFonts w:ascii="Times New Roman" w:eastAsia="Times New Roman" w:hAnsi="Times New Roman" w:cs="Times New Roman"/>
          <w:sz w:val="24"/>
          <w:szCs w:val="24"/>
          <w:lang w:val="sq-AL" w:eastAsia="en-GB"/>
        </w:rPr>
      </w:pPr>
      <w:r w:rsidRPr="008C47B4">
        <w:rPr>
          <w:rFonts w:ascii="Times New Roman" w:eastAsia="Times New Roman" w:hAnsi="Times New Roman" w:cs="Times New Roman"/>
          <w:sz w:val="24"/>
          <w:szCs w:val="24"/>
          <w:lang w:val="sq-AL" w:eastAsia="en-GB"/>
        </w:rPr>
        <w:t>(a) konsidero</w:t>
      </w:r>
      <w:r w:rsidR="00624C4E">
        <w:rPr>
          <w:rFonts w:ascii="Times New Roman" w:eastAsia="Times New Roman" w:hAnsi="Times New Roman" w:cs="Times New Roman"/>
          <w:sz w:val="24"/>
          <w:szCs w:val="24"/>
          <w:lang w:val="sq-AL" w:eastAsia="en-GB"/>
        </w:rPr>
        <w:t>hen nga ligji i Shtetit Anëtar ekzekutue</w:t>
      </w:r>
      <w:r w:rsidRPr="008C47B4">
        <w:rPr>
          <w:rFonts w:ascii="Times New Roman" w:eastAsia="Times New Roman" w:hAnsi="Times New Roman" w:cs="Times New Roman"/>
          <w:sz w:val="24"/>
          <w:szCs w:val="24"/>
          <w:lang w:val="sq-AL" w:eastAsia="en-GB"/>
        </w:rPr>
        <w:t>s se janë kryer tërësisht ose pjesërisht në territorin e shtetit anëtar ekzekutues ose në një vend të trajtuar si të tillë</w:t>
      </w:r>
      <w:r w:rsidR="002F0771">
        <w:rPr>
          <w:rFonts w:ascii="Times New Roman" w:eastAsia="Times New Roman" w:hAnsi="Times New Roman" w:cs="Times New Roman"/>
          <w:sz w:val="24"/>
          <w:szCs w:val="24"/>
          <w:lang w:val="sq-AL" w:eastAsia="en-GB"/>
        </w:rPr>
        <w:t xml:space="preserve">; </w:t>
      </w:r>
      <w:r w:rsidRPr="008C47B4">
        <w:rPr>
          <w:rFonts w:ascii="Times New Roman" w:eastAsia="Times New Roman" w:hAnsi="Times New Roman" w:cs="Times New Roman"/>
          <w:sz w:val="24"/>
          <w:szCs w:val="24"/>
          <w:lang w:val="sq-AL" w:eastAsia="en-GB"/>
        </w:rPr>
        <w:t>(b) janë kryer jashtë territorit të shtetit anëtar lëshues dhe ligji i shtetit anëtar ekzekutues nuk lejon ndjekjen penale për të njëjtat vepra kur k</w:t>
      </w:r>
      <w:r w:rsidR="00624C4E">
        <w:rPr>
          <w:rFonts w:ascii="Times New Roman" w:eastAsia="Times New Roman" w:hAnsi="Times New Roman" w:cs="Times New Roman"/>
          <w:sz w:val="24"/>
          <w:szCs w:val="24"/>
          <w:lang w:val="sq-AL" w:eastAsia="en-GB"/>
        </w:rPr>
        <w:t>ryhen jashtë territorit të tij.</w:t>
      </w:r>
    </w:p>
    <w:p w:rsidR="00624C4E" w:rsidRDefault="00624C4E" w:rsidP="002F0771">
      <w:pPr>
        <w:spacing w:after="0" w:line="276" w:lineRule="auto"/>
        <w:ind w:left="851"/>
        <w:jc w:val="both"/>
        <w:rPr>
          <w:rFonts w:ascii="Times New Roman" w:eastAsia="Times New Roman" w:hAnsi="Times New Roman" w:cs="Times New Roman"/>
          <w:sz w:val="24"/>
          <w:szCs w:val="24"/>
          <w:lang w:val="sq-AL" w:eastAsia="en-GB"/>
        </w:rPr>
      </w:pPr>
    </w:p>
    <w:p w:rsidR="008C47B4" w:rsidRPr="002F0771" w:rsidRDefault="00624C4E" w:rsidP="00E066F6">
      <w:pPr>
        <w:pStyle w:val="ListParagraph"/>
        <w:numPr>
          <w:ilvl w:val="2"/>
          <w:numId w:val="29"/>
        </w:numPr>
        <w:spacing w:after="0" w:line="276" w:lineRule="auto"/>
        <w:ind w:left="1701" w:hanging="708"/>
        <w:jc w:val="both"/>
        <w:rPr>
          <w:rFonts w:ascii="Times New Roman" w:eastAsia="Times New Roman" w:hAnsi="Times New Roman" w:cs="Times New Roman"/>
          <w:sz w:val="24"/>
          <w:szCs w:val="24"/>
          <w:lang w:val="sq-AL" w:eastAsia="en-GB"/>
        </w:rPr>
      </w:pPr>
      <w:r w:rsidRPr="002F0771">
        <w:rPr>
          <w:rFonts w:ascii="Times New Roman" w:eastAsia="Times New Roman" w:hAnsi="Times New Roman" w:cs="Times New Roman"/>
          <w:b/>
          <w:sz w:val="24"/>
          <w:szCs w:val="24"/>
          <w:lang w:val="sq-AL" w:eastAsia="en-GB"/>
        </w:rPr>
        <w:lastRenderedPageBreak/>
        <w:t xml:space="preserve"> </w:t>
      </w:r>
      <w:r w:rsidR="008C47B4" w:rsidRPr="002F0771">
        <w:rPr>
          <w:rFonts w:ascii="Times New Roman" w:eastAsia="Times New Roman" w:hAnsi="Times New Roman" w:cs="Times New Roman"/>
          <w:b/>
          <w:sz w:val="24"/>
          <w:szCs w:val="24"/>
          <w:lang w:val="sq-AL" w:eastAsia="en-GB"/>
        </w:rPr>
        <w:t>Gjykim</w:t>
      </w:r>
      <w:r w:rsidR="00D241BA" w:rsidRPr="002F0771">
        <w:rPr>
          <w:rFonts w:ascii="Times New Roman" w:eastAsia="Times New Roman" w:hAnsi="Times New Roman" w:cs="Times New Roman"/>
          <w:b/>
          <w:sz w:val="24"/>
          <w:szCs w:val="24"/>
          <w:lang w:val="sq-AL" w:eastAsia="en-GB"/>
        </w:rPr>
        <w:t>i</w:t>
      </w:r>
      <w:r w:rsidR="008C47B4" w:rsidRPr="002F0771">
        <w:rPr>
          <w:rFonts w:ascii="Times New Roman" w:eastAsia="Times New Roman" w:hAnsi="Times New Roman" w:cs="Times New Roman"/>
          <w:b/>
          <w:sz w:val="24"/>
          <w:szCs w:val="24"/>
          <w:lang w:val="sq-AL" w:eastAsia="en-GB"/>
        </w:rPr>
        <w:t xml:space="preserve"> në mungesë (neni 4a</w:t>
      </w:r>
      <w:r w:rsidR="00E066F6" w:rsidRPr="00E066F6">
        <w:rPr>
          <w:rStyle w:val="y2iqfc"/>
          <w:rFonts w:ascii="Times New Roman" w:hAnsi="Times New Roman" w:cs="Times New Roman"/>
          <w:b/>
          <w:color w:val="202124"/>
          <w:sz w:val="24"/>
          <w:szCs w:val="24"/>
          <w:lang w:val="sq-AL"/>
        </w:rPr>
        <w:t xml:space="preserve"> </w:t>
      </w:r>
      <w:r w:rsidR="00E066F6">
        <w:rPr>
          <w:rStyle w:val="y2iqfc"/>
          <w:rFonts w:ascii="Times New Roman" w:hAnsi="Times New Roman" w:cs="Times New Roman"/>
          <w:b/>
          <w:color w:val="202124"/>
          <w:sz w:val="24"/>
          <w:szCs w:val="24"/>
          <w:lang w:val="sq-AL"/>
        </w:rPr>
        <w:t>i Vendimit Kuadër</w:t>
      </w:r>
      <w:r w:rsidR="00E066F6" w:rsidRPr="005E7242">
        <w:rPr>
          <w:rStyle w:val="y2iqfc"/>
          <w:rFonts w:ascii="Times New Roman" w:hAnsi="Times New Roman" w:cs="Times New Roman"/>
          <w:b/>
          <w:color w:val="202124"/>
          <w:sz w:val="24"/>
          <w:szCs w:val="24"/>
          <w:lang w:val="sq-AL"/>
        </w:rPr>
        <w:t>)</w:t>
      </w:r>
    </w:p>
    <w:p w:rsidR="00624C4E" w:rsidRDefault="00624C4E" w:rsidP="008C47B4">
      <w:pPr>
        <w:spacing w:after="0" w:line="276" w:lineRule="auto"/>
        <w:jc w:val="both"/>
        <w:rPr>
          <w:rFonts w:ascii="Times New Roman" w:eastAsia="Times New Roman" w:hAnsi="Times New Roman" w:cs="Times New Roman"/>
          <w:sz w:val="24"/>
          <w:szCs w:val="24"/>
          <w:lang w:val="sq-AL" w:eastAsia="en-GB"/>
        </w:rPr>
      </w:pPr>
    </w:p>
    <w:p w:rsidR="00A274A9" w:rsidRDefault="008C47B4" w:rsidP="00712AF2">
      <w:pPr>
        <w:spacing w:after="0" w:line="276" w:lineRule="auto"/>
        <w:ind w:firstLine="720"/>
        <w:jc w:val="both"/>
        <w:rPr>
          <w:rFonts w:ascii="Times New Roman" w:eastAsia="Times New Roman" w:hAnsi="Times New Roman" w:cs="Times New Roman"/>
          <w:sz w:val="24"/>
          <w:szCs w:val="24"/>
          <w:lang w:val="sq-AL" w:eastAsia="en-GB"/>
        </w:rPr>
      </w:pPr>
      <w:r w:rsidRPr="008C47B4">
        <w:rPr>
          <w:rFonts w:ascii="Times New Roman" w:eastAsia="Times New Roman" w:hAnsi="Times New Roman" w:cs="Times New Roman"/>
          <w:sz w:val="24"/>
          <w:szCs w:val="24"/>
          <w:lang w:val="sq-AL" w:eastAsia="en-GB"/>
        </w:rPr>
        <w:t xml:space="preserve">Neni 4a </w:t>
      </w:r>
      <w:r w:rsidR="002F0771">
        <w:rPr>
          <w:rFonts w:ascii="Times New Roman" w:eastAsia="Times New Roman" w:hAnsi="Times New Roman" w:cs="Times New Roman"/>
          <w:sz w:val="24"/>
          <w:szCs w:val="24"/>
          <w:lang w:val="sq-AL" w:eastAsia="en-GB"/>
        </w:rPr>
        <w:t>i Vendimit Kuad</w:t>
      </w:r>
      <w:r w:rsidR="006975DB">
        <w:rPr>
          <w:rFonts w:ascii="Times New Roman" w:eastAsia="Times New Roman" w:hAnsi="Times New Roman" w:cs="Times New Roman"/>
          <w:sz w:val="24"/>
          <w:szCs w:val="24"/>
          <w:lang w:val="sq-AL" w:eastAsia="en-GB"/>
        </w:rPr>
        <w:t>ë</w:t>
      </w:r>
      <w:r w:rsidR="002F0771">
        <w:rPr>
          <w:rFonts w:ascii="Times New Roman" w:eastAsia="Times New Roman" w:hAnsi="Times New Roman" w:cs="Times New Roman"/>
          <w:sz w:val="24"/>
          <w:szCs w:val="24"/>
          <w:lang w:val="sq-AL" w:eastAsia="en-GB"/>
        </w:rPr>
        <w:t xml:space="preserve">r </w:t>
      </w:r>
      <w:r w:rsidRPr="008C47B4">
        <w:rPr>
          <w:rFonts w:ascii="Times New Roman" w:eastAsia="Times New Roman" w:hAnsi="Times New Roman" w:cs="Times New Roman"/>
          <w:sz w:val="24"/>
          <w:szCs w:val="24"/>
          <w:lang w:val="sq-AL" w:eastAsia="en-GB"/>
        </w:rPr>
        <w:t xml:space="preserve">parashikon një bazë fakultative për mosekzekutim për situatat kur një autoritet gjyqësor </w:t>
      </w:r>
      <w:r w:rsidR="00624C4E">
        <w:rPr>
          <w:rFonts w:ascii="Times New Roman" w:eastAsia="Times New Roman" w:hAnsi="Times New Roman" w:cs="Times New Roman"/>
          <w:sz w:val="24"/>
          <w:szCs w:val="24"/>
          <w:lang w:val="sq-AL" w:eastAsia="en-GB"/>
        </w:rPr>
        <w:t>ekzekutues</w:t>
      </w:r>
      <w:r w:rsidRPr="008C47B4">
        <w:rPr>
          <w:rFonts w:ascii="Times New Roman" w:eastAsia="Times New Roman" w:hAnsi="Times New Roman" w:cs="Times New Roman"/>
          <w:sz w:val="24"/>
          <w:szCs w:val="24"/>
          <w:lang w:val="sq-AL" w:eastAsia="en-GB"/>
        </w:rPr>
        <w:t xml:space="preserve"> ka marrë një </w:t>
      </w:r>
      <w:r w:rsidR="00624C4E">
        <w:rPr>
          <w:rFonts w:ascii="Times New Roman" w:eastAsia="Times New Roman" w:hAnsi="Times New Roman" w:cs="Times New Roman"/>
          <w:sz w:val="24"/>
          <w:szCs w:val="24"/>
          <w:lang w:val="sq-AL" w:eastAsia="en-GB"/>
        </w:rPr>
        <w:t>UEN</w:t>
      </w:r>
      <w:r w:rsidRPr="008C47B4">
        <w:rPr>
          <w:rFonts w:ascii="Times New Roman" w:eastAsia="Times New Roman" w:hAnsi="Times New Roman" w:cs="Times New Roman"/>
          <w:sz w:val="24"/>
          <w:szCs w:val="24"/>
          <w:lang w:val="sq-AL" w:eastAsia="en-GB"/>
        </w:rPr>
        <w:t xml:space="preserve"> në lidhje me ekzekutimin e një dënimi me burgim ose një urdhër ndalimi që rrjedh nga procedimet në shtetin anëtar lëshues ku </w:t>
      </w:r>
      <w:r w:rsidR="00624C4E">
        <w:rPr>
          <w:rFonts w:ascii="Times New Roman" w:eastAsia="Times New Roman" w:hAnsi="Times New Roman" w:cs="Times New Roman"/>
          <w:sz w:val="24"/>
          <w:szCs w:val="24"/>
          <w:lang w:val="sq-AL" w:eastAsia="en-GB"/>
        </w:rPr>
        <w:t>personi nuk ishte i pranishëm (</w:t>
      </w:r>
      <w:r w:rsidRPr="008C47B4">
        <w:rPr>
          <w:rFonts w:ascii="Times New Roman" w:eastAsia="Times New Roman" w:hAnsi="Times New Roman" w:cs="Times New Roman"/>
          <w:sz w:val="24"/>
          <w:szCs w:val="24"/>
          <w:lang w:val="sq-AL" w:eastAsia="en-GB"/>
        </w:rPr>
        <w:t>vendimi i dhënë në mungesë). Megjithatë, ky opsion shoqërohet me katër përjasht</w:t>
      </w:r>
      <w:r w:rsidR="00624C4E">
        <w:rPr>
          <w:rFonts w:ascii="Times New Roman" w:eastAsia="Times New Roman" w:hAnsi="Times New Roman" w:cs="Times New Roman"/>
          <w:sz w:val="24"/>
          <w:szCs w:val="24"/>
          <w:lang w:val="sq-AL" w:eastAsia="en-GB"/>
        </w:rPr>
        <w:t>ime, ku një autoritet gjyqësor ekzekutues</w:t>
      </w:r>
      <w:r w:rsidRPr="008C47B4">
        <w:rPr>
          <w:rFonts w:ascii="Times New Roman" w:eastAsia="Times New Roman" w:hAnsi="Times New Roman" w:cs="Times New Roman"/>
          <w:sz w:val="24"/>
          <w:szCs w:val="24"/>
          <w:lang w:val="sq-AL" w:eastAsia="en-GB"/>
        </w:rPr>
        <w:t xml:space="preserve"> nuk mund të refuzojë ekzekutimin e një </w:t>
      </w:r>
      <w:r w:rsidR="00624C4E">
        <w:rPr>
          <w:rFonts w:ascii="Times New Roman" w:eastAsia="Times New Roman" w:hAnsi="Times New Roman" w:cs="Times New Roman"/>
          <w:sz w:val="24"/>
          <w:szCs w:val="24"/>
          <w:lang w:val="sq-AL" w:eastAsia="en-GB"/>
        </w:rPr>
        <w:t>UEN</w:t>
      </w:r>
      <w:r w:rsidR="00F3223A">
        <w:rPr>
          <w:rFonts w:ascii="Times New Roman" w:eastAsia="Times New Roman" w:hAnsi="Times New Roman" w:cs="Times New Roman"/>
          <w:sz w:val="24"/>
          <w:szCs w:val="24"/>
          <w:lang w:val="sq-AL" w:eastAsia="en-GB"/>
        </w:rPr>
        <w:t>-je</w:t>
      </w:r>
      <w:r w:rsidRPr="008C47B4">
        <w:rPr>
          <w:rFonts w:ascii="Times New Roman" w:eastAsia="Times New Roman" w:hAnsi="Times New Roman" w:cs="Times New Roman"/>
          <w:sz w:val="24"/>
          <w:szCs w:val="24"/>
          <w:lang w:val="sq-AL" w:eastAsia="en-GB"/>
        </w:rPr>
        <w:t xml:space="preserve"> bazuar në një vendim të dhënë në mungesë.</w:t>
      </w:r>
      <w:r w:rsidR="00712AF2">
        <w:rPr>
          <w:rFonts w:ascii="Times New Roman" w:eastAsia="Times New Roman" w:hAnsi="Times New Roman" w:cs="Times New Roman"/>
          <w:sz w:val="24"/>
          <w:szCs w:val="24"/>
          <w:lang w:val="sq-AL" w:eastAsia="en-GB"/>
        </w:rPr>
        <w:t xml:space="preserve"> </w:t>
      </w:r>
      <w:r w:rsidRPr="008C47B4">
        <w:rPr>
          <w:rFonts w:ascii="Times New Roman" w:eastAsia="Times New Roman" w:hAnsi="Times New Roman" w:cs="Times New Roman"/>
          <w:sz w:val="24"/>
          <w:szCs w:val="24"/>
          <w:lang w:val="sq-AL" w:eastAsia="en-GB"/>
        </w:rPr>
        <w:t>Lidhur me katër përjashtimet, dispozitat përkatëse nuk mund të identifikoheshin në disa Shtete Anëtare. Në disa Shtete Anëtare, të cilat transpozuan katër përjashtimet, standardet minimale procedurale të përcaktuara në këto përjashtime nuk janë transpozuar në mënyrë eksplicite. Këto përfshijnë koncepte autonome të ligjit të BE-së, që kanë të bëjnë veçanërisht me “thirrjen personalisht”, “informacionin zyrtar të marrë në fakt” ose “të qenurit në dijeni për gjykimin e planifikuar”</w:t>
      </w:r>
      <w:r w:rsidR="002F0771">
        <w:rPr>
          <w:rFonts w:ascii="Times New Roman" w:eastAsia="Times New Roman" w:hAnsi="Times New Roman" w:cs="Times New Roman"/>
          <w:sz w:val="24"/>
          <w:szCs w:val="24"/>
          <w:lang w:val="sq-AL" w:eastAsia="en-GB"/>
        </w:rPr>
        <w:t>.</w:t>
      </w:r>
      <w:r w:rsidR="002F0771">
        <w:rPr>
          <w:rStyle w:val="FootnoteReference"/>
          <w:rFonts w:ascii="Times New Roman" w:eastAsia="Times New Roman" w:hAnsi="Times New Roman" w:cs="Times New Roman"/>
          <w:sz w:val="24"/>
          <w:szCs w:val="24"/>
          <w:lang w:val="sq-AL" w:eastAsia="en-GB"/>
        </w:rPr>
        <w:footnoteReference w:id="45"/>
      </w:r>
    </w:p>
    <w:p w:rsidR="0029157E" w:rsidRPr="00A274A9" w:rsidRDefault="0029157E" w:rsidP="0029157E">
      <w:pPr>
        <w:spacing w:after="0" w:line="276" w:lineRule="auto"/>
        <w:ind w:firstLine="720"/>
        <w:jc w:val="both"/>
        <w:rPr>
          <w:rFonts w:ascii="Times New Roman" w:eastAsia="Times New Roman" w:hAnsi="Times New Roman" w:cs="Times New Roman"/>
          <w:color w:val="202124"/>
          <w:sz w:val="24"/>
          <w:szCs w:val="24"/>
          <w:lang w:val="sq-AL" w:eastAsia="en-GB"/>
        </w:rPr>
      </w:pPr>
      <w:r>
        <w:rPr>
          <w:rFonts w:ascii="Times New Roman" w:eastAsia="Times New Roman" w:hAnsi="Times New Roman" w:cs="Times New Roman"/>
          <w:color w:val="202124"/>
          <w:sz w:val="24"/>
          <w:szCs w:val="24"/>
          <w:lang w:val="sq-AL" w:eastAsia="en-GB"/>
        </w:rPr>
        <w:t>N</w:t>
      </w:r>
      <w:r w:rsidR="00844D1F">
        <w:rPr>
          <w:rFonts w:ascii="Times New Roman" w:eastAsia="Times New Roman" w:hAnsi="Times New Roman" w:cs="Times New Roman"/>
          <w:color w:val="202124"/>
          <w:sz w:val="24"/>
          <w:szCs w:val="24"/>
          <w:lang w:val="sq-AL" w:eastAsia="en-GB"/>
        </w:rPr>
        <w:t>ë</w:t>
      </w:r>
      <w:r>
        <w:rPr>
          <w:rFonts w:ascii="Times New Roman" w:eastAsia="Times New Roman" w:hAnsi="Times New Roman" w:cs="Times New Roman"/>
          <w:color w:val="202124"/>
          <w:sz w:val="24"/>
          <w:szCs w:val="24"/>
          <w:lang w:val="sq-AL" w:eastAsia="en-GB"/>
        </w:rPr>
        <w:t xml:space="preserve"> praktik</w:t>
      </w:r>
      <w:r w:rsidR="00844D1F">
        <w:rPr>
          <w:rFonts w:ascii="Times New Roman" w:eastAsia="Times New Roman" w:hAnsi="Times New Roman" w:cs="Times New Roman"/>
          <w:color w:val="202124"/>
          <w:sz w:val="24"/>
          <w:szCs w:val="24"/>
          <w:lang w:val="sq-AL" w:eastAsia="en-GB"/>
        </w:rPr>
        <w:t>ë</w:t>
      </w:r>
      <w:r>
        <w:rPr>
          <w:rFonts w:ascii="Times New Roman" w:eastAsia="Times New Roman" w:hAnsi="Times New Roman" w:cs="Times New Roman"/>
          <w:color w:val="202124"/>
          <w:sz w:val="24"/>
          <w:szCs w:val="24"/>
          <w:lang w:val="sq-AL" w:eastAsia="en-GB"/>
        </w:rPr>
        <w:t xml:space="preserve"> e saj GJED-ja ka sqaruar se: “</w:t>
      </w:r>
      <w:r w:rsidRPr="00577E9F">
        <w:rPr>
          <w:rFonts w:ascii="Times New Roman" w:eastAsia="Times New Roman" w:hAnsi="Times New Roman" w:cs="Times New Roman"/>
          <w:i/>
          <w:color w:val="202124"/>
          <w:sz w:val="24"/>
          <w:szCs w:val="24"/>
          <w:lang w:val="sq-AL" w:eastAsia="en-GB"/>
        </w:rPr>
        <w:t>kur shteti anëtar lëshues ka parashikuar një procedurë penale që përfshin disa shkallë juridiksioni, të cilat mund të sjellin kështu vendime të njëpasnjëshme gjyqësore, të paktën njëri prej të cilëve është dhënë në mungesë, koncepti i 'gjykimit që rezulton në vendim' brenda kuptimit t</w:t>
      </w:r>
      <w:r w:rsidR="00844D1F">
        <w:rPr>
          <w:rFonts w:ascii="Times New Roman" w:eastAsia="Times New Roman" w:hAnsi="Times New Roman" w:cs="Times New Roman"/>
          <w:i/>
          <w:color w:val="202124"/>
          <w:sz w:val="24"/>
          <w:szCs w:val="24"/>
          <w:lang w:val="sq-AL" w:eastAsia="en-GB"/>
        </w:rPr>
        <w:t>ë</w:t>
      </w:r>
      <w:r w:rsidRPr="00577E9F">
        <w:rPr>
          <w:rFonts w:ascii="Times New Roman" w:eastAsia="Times New Roman" w:hAnsi="Times New Roman" w:cs="Times New Roman"/>
          <w:i/>
          <w:color w:val="202124"/>
          <w:sz w:val="24"/>
          <w:szCs w:val="24"/>
          <w:lang w:val="sq-AL" w:eastAsia="en-GB"/>
        </w:rPr>
        <w:t xml:space="preserve"> nenit 4a(1) duhet të interpretohet si i lidhur vetëm me shkallën e fundit, vendimi i cili përfundimisht vendos mbi fajin e personit të </w:t>
      </w:r>
      <w:r w:rsidR="00577E9F" w:rsidRPr="00577E9F">
        <w:rPr>
          <w:rFonts w:ascii="Times New Roman" w:eastAsia="Times New Roman" w:hAnsi="Times New Roman" w:cs="Times New Roman"/>
          <w:i/>
          <w:color w:val="202124"/>
          <w:sz w:val="24"/>
          <w:szCs w:val="24"/>
          <w:lang w:val="sq-AL" w:eastAsia="en-GB"/>
        </w:rPr>
        <w:t>k</w:t>
      </w:r>
      <w:r w:rsidR="00844D1F">
        <w:rPr>
          <w:rFonts w:ascii="Times New Roman" w:eastAsia="Times New Roman" w:hAnsi="Times New Roman" w:cs="Times New Roman"/>
          <w:i/>
          <w:color w:val="202124"/>
          <w:sz w:val="24"/>
          <w:szCs w:val="24"/>
          <w:lang w:val="sq-AL" w:eastAsia="en-GB"/>
        </w:rPr>
        <w:t>ë</w:t>
      </w:r>
      <w:r w:rsidR="00577E9F" w:rsidRPr="00577E9F">
        <w:rPr>
          <w:rFonts w:ascii="Times New Roman" w:eastAsia="Times New Roman" w:hAnsi="Times New Roman" w:cs="Times New Roman"/>
          <w:i/>
          <w:color w:val="202124"/>
          <w:sz w:val="24"/>
          <w:szCs w:val="24"/>
          <w:lang w:val="sq-AL" w:eastAsia="en-GB"/>
        </w:rPr>
        <w:t>rkuar</w:t>
      </w:r>
      <w:r w:rsidRPr="00577E9F">
        <w:rPr>
          <w:rFonts w:ascii="Times New Roman" w:eastAsia="Times New Roman" w:hAnsi="Times New Roman" w:cs="Times New Roman"/>
          <w:i/>
          <w:color w:val="202124"/>
          <w:sz w:val="24"/>
          <w:szCs w:val="24"/>
          <w:lang w:val="sq-AL" w:eastAsia="en-GB"/>
        </w:rPr>
        <w:t xml:space="preserve"> dhe vendos një dënim ndaj tij, si dënim me burg, në vijim</w:t>
      </w:r>
      <w:r w:rsidR="00F3223A">
        <w:rPr>
          <w:rFonts w:ascii="Times New Roman" w:eastAsia="Times New Roman" w:hAnsi="Times New Roman" w:cs="Times New Roman"/>
          <w:i/>
          <w:color w:val="202124"/>
          <w:sz w:val="24"/>
          <w:szCs w:val="24"/>
          <w:lang w:val="sq-AL" w:eastAsia="en-GB"/>
        </w:rPr>
        <w:t xml:space="preserve"> </w:t>
      </w:r>
      <w:r w:rsidR="00577E9F" w:rsidRPr="00577E9F">
        <w:rPr>
          <w:rFonts w:ascii="Times New Roman" w:eastAsia="Times New Roman" w:hAnsi="Times New Roman" w:cs="Times New Roman"/>
          <w:i/>
          <w:color w:val="202124"/>
          <w:sz w:val="24"/>
          <w:szCs w:val="24"/>
          <w:lang w:val="sq-AL" w:eastAsia="en-GB"/>
        </w:rPr>
        <w:t>t</w:t>
      </w:r>
      <w:r w:rsidR="00844D1F">
        <w:rPr>
          <w:rFonts w:ascii="Times New Roman" w:eastAsia="Times New Roman" w:hAnsi="Times New Roman" w:cs="Times New Roman"/>
          <w:i/>
          <w:color w:val="202124"/>
          <w:sz w:val="24"/>
          <w:szCs w:val="24"/>
          <w:lang w:val="sq-AL" w:eastAsia="en-GB"/>
        </w:rPr>
        <w:t>ë</w:t>
      </w:r>
      <w:r w:rsidR="00577E9F" w:rsidRPr="00577E9F">
        <w:rPr>
          <w:rFonts w:ascii="Times New Roman" w:eastAsia="Times New Roman" w:hAnsi="Times New Roman" w:cs="Times New Roman"/>
          <w:i/>
          <w:color w:val="202124"/>
          <w:sz w:val="24"/>
          <w:szCs w:val="24"/>
          <w:lang w:val="sq-AL" w:eastAsia="en-GB"/>
        </w:rPr>
        <w:t xml:space="preserve"> </w:t>
      </w:r>
      <w:r w:rsidRPr="00577E9F">
        <w:rPr>
          <w:rFonts w:ascii="Times New Roman" w:eastAsia="Times New Roman" w:hAnsi="Times New Roman" w:cs="Times New Roman"/>
          <w:i/>
          <w:color w:val="202124"/>
          <w:sz w:val="24"/>
          <w:szCs w:val="24"/>
          <w:lang w:val="sq-AL" w:eastAsia="en-GB"/>
        </w:rPr>
        <w:t xml:space="preserve"> një rishqyrtim</w:t>
      </w:r>
      <w:r w:rsidR="00577E9F" w:rsidRPr="00577E9F">
        <w:rPr>
          <w:rFonts w:ascii="Times New Roman" w:eastAsia="Times New Roman" w:hAnsi="Times New Roman" w:cs="Times New Roman"/>
          <w:i/>
          <w:color w:val="202124"/>
          <w:sz w:val="24"/>
          <w:szCs w:val="24"/>
          <w:lang w:val="sq-AL" w:eastAsia="en-GB"/>
        </w:rPr>
        <w:t>i</w:t>
      </w:r>
      <w:r w:rsidRPr="00577E9F">
        <w:rPr>
          <w:rFonts w:ascii="Times New Roman" w:eastAsia="Times New Roman" w:hAnsi="Times New Roman" w:cs="Times New Roman"/>
          <w:i/>
          <w:color w:val="202124"/>
          <w:sz w:val="24"/>
          <w:szCs w:val="24"/>
          <w:lang w:val="sq-AL" w:eastAsia="en-GB"/>
        </w:rPr>
        <w:t xml:space="preserve">, në fakt dhe në ligj, </w:t>
      </w:r>
      <w:r w:rsidR="00577E9F" w:rsidRPr="00577E9F">
        <w:rPr>
          <w:rFonts w:ascii="Times New Roman" w:eastAsia="Times New Roman" w:hAnsi="Times New Roman" w:cs="Times New Roman"/>
          <w:i/>
          <w:color w:val="202124"/>
          <w:sz w:val="24"/>
          <w:szCs w:val="24"/>
          <w:lang w:val="sq-AL" w:eastAsia="en-GB"/>
        </w:rPr>
        <w:t>t</w:t>
      </w:r>
      <w:r w:rsidR="00844D1F">
        <w:rPr>
          <w:rFonts w:ascii="Times New Roman" w:eastAsia="Times New Roman" w:hAnsi="Times New Roman" w:cs="Times New Roman"/>
          <w:i/>
          <w:color w:val="202124"/>
          <w:sz w:val="24"/>
          <w:szCs w:val="24"/>
          <w:lang w:val="sq-AL" w:eastAsia="en-GB"/>
        </w:rPr>
        <w:t>ë</w:t>
      </w:r>
      <w:r w:rsidRPr="00577E9F">
        <w:rPr>
          <w:rFonts w:ascii="Times New Roman" w:eastAsia="Times New Roman" w:hAnsi="Times New Roman" w:cs="Times New Roman"/>
          <w:i/>
          <w:color w:val="202124"/>
          <w:sz w:val="24"/>
          <w:szCs w:val="24"/>
          <w:lang w:val="sq-AL" w:eastAsia="en-GB"/>
        </w:rPr>
        <w:t xml:space="preserve"> themelit të çështjes. Një procedurë apelimi si ajo në fjalë në procedurën kryesore në parim bie brenda këtij koncepti. Megjithatë, i takon gjykatës referuese të bindet se ajo ka karakteristikat e përcaktuara më sipër.</w:t>
      </w:r>
      <w:r w:rsidR="00577E9F">
        <w:rPr>
          <w:rFonts w:ascii="Times New Roman" w:eastAsia="Times New Roman" w:hAnsi="Times New Roman" w:cs="Times New Roman"/>
          <w:color w:val="202124"/>
          <w:sz w:val="24"/>
          <w:szCs w:val="24"/>
          <w:lang w:val="sq-AL" w:eastAsia="en-GB"/>
        </w:rPr>
        <w:t>”</w:t>
      </w:r>
      <w:r w:rsidR="00577E9F">
        <w:rPr>
          <w:rStyle w:val="FootnoteReference"/>
          <w:rFonts w:ascii="Times New Roman" w:eastAsia="Times New Roman" w:hAnsi="Times New Roman" w:cs="Times New Roman"/>
          <w:color w:val="202124"/>
          <w:sz w:val="24"/>
          <w:szCs w:val="24"/>
          <w:lang w:val="sq-AL" w:eastAsia="en-GB"/>
        </w:rPr>
        <w:footnoteReference w:id="46"/>
      </w:r>
    </w:p>
    <w:p w:rsidR="0029157E" w:rsidRPr="00A274A9" w:rsidRDefault="00577E9F" w:rsidP="00712AF2">
      <w:pPr>
        <w:spacing w:after="0" w:line="276" w:lineRule="auto"/>
        <w:ind w:firstLine="720"/>
        <w:jc w:val="both"/>
        <w:rPr>
          <w:rFonts w:ascii="Times New Roman" w:eastAsia="Times New Roman" w:hAnsi="Times New Roman" w:cs="Times New Roman"/>
          <w:sz w:val="24"/>
          <w:szCs w:val="24"/>
          <w:lang w:val="sq-AL" w:eastAsia="en-GB"/>
        </w:rPr>
      </w:pPr>
      <w:r>
        <w:rPr>
          <w:rFonts w:ascii="Times New Roman" w:eastAsia="Times New Roman" w:hAnsi="Times New Roman" w:cs="Times New Roman"/>
          <w:sz w:val="24"/>
          <w:szCs w:val="24"/>
          <w:lang w:val="sq-AL" w:eastAsia="en-GB"/>
        </w:rPr>
        <w:t>N</w:t>
      </w:r>
      <w:r w:rsidRPr="00577E9F">
        <w:rPr>
          <w:rFonts w:ascii="Times New Roman" w:eastAsia="Times New Roman" w:hAnsi="Times New Roman" w:cs="Times New Roman"/>
          <w:sz w:val="24"/>
          <w:szCs w:val="24"/>
          <w:lang w:val="sq-AL" w:eastAsia="en-GB"/>
        </w:rPr>
        <w:t xml:space="preserve">eni 4a </w:t>
      </w:r>
      <w:r>
        <w:rPr>
          <w:rFonts w:ascii="Times New Roman" w:eastAsia="Times New Roman" w:hAnsi="Times New Roman" w:cs="Times New Roman"/>
          <w:sz w:val="24"/>
          <w:szCs w:val="24"/>
          <w:lang w:val="sq-AL" w:eastAsia="en-GB"/>
        </w:rPr>
        <w:t>i Vendimit kuad</w:t>
      </w:r>
      <w:r w:rsidR="00844D1F">
        <w:rPr>
          <w:rFonts w:ascii="Times New Roman" w:eastAsia="Times New Roman" w:hAnsi="Times New Roman" w:cs="Times New Roman"/>
          <w:sz w:val="24"/>
          <w:szCs w:val="24"/>
          <w:lang w:val="sq-AL" w:eastAsia="en-GB"/>
        </w:rPr>
        <w:t>ë</w:t>
      </w:r>
      <w:r>
        <w:rPr>
          <w:rFonts w:ascii="Times New Roman" w:eastAsia="Times New Roman" w:hAnsi="Times New Roman" w:cs="Times New Roman"/>
          <w:sz w:val="24"/>
          <w:szCs w:val="24"/>
          <w:lang w:val="sq-AL" w:eastAsia="en-GB"/>
        </w:rPr>
        <w:t>r</w:t>
      </w:r>
      <w:r w:rsidRPr="00577E9F">
        <w:rPr>
          <w:rFonts w:ascii="Times New Roman" w:eastAsia="Times New Roman" w:hAnsi="Times New Roman" w:cs="Times New Roman"/>
          <w:sz w:val="24"/>
          <w:szCs w:val="24"/>
          <w:lang w:val="sq-AL" w:eastAsia="en-GB"/>
        </w:rPr>
        <w:t xml:space="preserve"> </w:t>
      </w:r>
      <w:r>
        <w:rPr>
          <w:rFonts w:ascii="Times New Roman" w:eastAsia="Times New Roman" w:hAnsi="Times New Roman" w:cs="Times New Roman"/>
          <w:sz w:val="24"/>
          <w:szCs w:val="24"/>
          <w:lang w:val="sq-AL" w:eastAsia="en-GB"/>
        </w:rPr>
        <w:t>sipas GJED-s</w:t>
      </w:r>
      <w:r w:rsidR="00844D1F">
        <w:rPr>
          <w:rFonts w:ascii="Times New Roman" w:eastAsia="Times New Roman" w:hAnsi="Times New Roman" w:cs="Times New Roman"/>
          <w:sz w:val="24"/>
          <w:szCs w:val="24"/>
          <w:lang w:val="sq-AL" w:eastAsia="en-GB"/>
        </w:rPr>
        <w:t>ë</w:t>
      </w:r>
      <w:r>
        <w:rPr>
          <w:rFonts w:ascii="Times New Roman" w:eastAsia="Times New Roman" w:hAnsi="Times New Roman" w:cs="Times New Roman"/>
          <w:sz w:val="24"/>
          <w:szCs w:val="24"/>
          <w:lang w:val="sq-AL" w:eastAsia="en-GB"/>
        </w:rPr>
        <w:t>: “</w:t>
      </w:r>
      <w:r w:rsidRPr="00577E9F">
        <w:rPr>
          <w:rFonts w:ascii="Times New Roman" w:eastAsia="Times New Roman" w:hAnsi="Times New Roman" w:cs="Times New Roman"/>
          <w:i/>
          <w:sz w:val="24"/>
          <w:szCs w:val="24"/>
          <w:lang w:val="sq-AL" w:eastAsia="en-GB"/>
        </w:rPr>
        <w:t>duhet të interpretohet n</w:t>
      </w:r>
      <w:r w:rsidR="00844D1F">
        <w:rPr>
          <w:rFonts w:ascii="Times New Roman" w:eastAsia="Times New Roman" w:hAnsi="Times New Roman" w:cs="Times New Roman"/>
          <w:i/>
          <w:sz w:val="24"/>
          <w:szCs w:val="24"/>
          <w:lang w:val="sq-AL" w:eastAsia="en-GB"/>
        </w:rPr>
        <w:t>ë</w:t>
      </w:r>
      <w:r w:rsidRPr="00577E9F">
        <w:rPr>
          <w:rFonts w:ascii="Times New Roman" w:eastAsia="Times New Roman" w:hAnsi="Times New Roman" w:cs="Times New Roman"/>
          <w:i/>
          <w:sz w:val="24"/>
          <w:szCs w:val="24"/>
          <w:lang w:val="sq-AL" w:eastAsia="en-GB"/>
        </w:rPr>
        <w:t xml:space="preserve"> kuptimin që autoriteti ekzekutues nuk mund të refuzojë ekzekutimin e një UEN të lëshuar me qëllim të ekzekutimit të një dënimi me burgim kur personi i kërkuar ka penguar personalisht thirrjen e tij dhe nuk është paraqitur personalisht në gjykim për shkak të arratisjes në shtetin anëtar ekzekutues, bazuar në arsyen e thjeshtë se autoriteti lëshues nuk ka ofruar garancinë e të drejtës së tij për një gjykim të ri sipas kuptimit të neneve 8 dhe 9 të Direktivës 2016/343.”</w:t>
      </w:r>
      <w:r w:rsidR="003F4DCB">
        <w:rPr>
          <w:rStyle w:val="FootnoteReference"/>
          <w:rFonts w:ascii="Times New Roman" w:eastAsia="Times New Roman" w:hAnsi="Times New Roman" w:cs="Times New Roman"/>
          <w:i/>
          <w:sz w:val="24"/>
          <w:szCs w:val="24"/>
          <w:lang w:val="sq-AL" w:eastAsia="en-GB"/>
        </w:rPr>
        <w:footnoteReference w:id="47"/>
      </w:r>
    </w:p>
    <w:p w:rsidR="00A274A9" w:rsidRPr="00A274A9" w:rsidRDefault="00A274A9" w:rsidP="00A274A9">
      <w:pPr>
        <w:spacing w:after="0" w:line="276" w:lineRule="auto"/>
        <w:jc w:val="both"/>
        <w:rPr>
          <w:rFonts w:ascii="Times New Roman" w:eastAsia="Times New Roman" w:hAnsi="Times New Roman" w:cs="Times New Roman"/>
          <w:sz w:val="24"/>
          <w:szCs w:val="24"/>
          <w:lang w:val="sq-AL" w:eastAsia="en-GB"/>
        </w:rPr>
      </w:pPr>
    </w:p>
    <w:p w:rsidR="009B6641" w:rsidRPr="00D241BA" w:rsidRDefault="00E066F6" w:rsidP="00D241BA">
      <w:pPr>
        <w:spacing w:after="0" w:line="276" w:lineRule="auto"/>
        <w:ind w:firstLine="720"/>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4</w:t>
      </w:r>
      <w:r w:rsidR="00D241BA" w:rsidRPr="00D241BA">
        <w:rPr>
          <w:rFonts w:ascii="Times New Roman" w:eastAsia="Times New Roman" w:hAnsi="Times New Roman" w:cs="Times New Roman"/>
          <w:b/>
          <w:sz w:val="24"/>
          <w:szCs w:val="24"/>
          <w:lang w:val="sq-AL" w:eastAsia="en-GB"/>
        </w:rPr>
        <w:t xml:space="preserve">. </w:t>
      </w:r>
      <w:r w:rsidR="009B6641" w:rsidRPr="00D241BA">
        <w:rPr>
          <w:rFonts w:ascii="Times New Roman" w:eastAsia="Times New Roman" w:hAnsi="Times New Roman" w:cs="Times New Roman"/>
          <w:b/>
          <w:sz w:val="24"/>
          <w:szCs w:val="24"/>
          <w:lang w:val="sq-AL" w:eastAsia="en-GB"/>
        </w:rPr>
        <w:t xml:space="preserve"> Garancitë nga shteti anëtar lëshues (neni 5</w:t>
      </w:r>
      <w:r w:rsidRPr="00E066F6">
        <w:rPr>
          <w:rStyle w:val="y2iqfc"/>
          <w:rFonts w:ascii="Times New Roman" w:hAnsi="Times New Roman" w:cs="Times New Roman"/>
          <w:b/>
          <w:color w:val="202124"/>
          <w:sz w:val="24"/>
          <w:szCs w:val="24"/>
          <w:lang w:val="sq-AL"/>
        </w:rPr>
        <w:t xml:space="preserve"> </w:t>
      </w:r>
      <w:r>
        <w:rPr>
          <w:rStyle w:val="y2iqfc"/>
          <w:rFonts w:ascii="Times New Roman" w:hAnsi="Times New Roman" w:cs="Times New Roman"/>
          <w:b/>
          <w:color w:val="202124"/>
          <w:sz w:val="24"/>
          <w:szCs w:val="24"/>
          <w:lang w:val="sq-AL"/>
        </w:rPr>
        <w:t>i Vendimit Kuadër</w:t>
      </w:r>
      <w:r w:rsidRPr="005E7242">
        <w:rPr>
          <w:rStyle w:val="y2iqfc"/>
          <w:rFonts w:ascii="Times New Roman" w:hAnsi="Times New Roman" w:cs="Times New Roman"/>
          <w:b/>
          <w:color w:val="202124"/>
          <w:sz w:val="24"/>
          <w:szCs w:val="24"/>
          <w:lang w:val="sq-AL"/>
        </w:rPr>
        <w:t>)</w:t>
      </w:r>
    </w:p>
    <w:p w:rsidR="00D241BA" w:rsidRDefault="00D241BA" w:rsidP="009B6641">
      <w:pPr>
        <w:spacing w:after="0" w:line="276" w:lineRule="auto"/>
        <w:jc w:val="both"/>
        <w:rPr>
          <w:rFonts w:ascii="Times New Roman" w:eastAsia="Times New Roman" w:hAnsi="Times New Roman" w:cs="Times New Roman"/>
          <w:sz w:val="24"/>
          <w:szCs w:val="24"/>
          <w:lang w:val="sq-AL" w:eastAsia="en-GB"/>
        </w:rPr>
      </w:pPr>
    </w:p>
    <w:p w:rsidR="009B6641" w:rsidRDefault="009B6641" w:rsidP="00390EF5">
      <w:pPr>
        <w:spacing w:after="0" w:line="276" w:lineRule="auto"/>
        <w:ind w:firstLine="720"/>
        <w:jc w:val="both"/>
        <w:rPr>
          <w:rFonts w:ascii="Times New Roman" w:eastAsia="Times New Roman" w:hAnsi="Times New Roman" w:cs="Times New Roman"/>
          <w:sz w:val="24"/>
          <w:szCs w:val="24"/>
          <w:lang w:val="sq-AL" w:eastAsia="en-GB"/>
        </w:rPr>
      </w:pPr>
      <w:r w:rsidRPr="009B6641">
        <w:rPr>
          <w:rFonts w:ascii="Times New Roman" w:eastAsia="Times New Roman" w:hAnsi="Times New Roman" w:cs="Times New Roman"/>
          <w:sz w:val="24"/>
          <w:szCs w:val="24"/>
          <w:lang w:val="sq-AL" w:eastAsia="en-GB"/>
        </w:rPr>
        <w:t>Neni 5</w:t>
      </w:r>
      <w:r w:rsidR="00D241BA">
        <w:rPr>
          <w:rFonts w:ascii="Times New Roman" w:eastAsia="Times New Roman" w:hAnsi="Times New Roman" w:cs="Times New Roman"/>
          <w:sz w:val="24"/>
          <w:szCs w:val="24"/>
          <w:lang w:val="sq-AL" w:eastAsia="en-GB"/>
        </w:rPr>
        <w:t xml:space="preserve"> i Vendimit kuad</w:t>
      </w:r>
      <w:r w:rsidR="00E87BCB">
        <w:rPr>
          <w:rFonts w:ascii="Times New Roman" w:eastAsia="Times New Roman" w:hAnsi="Times New Roman" w:cs="Times New Roman"/>
          <w:sz w:val="24"/>
          <w:szCs w:val="24"/>
          <w:lang w:val="sq-AL" w:eastAsia="en-GB"/>
        </w:rPr>
        <w:t>ë</w:t>
      </w:r>
      <w:r w:rsidR="00D241BA">
        <w:rPr>
          <w:rFonts w:ascii="Times New Roman" w:eastAsia="Times New Roman" w:hAnsi="Times New Roman" w:cs="Times New Roman"/>
          <w:sz w:val="24"/>
          <w:szCs w:val="24"/>
          <w:lang w:val="sq-AL" w:eastAsia="en-GB"/>
        </w:rPr>
        <w:t>r t</w:t>
      </w:r>
      <w:r w:rsidR="00E87BCB">
        <w:rPr>
          <w:rFonts w:ascii="Times New Roman" w:eastAsia="Times New Roman" w:hAnsi="Times New Roman" w:cs="Times New Roman"/>
          <w:sz w:val="24"/>
          <w:szCs w:val="24"/>
          <w:lang w:val="sq-AL" w:eastAsia="en-GB"/>
        </w:rPr>
        <w:t>ë</w:t>
      </w:r>
      <w:r w:rsidR="00D241BA">
        <w:rPr>
          <w:rFonts w:ascii="Times New Roman" w:eastAsia="Times New Roman" w:hAnsi="Times New Roman" w:cs="Times New Roman"/>
          <w:sz w:val="24"/>
          <w:szCs w:val="24"/>
          <w:lang w:val="sq-AL" w:eastAsia="en-GB"/>
        </w:rPr>
        <w:t xml:space="preserve"> UEN</w:t>
      </w:r>
      <w:r w:rsidRPr="009B6641">
        <w:rPr>
          <w:rFonts w:ascii="Times New Roman" w:eastAsia="Times New Roman" w:hAnsi="Times New Roman" w:cs="Times New Roman"/>
          <w:sz w:val="24"/>
          <w:szCs w:val="24"/>
          <w:lang w:val="sq-AL" w:eastAsia="en-GB"/>
        </w:rPr>
        <w:t xml:space="preserve"> parashikon që ekzekutimi i </w:t>
      </w:r>
      <w:r w:rsidR="00D241BA">
        <w:rPr>
          <w:rFonts w:ascii="Times New Roman" w:eastAsia="Times New Roman" w:hAnsi="Times New Roman" w:cs="Times New Roman"/>
          <w:sz w:val="24"/>
          <w:szCs w:val="24"/>
          <w:lang w:val="sq-AL" w:eastAsia="en-GB"/>
        </w:rPr>
        <w:t>UEN</w:t>
      </w:r>
      <w:r w:rsidR="004C1EFA">
        <w:rPr>
          <w:rFonts w:ascii="Times New Roman" w:eastAsia="Times New Roman" w:hAnsi="Times New Roman" w:cs="Times New Roman"/>
          <w:sz w:val="24"/>
          <w:szCs w:val="24"/>
          <w:lang w:val="sq-AL" w:eastAsia="en-GB"/>
        </w:rPr>
        <w:t>-je</w:t>
      </w:r>
      <w:r w:rsidR="00D241BA">
        <w:rPr>
          <w:rFonts w:ascii="Times New Roman" w:eastAsia="Times New Roman" w:hAnsi="Times New Roman" w:cs="Times New Roman"/>
          <w:sz w:val="24"/>
          <w:szCs w:val="24"/>
          <w:lang w:val="sq-AL" w:eastAsia="en-GB"/>
        </w:rPr>
        <w:t xml:space="preserve"> nga autoriteti gjyqësor ekzekutue</w:t>
      </w:r>
      <w:r w:rsidRPr="009B6641">
        <w:rPr>
          <w:rFonts w:ascii="Times New Roman" w:eastAsia="Times New Roman" w:hAnsi="Times New Roman" w:cs="Times New Roman"/>
          <w:sz w:val="24"/>
          <w:szCs w:val="24"/>
          <w:lang w:val="sq-AL" w:eastAsia="en-GB"/>
        </w:rPr>
        <w:t>s, sipas legjislacionit të tij kombëtar, mund të jetë subjekt i disa kushteve, të cilat përcaktohen në mënyrë shteruese në nenin 5</w:t>
      </w:r>
      <w:r w:rsidR="00390EF5">
        <w:rPr>
          <w:rStyle w:val="FootnoteReference"/>
          <w:rFonts w:ascii="Times New Roman" w:eastAsia="Times New Roman" w:hAnsi="Times New Roman" w:cs="Times New Roman"/>
          <w:sz w:val="24"/>
          <w:szCs w:val="24"/>
          <w:lang w:val="sq-AL" w:eastAsia="en-GB"/>
        </w:rPr>
        <w:footnoteReference w:id="48"/>
      </w:r>
      <w:r w:rsidRPr="009B6641">
        <w:rPr>
          <w:rFonts w:ascii="Times New Roman" w:eastAsia="Times New Roman" w:hAnsi="Times New Roman" w:cs="Times New Roman"/>
          <w:sz w:val="24"/>
          <w:szCs w:val="24"/>
          <w:lang w:val="sq-AL" w:eastAsia="en-GB"/>
        </w:rPr>
        <w:t xml:space="preserve">. Këto kushte mund të lidhen me rishikimin e dënimit </w:t>
      </w:r>
      <w:r w:rsidR="00390EF5">
        <w:rPr>
          <w:rFonts w:ascii="Times New Roman" w:eastAsia="Times New Roman" w:hAnsi="Times New Roman" w:cs="Times New Roman"/>
          <w:sz w:val="24"/>
          <w:szCs w:val="24"/>
          <w:lang w:val="sq-AL" w:eastAsia="en-GB"/>
        </w:rPr>
        <w:t>me</w:t>
      </w:r>
      <w:r w:rsidRPr="009B6641">
        <w:rPr>
          <w:rFonts w:ascii="Times New Roman" w:eastAsia="Times New Roman" w:hAnsi="Times New Roman" w:cs="Times New Roman"/>
          <w:sz w:val="24"/>
          <w:szCs w:val="24"/>
          <w:lang w:val="sq-AL" w:eastAsia="en-GB"/>
        </w:rPr>
        <w:t xml:space="preserve"> burgim të përjetshëm ose kthimin e shtetasve dhe rezidentëve në shtetin anëtar ekzekutues për të vuajtur dënimet me burg të vendosura kundër tyre në shtetin </w:t>
      </w:r>
      <w:r w:rsidRPr="009B6641">
        <w:rPr>
          <w:rFonts w:ascii="Times New Roman" w:eastAsia="Times New Roman" w:hAnsi="Times New Roman" w:cs="Times New Roman"/>
          <w:sz w:val="24"/>
          <w:szCs w:val="24"/>
          <w:lang w:val="sq-AL" w:eastAsia="en-GB"/>
        </w:rPr>
        <w:lastRenderedPageBreak/>
        <w:t>anëtar lëshues</w:t>
      </w:r>
      <w:r w:rsidR="00390EF5">
        <w:rPr>
          <w:rStyle w:val="FootnoteReference"/>
          <w:rFonts w:ascii="Times New Roman" w:eastAsia="Times New Roman" w:hAnsi="Times New Roman" w:cs="Times New Roman"/>
          <w:sz w:val="24"/>
          <w:szCs w:val="24"/>
          <w:lang w:val="sq-AL" w:eastAsia="en-GB"/>
        </w:rPr>
        <w:footnoteReference w:id="49"/>
      </w:r>
      <w:r w:rsidRPr="009B6641">
        <w:rPr>
          <w:rFonts w:ascii="Times New Roman" w:eastAsia="Times New Roman" w:hAnsi="Times New Roman" w:cs="Times New Roman"/>
          <w:sz w:val="24"/>
          <w:szCs w:val="24"/>
          <w:lang w:val="sq-AL" w:eastAsia="en-GB"/>
        </w:rPr>
        <w:t>.</w:t>
      </w:r>
      <w:r w:rsidR="00390EF5">
        <w:rPr>
          <w:rFonts w:ascii="Times New Roman" w:eastAsia="Times New Roman" w:hAnsi="Times New Roman" w:cs="Times New Roman"/>
          <w:sz w:val="24"/>
          <w:szCs w:val="24"/>
          <w:lang w:val="sq-AL" w:eastAsia="en-GB"/>
        </w:rPr>
        <w:t xml:space="preserve"> </w:t>
      </w:r>
      <w:r w:rsidRPr="009B6641">
        <w:rPr>
          <w:rFonts w:ascii="Times New Roman" w:eastAsia="Times New Roman" w:hAnsi="Times New Roman" w:cs="Times New Roman"/>
          <w:sz w:val="24"/>
          <w:szCs w:val="24"/>
          <w:lang w:val="sq-AL" w:eastAsia="en-GB"/>
        </w:rPr>
        <w:t>M</w:t>
      </w:r>
      <w:r w:rsidR="00E87BCB">
        <w:rPr>
          <w:rFonts w:ascii="Times New Roman" w:eastAsia="Times New Roman" w:hAnsi="Times New Roman" w:cs="Times New Roman"/>
          <w:sz w:val="24"/>
          <w:szCs w:val="24"/>
          <w:lang w:val="sq-AL" w:eastAsia="en-GB"/>
        </w:rPr>
        <w:t>ë</w:t>
      </w:r>
      <w:r w:rsidR="00390EF5">
        <w:rPr>
          <w:rFonts w:ascii="Times New Roman" w:eastAsia="Times New Roman" w:hAnsi="Times New Roman" w:cs="Times New Roman"/>
          <w:sz w:val="24"/>
          <w:szCs w:val="24"/>
          <w:lang w:val="sq-AL" w:eastAsia="en-GB"/>
        </w:rPr>
        <w:t xml:space="preserve"> shum</w:t>
      </w:r>
      <w:r w:rsidR="00E87BCB">
        <w:rPr>
          <w:rFonts w:ascii="Times New Roman" w:eastAsia="Times New Roman" w:hAnsi="Times New Roman" w:cs="Times New Roman"/>
          <w:sz w:val="24"/>
          <w:szCs w:val="24"/>
          <w:lang w:val="sq-AL" w:eastAsia="en-GB"/>
        </w:rPr>
        <w:t>ë</w:t>
      </w:r>
      <w:r w:rsidR="00390EF5">
        <w:rPr>
          <w:rFonts w:ascii="Times New Roman" w:eastAsia="Times New Roman" w:hAnsi="Times New Roman" w:cs="Times New Roman"/>
          <w:sz w:val="24"/>
          <w:szCs w:val="24"/>
          <w:lang w:val="sq-AL" w:eastAsia="en-GB"/>
        </w:rPr>
        <w:t xml:space="preserve"> se</w:t>
      </w:r>
      <w:r w:rsidRPr="009B6641">
        <w:rPr>
          <w:rFonts w:ascii="Times New Roman" w:eastAsia="Times New Roman" w:hAnsi="Times New Roman" w:cs="Times New Roman"/>
          <w:sz w:val="24"/>
          <w:szCs w:val="24"/>
          <w:lang w:val="sq-AL" w:eastAsia="en-GB"/>
        </w:rPr>
        <w:t xml:space="preserve"> gjysma e shteteve anëtare kanë transpozuar opsionin për të kushtëzuar ekzekutimin e </w:t>
      </w:r>
      <w:r w:rsidR="00390EF5">
        <w:rPr>
          <w:rFonts w:ascii="Times New Roman" w:eastAsia="Times New Roman" w:hAnsi="Times New Roman" w:cs="Times New Roman"/>
          <w:sz w:val="24"/>
          <w:szCs w:val="24"/>
          <w:lang w:val="sq-AL" w:eastAsia="en-GB"/>
        </w:rPr>
        <w:t>UEN</w:t>
      </w:r>
      <w:r w:rsidR="004C1EFA">
        <w:rPr>
          <w:rFonts w:ascii="Times New Roman" w:eastAsia="Times New Roman" w:hAnsi="Times New Roman" w:cs="Times New Roman"/>
          <w:sz w:val="24"/>
          <w:szCs w:val="24"/>
          <w:lang w:val="sq-AL" w:eastAsia="en-GB"/>
        </w:rPr>
        <w:t>-je</w:t>
      </w:r>
      <w:r w:rsidRPr="009B6641">
        <w:rPr>
          <w:rFonts w:ascii="Times New Roman" w:eastAsia="Times New Roman" w:hAnsi="Times New Roman" w:cs="Times New Roman"/>
          <w:sz w:val="24"/>
          <w:szCs w:val="24"/>
          <w:lang w:val="sq-AL" w:eastAsia="en-GB"/>
        </w:rPr>
        <w:t xml:space="preserve"> me rishikimin e një dënimi me burgim të përjetshëm. Për më tepër, një shumicë e madhe e shteteve anëtare kanë transpozuar mundësinë për të kushtëzuar ekzekutimin e </w:t>
      </w:r>
      <w:r w:rsidR="00390EF5">
        <w:rPr>
          <w:rFonts w:ascii="Times New Roman" w:eastAsia="Times New Roman" w:hAnsi="Times New Roman" w:cs="Times New Roman"/>
          <w:sz w:val="24"/>
          <w:szCs w:val="24"/>
          <w:lang w:val="sq-AL" w:eastAsia="en-GB"/>
        </w:rPr>
        <w:t>UEN</w:t>
      </w:r>
      <w:r w:rsidR="004C1EFA">
        <w:rPr>
          <w:rFonts w:ascii="Times New Roman" w:eastAsia="Times New Roman" w:hAnsi="Times New Roman" w:cs="Times New Roman"/>
          <w:sz w:val="24"/>
          <w:szCs w:val="24"/>
          <w:lang w:val="sq-AL" w:eastAsia="en-GB"/>
        </w:rPr>
        <w:t>-së</w:t>
      </w:r>
      <w:r w:rsidRPr="009B6641">
        <w:rPr>
          <w:rFonts w:ascii="Times New Roman" w:eastAsia="Times New Roman" w:hAnsi="Times New Roman" w:cs="Times New Roman"/>
          <w:sz w:val="24"/>
          <w:szCs w:val="24"/>
          <w:lang w:val="sq-AL" w:eastAsia="en-GB"/>
        </w:rPr>
        <w:t xml:space="preserve"> për shtetasit dhe </w:t>
      </w:r>
      <w:r w:rsidR="00390EF5">
        <w:rPr>
          <w:rFonts w:ascii="Times New Roman" w:eastAsia="Times New Roman" w:hAnsi="Times New Roman" w:cs="Times New Roman"/>
          <w:sz w:val="24"/>
          <w:szCs w:val="24"/>
          <w:lang w:val="sq-AL" w:eastAsia="en-GB"/>
        </w:rPr>
        <w:t>rezident</w:t>
      </w:r>
      <w:r w:rsidR="00E87BCB">
        <w:rPr>
          <w:rFonts w:ascii="Times New Roman" w:eastAsia="Times New Roman" w:hAnsi="Times New Roman" w:cs="Times New Roman"/>
          <w:sz w:val="24"/>
          <w:szCs w:val="24"/>
          <w:lang w:val="sq-AL" w:eastAsia="en-GB"/>
        </w:rPr>
        <w:t>ë</w:t>
      </w:r>
      <w:r w:rsidR="00390EF5">
        <w:rPr>
          <w:rFonts w:ascii="Times New Roman" w:eastAsia="Times New Roman" w:hAnsi="Times New Roman" w:cs="Times New Roman"/>
          <w:sz w:val="24"/>
          <w:szCs w:val="24"/>
          <w:lang w:val="sq-AL" w:eastAsia="en-GB"/>
        </w:rPr>
        <w:t>t</w:t>
      </w:r>
      <w:r w:rsidRPr="009B6641">
        <w:rPr>
          <w:rFonts w:ascii="Times New Roman" w:eastAsia="Times New Roman" w:hAnsi="Times New Roman" w:cs="Times New Roman"/>
          <w:sz w:val="24"/>
          <w:szCs w:val="24"/>
          <w:lang w:val="sq-AL" w:eastAsia="en-GB"/>
        </w:rPr>
        <w:t xml:space="preserve"> e kthyer pasi janë dëgjuar në shtetin anëtar ekzekutues për të vuajtur dënimin me burg të lëshuar kundër tyre në anëtarin lëshues. Transpozimi ka qenë vetëm i pjesshëm në disa Shtete Anëtare, pasi ato nuk e kanë përcaktuar qartë se personi duhet të kthehet pasi të dëgjohet. Përveç kësaj, disa Shtete Anëtare po u japin trajtim preferencial shtetasve të tyre.</w:t>
      </w:r>
    </w:p>
    <w:p w:rsidR="005323B8" w:rsidRDefault="005323B8" w:rsidP="00390EF5">
      <w:pPr>
        <w:spacing w:after="0" w:line="276" w:lineRule="auto"/>
        <w:ind w:firstLine="720"/>
        <w:jc w:val="both"/>
        <w:rPr>
          <w:rFonts w:ascii="Times New Roman" w:eastAsia="Times New Roman" w:hAnsi="Times New Roman" w:cs="Times New Roman"/>
          <w:sz w:val="24"/>
          <w:szCs w:val="24"/>
          <w:lang w:val="sq-AL" w:eastAsia="en-GB"/>
        </w:rPr>
      </w:pPr>
    </w:p>
    <w:p w:rsidR="009B6641" w:rsidRPr="005323B8" w:rsidRDefault="00E066F6" w:rsidP="00C56F34">
      <w:pPr>
        <w:spacing w:after="0" w:line="276" w:lineRule="auto"/>
        <w:ind w:left="1276" w:hanging="425"/>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4</w:t>
      </w:r>
      <w:r w:rsidR="005323B8" w:rsidRPr="000E6E79">
        <w:rPr>
          <w:rFonts w:ascii="Times New Roman" w:eastAsia="Times New Roman" w:hAnsi="Times New Roman" w:cs="Times New Roman"/>
          <w:b/>
          <w:sz w:val="24"/>
          <w:szCs w:val="24"/>
          <w:lang w:val="sq-AL" w:eastAsia="en-GB"/>
        </w:rPr>
        <w:t>.1.</w:t>
      </w:r>
      <w:r w:rsidR="005323B8">
        <w:rPr>
          <w:rFonts w:ascii="Times New Roman" w:eastAsia="Times New Roman" w:hAnsi="Times New Roman" w:cs="Times New Roman"/>
          <w:sz w:val="24"/>
          <w:szCs w:val="24"/>
          <w:lang w:val="sq-AL" w:eastAsia="en-GB"/>
        </w:rPr>
        <w:t xml:space="preserve"> </w:t>
      </w:r>
      <w:r w:rsidR="009B6641" w:rsidRPr="005323B8">
        <w:rPr>
          <w:rFonts w:ascii="Times New Roman" w:eastAsia="Times New Roman" w:hAnsi="Times New Roman" w:cs="Times New Roman"/>
          <w:b/>
          <w:sz w:val="24"/>
          <w:szCs w:val="24"/>
          <w:lang w:val="sq-AL" w:eastAsia="en-GB"/>
        </w:rPr>
        <w:t>Të drejtat procedurale të personit të kërkuar (nenet 11, 13</w:t>
      </w:r>
      <w:r w:rsidR="005323B8" w:rsidRPr="005323B8">
        <w:rPr>
          <w:rFonts w:ascii="Times New Roman" w:eastAsia="Times New Roman" w:hAnsi="Times New Roman" w:cs="Times New Roman"/>
          <w:b/>
          <w:sz w:val="24"/>
          <w:szCs w:val="24"/>
          <w:lang w:val="sq-AL" w:eastAsia="en-GB"/>
        </w:rPr>
        <w:t>/2</w:t>
      </w:r>
      <w:r w:rsidR="009B6641" w:rsidRPr="005323B8">
        <w:rPr>
          <w:rFonts w:ascii="Times New Roman" w:eastAsia="Times New Roman" w:hAnsi="Times New Roman" w:cs="Times New Roman"/>
          <w:b/>
          <w:sz w:val="24"/>
          <w:szCs w:val="24"/>
          <w:lang w:val="sq-AL" w:eastAsia="en-GB"/>
        </w:rPr>
        <w:t>, 14 dhe 23</w:t>
      </w:r>
      <w:r w:rsidR="005323B8" w:rsidRPr="005323B8">
        <w:rPr>
          <w:rFonts w:ascii="Times New Roman" w:eastAsia="Times New Roman" w:hAnsi="Times New Roman" w:cs="Times New Roman"/>
          <w:b/>
          <w:sz w:val="24"/>
          <w:szCs w:val="24"/>
          <w:lang w:val="sq-AL" w:eastAsia="en-GB"/>
        </w:rPr>
        <w:t>/5</w:t>
      </w:r>
      <w:r w:rsidRPr="00E066F6">
        <w:rPr>
          <w:rStyle w:val="y2iqfc"/>
          <w:rFonts w:ascii="Times New Roman" w:hAnsi="Times New Roman" w:cs="Times New Roman"/>
          <w:b/>
          <w:color w:val="202124"/>
          <w:sz w:val="24"/>
          <w:szCs w:val="24"/>
          <w:lang w:val="sq-AL"/>
        </w:rPr>
        <w:t xml:space="preserve"> </w:t>
      </w:r>
      <w:r>
        <w:rPr>
          <w:rStyle w:val="y2iqfc"/>
          <w:rFonts w:ascii="Times New Roman" w:hAnsi="Times New Roman" w:cs="Times New Roman"/>
          <w:b/>
          <w:color w:val="202124"/>
          <w:sz w:val="24"/>
          <w:szCs w:val="24"/>
          <w:lang w:val="sq-AL"/>
        </w:rPr>
        <w:t>të Vendimit Kuadër</w:t>
      </w:r>
      <w:r w:rsidRPr="005E7242">
        <w:rPr>
          <w:rStyle w:val="y2iqfc"/>
          <w:rFonts w:ascii="Times New Roman" w:hAnsi="Times New Roman" w:cs="Times New Roman"/>
          <w:b/>
          <w:color w:val="202124"/>
          <w:sz w:val="24"/>
          <w:szCs w:val="24"/>
          <w:lang w:val="sq-AL"/>
        </w:rPr>
        <w:t>)</w:t>
      </w:r>
    </w:p>
    <w:p w:rsidR="005323B8" w:rsidRPr="005323B8" w:rsidRDefault="005323B8" w:rsidP="005323B8">
      <w:pPr>
        <w:spacing w:after="0" w:line="276" w:lineRule="auto"/>
        <w:ind w:firstLine="720"/>
        <w:jc w:val="both"/>
        <w:rPr>
          <w:rFonts w:ascii="Times New Roman" w:eastAsia="Times New Roman" w:hAnsi="Times New Roman" w:cs="Times New Roman"/>
          <w:b/>
          <w:sz w:val="24"/>
          <w:szCs w:val="24"/>
          <w:lang w:val="sq-AL" w:eastAsia="en-GB"/>
        </w:rPr>
      </w:pPr>
    </w:p>
    <w:p w:rsidR="00B40146" w:rsidRDefault="009B6641" w:rsidP="00B40146">
      <w:pPr>
        <w:spacing w:after="0" w:line="276" w:lineRule="auto"/>
        <w:ind w:firstLine="720"/>
        <w:jc w:val="both"/>
        <w:rPr>
          <w:rFonts w:ascii="Times New Roman" w:eastAsia="Times New Roman" w:hAnsi="Times New Roman" w:cs="Times New Roman"/>
          <w:sz w:val="24"/>
          <w:szCs w:val="24"/>
          <w:lang w:val="sq-AL" w:eastAsia="en-GB"/>
        </w:rPr>
      </w:pPr>
      <w:r w:rsidRPr="009B6641">
        <w:rPr>
          <w:rFonts w:ascii="Times New Roman" w:eastAsia="Times New Roman" w:hAnsi="Times New Roman" w:cs="Times New Roman"/>
          <w:sz w:val="24"/>
          <w:szCs w:val="24"/>
          <w:lang w:val="sq-AL" w:eastAsia="en-GB"/>
        </w:rPr>
        <w:t>Vendimi kuadër i jep të kërkuarve disa të drejta procedurale. Në përputhje me nenin 11</w:t>
      </w:r>
      <w:r w:rsidR="00C56F34">
        <w:rPr>
          <w:rFonts w:ascii="Times New Roman" w:eastAsia="Times New Roman" w:hAnsi="Times New Roman" w:cs="Times New Roman"/>
          <w:sz w:val="24"/>
          <w:szCs w:val="24"/>
          <w:lang w:val="sq-AL" w:eastAsia="en-GB"/>
        </w:rPr>
        <w:t xml:space="preserve"> të Vendimit</w:t>
      </w:r>
      <w:r w:rsidRPr="009B6641">
        <w:rPr>
          <w:rFonts w:ascii="Times New Roman" w:eastAsia="Times New Roman" w:hAnsi="Times New Roman" w:cs="Times New Roman"/>
          <w:sz w:val="24"/>
          <w:szCs w:val="24"/>
          <w:lang w:val="sq-AL" w:eastAsia="en-GB"/>
        </w:rPr>
        <w:t xml:space="preserve">, i kërkuari ka të drejtë të informohet për </w:t>
      </w:r>
      <w:r w:rsidR="00B40146">
        <w:rPr>
          <w:rFonts w:ascii="Times New Roman" w:eastAsia="Times New Roman" w:hAnsi="Times New Roman" w:cs="Times New Roman"/>
          <w:sz w:val="24"/>
          <w:szCs w:val="24"/>
          <w:lang w:val="sq-AL" w:eastAsia="en-GB"/>
        </w:rPr>
        <w:t>UEN</w:t>
      </w:r>
      <w:r w:rsidR="004C1EFA">
        <w:rPr>
          <w:rFonts w:ascii="Times New Roman" w:eastAsia="Times New Roman" w:hAnsi="Times New Roman" w:cs="Times New Roman"/>
          <w:sz w:val="24"/>
          <w:szCs w:val="24"/>
          <w:lang w:val="sq-AL" w:eastAsia="en-GB"/>
        </w:rPr>
        <w:t>-</w:t>
      </w:r>
      <w:r w:rsidR="00274482">
        <w:rPr>
          <w:rFonts w:ascii="Times New Roman" w:eastAsia="Times New Roman" w:hAnsi="Times New Roman" w:cs="Times New Roman"/>
          <w:sz w:val="24"/>
          <w:szCs w:val="24"/>
          <w:lang w:val="sq-AL" w:eastAsia="en-GB"/>
        </w:rPr>
        <w:t>në</w:t>
      </w:r>
      <w:r w:rsidRPr="009B6641">
        <w:rPr>
          <w:rFonts w:ascii="Times New Roman" w:eastAsia="Times New Roman" w:hAnsi="Times New Roman" w:cs="Times New Roman"/>
          <w:sz w:val="24"/>
          <w:szCs w:val="24"/>
          <w:lang w:val="sq-AL" w:eastAsia="en-GB"/>
        </w:rPr>
        <w:t xml:space="preserve"> dhe përmbajtjen e tij, mundësinë e dhënies së pëlqimit për t'u dorëzuar dhe ka të drejtë të ndihmohet nga një </w:t>
      </w:r>
      <w:r w:rsidR="00B40146">
        <w:rPr>
          <w:rFonts w:ascii="Times New Roman" w:eastAsia="Times New Roman" w:hAnsi="Times New Roman" w:cs="Times New Roman"/>
          <w:sz w:val="24"/>
          <w:szCs w:val="24"/>
          <w:lang w:val="sq-AL" w:eastAsia="en-GB"/>
        </w:rPr>
        <w:t>mbrojt</w:t>
      </w:r>
      <w:r w:rsidR="00E87BCB">
        <w:rPr>
          <w:rFonts w:ascii="Times New Roman" w:eastAsia="Times New Roman" w:hAnsi="Times New Roman" w:cs="Times New Roman"/>
          <w:sz w:val="24"/>
          <w:szCs w:val="24"/>
          <w:lang w:val="sq-AL" w:eastAsia="en-GB"/>
        </w:rPr>
        <w:t>ë</w:t>
      </w:r>
      <w:r w:rsidR="00B40146">
        <w:rPr>
          <w:rFonts w:ascii="Times New Roman" w:eastAsia="Times New Roman" w:hAnsi="Times New Roman" w:cs="Times New Roman"/>
          <w:sz w:val="24"/>
          <w:szCs w:val="24"/>
          <w:lang w:val="sq-AL" w:eastAsia="en-GB"/>
        </w:rPr>
        <w:t>s</w:t>
      </w:r>
      <w:r w:rsidRPr="009B6641">
        <w:rPr>
          <w:rFonts w:ascii="Times New Roman" w:eastAsia="Times New Roman" w:hAnsi="Times New Roman" w:cs="Times New Roman"/>
          <w:sz w:val="24"/>
          <w:szCs w:val="24"/>
          <w:lang w:val="sq-AL" w:eastAsia="en-GB"/>
        </w:rPr>
        <w:t xml:space="preserve"> ligjor dhe një përkthyes. Këto të drejta duhet të sigurohen në përputhje me legjislacionin kombëtar të shtetit anëtar </w:t>
      </w:r>
      <w:r w:rsidR="00274482">
        <w:rPr>
          <w:rFonts w:ascii="Times New Roman" w:eastAsia="Times New Roman" w:hAnsi="Times New Roman" w:cs="Times New Roman"/>
          <w:sz w:val="24"/>
          <w:szCs w:val="24"/>
          <w:lang w:val="sq-AL" w:eastAsia="en-GB"/>
        </w:rPr>
        <w:t>ekzekutues</w:t>
      </w:r>
      <w:r w:rsidRPr="009B6641">
        <w:rPr>
          <w:rFonts w:ascii="Times New Roman" w:eastAsia="Times New Roman" w:hAnsi="Times New Roman" w:cs="Times New Roman"/>
          <w:sz w:val="24"/>
          <w:szCs w:val="24"/>
          <w:lang w:val="sq-AL" w:eastAsia="en-GB"/>
        </w:rPr>
        <w:t>. Gjithashtu, direktivat për të drejtat minimale procedurale kanë plotësuar dhe forcuar të drejtat e parashikuara në Vendimin Kuadër.</w:t>
      </w:r>
      <w:r w:rsidR="00B40146">
        <w:rPr>
          <w:rFonts w:ascii="Times New Roman" w:eastAsia="Times New Roman" w:hAnsi="Times New Roman" w:cs="Times New Roman"/>
          <w:sz w:val="24"/>
          <w:szCs w:val="24"/>
          <w:lang w:val="sq-AL" w:eastAsia="en-GB"/>
        </w:rPr>
        <w:t xml:space="preserve"> </w:t>
      </w:r>
      <w:r w:rsidRPr="009B6641">
        <w:rPr>
          <w:rFonts w:ascii="Times New Roman" w:eastAsia="Times New Roman" w:hAnsi="Times New Roman" w:cs="Times New Roman"/>
          <w:sz w:val="24"/>
          <w:szCs w:val="24"/>
          <w:lang w:val="sq-AL" w:eastAsia="en-GB"/>
        </w:rPr>
        <w:t xml:space="preserve">Të gjitha Shtetet Anëtare kanë transpozuar nenin 11. Megjithatë, në disa Shtete Anëtare kërkesat </w:t>
      </w:r>
      <w:r w:rsidR="00B40146">
        <w:rPr>
          <w:rFonts w:ascii="Times New Roman" w:eastAsia="Times New Roman" w:hAnsi="Times New Roman" w:cs="Times New Roman"/>
          <w:sz w:val="24"/>
          <w:szCs w:val="24"/>
          <w:lang w:val="sq-AL" w:eastAsia="en-GB"/>
        </w:rPr>
        <w:t>jan</w:t>
      </w:r>
      <w:r w:rsidR="00E87BCB">
        <w:rPr>
          <w:rFonts w:ascii="Times New Roman" w:eastAsia="Times New Roman" w:hAnsi="Times New Roman" w:cs="Times New Roman"/>
          <w:sz w:val="24"/>
          <w:szCs w:val="24"/>
          <w:lang w:val="sq-AL" w:eastAsia="en-GB"/>
        </w:rPr>
        <w:t>ë</w:t>
      </w:r>
      <w:r w:rsidR="00B40146">
        <w:rPr>
          <w:rFonts w:ascii="Times New Roman" w:eastAsia="Times New Roman" w:hAnsi="Times New Roman" w:cs="Times New Roman"/>
          <w:sz w:val="24"/>
          <w:szCs w:val="24"/>
          <w:lang w:val="sq-AL" w:eastAsia="en-GB"/>
        </w:rPr>
        <w:t xml:space="preserve"> transpozuar</w:t>
      </w:r>
      <w:r w:rsidRPr="009B6641">
        <w:rPr>
          <w:rFonts w:ascii="Times New Roman" w:eastAsia="Times New Roman" w:hAnsi="Times New Roman" w:cs="Times New Roman"/>
          <w:sz w:val="24"/>
          <w:szCs w:val="24"/>
          <w:lang w:val="sq-AL" w:eastAsia="en-GB"/>
        </w:rPr>
        <w:t xml:space="preserve"> vetëm pjesërisht ose nuk mund të identifikohen të gjithë elementët përkatës (p.sh. nuk ka dispozita të qarta që kërkojnë që personi i kërkuar të informohet për mundësinë e dhënie</w:t>
      </w:r>
      <w:r w:rsidR="0062086A">
        <w:rPr>
          <w:rFonts w:ascii="Times New Roman" w:eastAsia="Times New Roman" w:hAnsi="Times New Roman" w:cs="Times New Roman"/>
          <w:sz w:val="24"/>
          <w:szCs w:val="24"/>
          <w:lang w:val="sq-AL" w:eastAsia="en-GB"/>
        </w:rPr>
        <w:t>s së pëlqimit për t'u dorëzuar</w:t>
      </w:r>
      <w:r w:rsidR="00B40146">
        <w:rPr>
          <w:rFonts w:ascii="Times New Roman" w:eastAsia="Times New Roman" w:hAnsi="Times New Roman" w:cs="Times New Roman"/>
          <w:sz w:val="24"/>
          <w:szCs w:val="24"/>
          <w:lang w:val="sq-AL" w:eastAsia="en-GB"/>
        </w:rPr>
        <w:t>).</w:t>
      </w:r>
    </w:p>
    <w:p w:rsidR="009B6641" w:rsidRPr="009B6641" w:rsidRDefault="009B6641" w:rsidP="00B40146">
      <w:pPr>
        <w:spacing w:after="0" w:line="276" w:lineRule="auto"/>
        <w:ind w:firstLine="720"/>
        <w:jc w:val="both"/>
        <w:rPr>
          <w:rFonts w:ascii="Times New Roman" w:eastAsia="Times New Roman" w:hAnsi="Times New Roman" w:cs="Times New Roman"/>
          <w:sz w:val="24"/>
          <w:szCs w:val="24"/>
          <w:lang w:val="sq-AL" w:eastAsia="en-GB"/>
        </w:rPr>
      </w:pPr>
      <w:r w:rsidRPr="009B6641">
        <w:rPr>
          <w:rFonts w:ascii="Times New Roman" w:eastAsia="Times New Roman" w:hAnsi="Times New Roman" w:cs="Times New Roman"/>
          <w:sz w:val="24"/>
          <w:szCs w:val="24"/>
          <w:lang w:val="sq-AL" w:eastAsia="en-GB"/>
        </w:rPr>
        <w:t>Gjithashtu, dispozita të ndryshme të Vendimit K</w:t>
      </w:r>
      <w:r w:rsidR="002C5AC8">
        <w:rPr>
          <w:rFonts w:ascii="Times New Roman" w:eastAsia="Times New Roman" w:hAnsi="Times New Roman" w:cs="Times New Roman"/>
          <w:sz w:val="24"/>
          <w:szCs w:val="24"/>
          <w:lang w:val="sq-AL" w:eastAsia="en-GB"/>
        </w:rPr>
        <w:t>uadër</w:t>
      </w:r>
      <w:r w:rsidRPr="009B6641">
        <w:rPr>
          <w:rFonts w:ascii="Times New Roman" w:eastAsia="Times New Roman" w:hAnsi="Times New Roman" w:cs="Times New Roman"/>
          <w:sz w:val="24"/>
          <w:szCs w:val="24"/>
          <w:lang w:val="sq-AL" w:eastAsia="en-GB"/>
        </w:rPr>
        <w:t xml:space="preserve"> i japin të kërkuarit të drejta minimale procedurale, në veçanti:</w:t>
      </w:r>
    </w:p>
    <w:p w:rsidR="006975DB" w:rsidRDefault="009B6641" w:rsidP="006975DB">
      <w:pPr>
        <w:pStyle w:val="ListParagraph"/>
        <w:numPr>
          <w:ilvl w:val="0"/>
          <w:numId w:val="21"/>
        </w:numPr>
        <w:spacing w:after="0" w:line="276" w:lineRule="auto"/>
        <w:jc w:val="both"/>
        <w:rPr>
          <w:rFonts w:ascii="Times New Roman" w:eastAsia="Times New Roman" w:hAnsi="Times New Roman" w:cs="Times New Roman"/>
          <w:sz w:val="24"/>
          <w:szCs w:val="24"/>
          <w:lang w:val="sq-AL" w:eastAsia="en-GB"/>
        </w:rPr>
      </w:pPr>
      <w:r w:rsidRPr="00FF3495">
        <w:rPr>
          <w:rFonts w:ascii="Times New Roman" w:eastAsia="Times New Roman" w:hAnsi="Times New Roman" w:cs="Times New Roman"/>
          <w:sz w:val="24"/>
          <w:szCs w:val="24"/>
          <w:lang w:val="sq-AL" w:eastAsia="en-GB"/>
        </w:rPr>
        <w:t>Neni 13(2)</w:t>
      </w:r>
      <w:r w:rsidR="00B40146" w:rsidRPr="00FF3495">
        <w:rPr>
          <w:rFonts w:ascii="Times New Roman" w:eastAsia="Times New Roman" w:hAnsi="Times New Roman" w:cs="Times New Roman"/>
          <w:sz w:val="24"/>
          <w:szCs w:val="24"/>
          <w:lang w:val="sq-AL" w:eastAsia="en-GB"/>
        </w:rPr>
        <w:t xml:space="preserve"> i Vendimit p</w:t>
      </w:r>
      <w:r w:rsidR="00E87BCB">
        <w:rPr>
          <w:rFonts w:ascii="Times New Roman" w:eastAsia="Times New Roman" w:hAnsi="Times New Roman" w:cs="Times New Roman"/>
          <w:sz w:val="24"/>
          <w:szCs w:val="24"/>
          <w:lang w:val="sq-AL" w:eastAsia="en-GB"/>
        </w:rPr>
        <w:t>ë</w:t>
      </w:r>
      <w:r w:rsidR="00B40146" w:rsidRPr="00FF3495">
        <w:rPr>
          <w:rFonts w:ascii="Times New Roman" w:eastAsia="Times New Roman" w:hAnsi="Times New Roman" w:cs="Times New Roman"/>
          <w:sz w:val="24"/>
          <w:szCs w:val="24"/>
          <w:lang w:val="sq-AL" w:eastAsia="en-GB"/>
        </w:rPr>
        <w:t>r UEN</w:t>
      </w:r>
      <w:r w:rsidRPr="00FF3495">
        <w:rPr>
          <w:rFonts w:ascii="Times New Roman" w:eastAsia="Times New Roman" w:hAnsi="Times New Roman" w:cs="Times New Roman"/>
          <w:sz w:val="24"/>
          <w:szCs w:val="24"/>
          <w:lang w:val="sq-AL" w:eastAsia="en-GB"/>
        </w:rPr>
        <w:t xml:space="preserve"> kërkon që Shtetet Anëtare të miratojnë masat e nevojshme për të siguruar që pëlqimi për t'u dorëzuar dhe heqja dorë nga e drejta për rregullin e specialitetit (referuar në nenin 27(2)) të</w:t>
      </w:r>
      <w:r w:rsidR="0062086A">
        <w:rPr>
          <w:rFonts w:ascii="Times New Roman" w:eastAsia="Times New Roman" w:hAnsi="Times New Roman" w:cs="Times New Roman"/>
          <w:sz w:val="24"/>
          <w:szCs w:val="24"/>
          <w:lang w:val="sq-AL" w:eastAsia="en-GB"/>
        </w:rPr>
        <w:t xml:space="preserve"> jetë</w:t>
      </w:r>
      <w:r w:rsidRPr="00FF3495">
        <w:rPr>
          <w:rFonts w:ascii="Times New Roman" w:eastAsia="Times New Roman" w:hAnsi="Times New Roman" w:cs="Times New Roman"/>
          <w:sz w:val="24"/>
          <w:szCs w:val="24"/>
          <w:lang w:val="sq-AL" w:eastAsia="en-GB"/>
        </w:rPr>
        <w:t xml:space="preserve"> hartuar në atë mënyrë që </w:t>
      </w:r>
      <w:r w:rsidR="006858FB">
        <w:rPr>
          <w:rFonts w:ascii="Times New Roman" w:eastAsia="Times New Roman" w:hAnsi="Times New Roman" w:cs="Times New Roman"/>
          <w:sz w:val="24"/>
          <w:szCs w:val="24"/>
          <w:lang w:val="sq-AL" w:eastAsia="en-GB"/>
        </w:rPr>
        <w:t>tregon</w:t>
      </w:r>
      <w:r w:rsidRPr="00FF3495">
        <w:rPr>
          <w:rFonts w:ascii="Times New Roman" w:eastAsia="Times New Roman" w:hAnsi="Times New Roman" w:cs="Times New Roman"/>
          <w:sz w:val="24"/>
          <w:szCs w:val="24"/>
          <w:lang w:val="sq-AL" w:eastAsia="en-GB"/>
        </w:rPr>
        <w:t xml:space="preserve"> se personi në fjalë </w:t>
      </w:r>
      <w:r w:rsidR="00B40146" w:rsidRPr="00FF3495">
        <w:rPr>
          <w:rFonts w:ascii="Times New Roman" w:eastAsia="Times New Roman" w:hAnsi="Times New Roman" w:cs="Times New Roman"/>
          <w:sz w:val="24"/>
          <w:szCs w:val="24"/>
          <w:lang w:val="sq-AL" w:eastAsia="en-GB"/>
        </w:rPr>
        <w:t>e</w:t>
      </w:r>
      <w:r w:rsidRPr="00FF3495">
        <w:rPr>
          <w:rFonts w:ascii="Times New Roman" w:eastAsia="Times New Roman" w:hAnsi="Times New Roman" w:cs="Times New Roman"/>
          <w:sz w:val="24"/>
          <w:szCs w:val="24"/>
          <w:lang w:val="sq-AL" w:eastAsia="en-GB"/>
        </w:rPr>
        <w:t xml:space="preserve"> ka shprehur </w:t>
      </w:r>
      <w:r w:rsidR="006858FB">
        <w:rPr>
          <w:rFonts w:ascii="Times New Roman" w:eastAsia="Times New Roman" w:hAnsi="Times New Roman" w:cs="Times New Roman"/>
          <w:sz w:val="24"/>
          <w:szCs w:val="24"/>
          <w:lang w:val="sq-AL" w:eastAsia="en-GB"/>
        </w:rPr>
        <w:t>vullnetin</w:t>
      </w:r>
      <w:r w:rsidRPr="00FF3495">
        <w:rPr>
          <w:rFonts w:ascii="Times New Roman" w:eastAsia="Times New Roman" w:hAnsi="Times New Roman" w:cs="Times New Roman"/>
          <w:sz w:val="24"/>
          <w:szCs w:val="24"/>
          <w:lang w:val="sq-AL" w:eastAsia="en-GB"/>
        </w:rPr>
        <w:t xml:space="preserve"> </w:t>
      </w:r>
      <w:r w:rsidR="00FF3495" w:rsidRPr="00FF3495">
        <w:rPr>
          <w:rFonts w:ascii="Times New Roman" w:eastAsia="Times New Roman" w:hAnsi="Times New Roman" w:cs="Times New Roman"/>
          <w:sz w:val="24"/>
          <w:szCs w:val="24"/>
          <w:lang w:val="sq-AL" w:eastAsia="en-GB"/>
        </w:rPr>
        <w:t>n</w:t>
      </w:r>
      <w:r w:rsidR="00E87BCB">
        <w:rPr>
          <w:rFonts w:ascii="Times New Roman" w:eastAsia="Times New Roman" w:hAnsi="Times New Roman" w:cs="Times New Roman"/>
          <w:sz w:val="24"/>
          <w:szCs w:val="24"/>
          <w:lang w:val="sq-AL" w:eastAsia="en-GB"/>
        </w:rPr>
        <w:t>ë</w:t>
      </w:r>
      <w:r w:rsidR="00FF3495" w:rsidRPr="00FF3495">
        <w:rPr>
          <w:rFonts w:ascii="Times New Roman" w:eastAsia="Times New Roman" w:hAnsi="Times New Roman" w:cs="Times New Roman"/>
          <w:sz w:val="24"/>
          <w:szCs w:val="24"/>
          <w:lang w:val="sq-AL" w:eastAsia="en-GB"/>
        </w:rPr>
        <w:t xml:space="preserve"> m</w:t>
      </w:r>
      <w:r w:rsidR="00E87BCB">
        <w:rPr>
          <w:rFonts w:ascii="Times New Roman" w:eastAsia="Times New Roman" w:hAnsi="Times New Roman" w:cs="Times New Roman"/>
          <w:sz w:val="24"/>
          <w:szCs w:val="24"/>
          <w:lang w:val="sq-AL" w:eastAsia="en-GB"/>
        </w:rPr>
        <w:t>ë</w:t>
      </w:r>
      <w:r w:rsidR="00FF3495" w:rsidRPr="00FF3495">
        <w:rPr>
          <w:rFonts w:ascii="Times New Roman" w:eastAsia="Times New Roman" w:hAnsi="Times New Roman" w:cs="Times New Roman"/>
          <w:sz w:val="24"/>
          <w:szCs w:val="24"/>
          <w:lang w:val="sq-AL" w:eastAsia="en-GB"/>
        </w:rPr>
        <w:t>nyr</w:t>
      </w:r>
      <w:r w:rsidR="00E87BCB">
        <w:rPr>
          <w:rFonts w:ascii="Times New Roman" w:eastAsia="Times New Roman" w:hAnsi="Times New Roman" w:cs="Times New Roman"/>
          <w:sz w:val="24"/>
          <w:szCs w:val="24"/>
          <w:lang w:val="sq-AL" w:eastAsia="en-GB"/>
        </w:rPr>
        <w:t>ë</w:t>
      </w:r>
      <w:r w:rsidR="00FF3495" w:rsidRPr="00FF3495">
        <w:rPr>
          <w:rFonts w:ascii="Times New Roman" w:eastAsia="Times New Roman" w:hAnsi="Times New Roman" w:cs="Times New Roman"/>
          <w:sz w:val="24"/>
          <w:szCs w:val="24"/>
          <w:lang w:val="sq-AL" w:eastAsia="en-GB"/>
        </w:rPr>
        <w:t xml:space="preserve"> t</w:t>
      </w:r>
      <w:r w:rsidR="00E87BCB">
        <w:rPr>
          <w:rFonts w:ascii="Times New Roman" w:eastAsia="Times New Roman" w:hAnsi="Times New Roman" w:cs="Times New Roman"/>
          <w:sz w:val="24"/>
          <w:szCs w:val="24"/>
          <w:lang w:val="sq-AL" w:eastAsia="en-GB"/>
        </w:rPr>
        <w:t>ë</w:t>
      </w:r>
      <w:r w:rsidR="00FF3495" w:rsidRPr="00FF3495">
        <w:rPr>
          <w:rFonts w:ascii="Times New Roman" w:eastAsia="Times New Roman" w:hAnsi="Times New Roman" w:cs="Times New Roman"/>
          <w:sz w:val="24"/>
          <w:szCs w:val="24"/>
          <w:lang w:val="sq-AL" w:eastAsia="en-GB"/>
        </w:rPr>
        <w:t xml:space="preserve"> qart</w:t>
      </w:r>
      <w:r w:rsidR="00E87BCB">
        <w:rPr>
          <w:rFonts w:ascii="Times New Roman" w:eastAsia="Times New Roman" w:hAnsi="Times New Roman" w:cs="Times New Roman"/>
          <w:sz w:val="24"/>
          <w:szCs w:val="24"/>
          <w:lang w:val="sq-AL" w:eastAsia="en-GB"/>
        </w:rPr>
        <w:t>ë</w:t>
      </w:r>
      <w:r w:rsidR="00FF3495" w:rsidRPr="00FF3495">
        <w:rPr>
          <w:rFonts w:ascii="Times New Roman" w:eastAsia="Times New Roman" w:hAnsi="Times New Roman" w:cs="Times New Roman"/>
          <w:sz w:val="24"/>
          <w:szCs w:val="24"/>
          <w:lang w:val="sq-AL" w:eastAsia="en-GB"/>
        </w:rPr>
        <w:t xml:space="preserve"> dhe </w:t>
      </w:r>
      <w:r w:rsidRPr="00FF3495">
        <w:rPr>
          <w:rFonts w:ascii="Times New Roman" w:eastAsia="Times New Roman" w:hAnsi="Times New Roman" w:cs="Times New Roman"/>
          <w:sz w:val="24"/>
          <w:szCs w:val="24"/>
          <w:lang w:val="sq-AL" w:eastAsia="en-GB"/>
        </w:rPr>
        <w:t xml:space="preserve">me vetëdije të plotë për pasojat para organit </w:t>
      </w:r>
      <w:r w:rsidR="00FF3495" w:rsidRPr="00FF3495">
        <w:rPr>
          <w:rFonts w:ascii="Times New Roman" w:eastAsia="Times New Roman" w:hAnsi="Times New Roman" w:cs="Times New Roman"/>
          <w:sz w:val="24"/>
          <w:szCs w:val="24"/>
          <w:lang w:val="sq-AL" w:eastAsia="en-GB"/>
        </w:rPr>
        <w:t>ekzekutue</w:t>
      </w:r>
      <w:r w:rsidRPr="00FF3495">
        <w:rPr>
          <w:rFonts w:ascii="Times New Roman" w:eastAsia="Times New Roman" w:hAnsi="Times New Roman" w:cs="Times New Roman"/>
          <w:sz w:val="24"/>
          <w:szCs w:val="24"/>
          <w:lang w:val="sq-AL" w:eastAsia="en-GB"/>
        </w:rPr>
        <w:t xml:space="preserve">s. Për këtë qëllim, i kërkuari duhet të ketë të drejtën e një mbrojtësi ligjor. Të gjitha Shtetet Anëtare </w:t>
      </w:r>
      <w:r w:rsidR="00FF3495" w:rsidRPr="00FF3495">
        <w:rPr>
          <w:rFonts w:ascii="Times New Roman" w:eastAsia="Times New Roman" w:hAnsi="Times New Roman" w:cs="Times New Roman"/>
          <w:sz w:val="24"/>
          <w:szCs w:val="24"/>
          <w:lang w:val="sq-AL" w:eastAsia="en-GB"/>
        </w:rPr>
        <w:t>kan</w:t>
      </w:r>
      <w:r w:rsidR="00E87BCB">
        <w:rPr>
          <w:rFonts w:ascii="Times New Roman" w:eastAsia="Times New Roman" w:hAnsi="Times New Roman" w:cs="Times New Roman"/>
          <w:sz w:val="24"/>
          <w:szCs w:val="24"/>
          <w:lang w:val="sq-AL" w:eastAsia="en-GB"/>
        </w:rPr>
        <w:t>ë</w:t>
      </w:r>
      <w:r w:rsidR="00FF3495" w:rsidRPr="00FF3495">
        <w:rPr>
          <w:rFonts w:ascii="Times New Roman" w:eastAsia="Times New Roman" w:hAnsi="Times New Roman" w:cs="Times New Roman"/>
          <w:sz w:val="24"/>
          <w:szCs w:val="24"/>
          <w:lang w:val="sq-AL" w:eastAsia="en-GB"/>
        </w:rPr>
        <w:t xml:space="preserve"> transpozuar</w:t>
      </w:r>
      <w:r w:rsidRPr="00FF3495">
        <w:rPr>
          <w:rFonts w:ascii="Times New Roman" w:eastAsia="Times New Roman" w:hAnsi="Times New Roman" w:cs="Times New Roman"/>
          <w:sz w:val="24"/>
          <w:szCs w:val="24"/>
          <w:lang w:val="sq-AL" w:eastAsia="en-GB"/>
        </w:rPr>
        <w:t xml:space="preserve"> nenin 13(2). </w:t>
      </w:r>
    </w:p>
    <w:p w:rsidR="006975DB" w:rsidRDefault="009B6641" w:rsidP="006975DB">
      <w:pPr>
        <w:pStyle w:val="ListParagraph"/>
        <w:numPr>
          <w:ilvl w:val="0"/>
          <w:numId w:val="21"/>
        </w:numPr>
        <w:spacing w:after="0" w:line="276" w:lineRule="auto"/>
        <w:jc w:val="both"/>
        <w:rPr>
          <w:rFonts w:ascii="Times New Roman" w:eastAsia="Times New Roman" w:hAnsi="Times New Roman" w:cs="Times New Roman"/>
          <w:sz w:val="24"/>
          <w:szCs w:val="24"/>
          <w:lang w:val="sq-AL" w:eastAsia="en-GB"/>
        </w:rPr>
      </w:pPr>
      <w:r w:rsidRPr="006975DB">
        <w:rPr>
          <w:rFonts w:ascii="Times New Roman" w:eastAsia="Times New Roman" w:hAnsi="Times New Roman" w:cs="Times New Roman"/>
          <w:sz w:val="24"/>
          <w:szCs w:val="24"/>
          <w:lang w:val="sq-AL" w:eastAsia="en-GB"/>
        </w:rPr>
        <w:t xml:space="preserve">Neni 14 </w:t>
      </w:r>
      <w:r w:rsidR="006858FB" w:rsidRPr="00FF3495">
        <w:rPr>
          <w:rFonts w:ascii="Times New Roman" w:eastAsia="Times New Roman" w:hAnsi="Times New Roman" w:cs="Times New Roman"/>
          <w:sz w:val="24"/>
          <w:szCs w:val="24"/>
          <w:lang w:val="sq-AL" w:eastAsia="en-GB"/>
        </w:rPr>
        <w:t>i Vendimit p</w:t>
      </w:r>
      <w:r w:rsidR="006858FB">
        <w:rPr>
          <w:rFonts w:ascii="Times New Roman" w:eastAsia="Times New Roman" w:hAnsi="Times New Roman" w:cs="Times New Roman"/>
          <w:sz w:val="24"/>
          <w:szCs w:val="24"/>
          <w:lang w:val="sq-AL" w:eastAsia="en-GB"/>
        </w:rPr>
        <w:t>ë</w:t>
      </w:r>
      <w:r w:rsidR="006858FB" w:rsidRPr="00FF3495">
        <w:rPr>
          <w:rFonts w:ascii="Times New Roman" w:eastAsia="Times New Roman" w:hAnsi="Times New Roman" w:cs="Times New Roman"/>
          <w:sz w:val="24"/>
          <w:szCs w:val="24"/>
          <w:lang w:val="sq-AL" w:eastAsia="en-GB"/>
        </w:rPr>
        <w:t xml:space="preserve">r UEN </w:t>
      </w:r>
      <w:r w:rsidRPr="006975DB">
        <w:rPr>
          <w:rFonts w:ascii="Times New Roman" w:eastAsia="Times New Roman" w:hAnsi="Times New Roman" w:cs="Times New Roman"/>
          <w:sz w:val="24"/>
          <w:szCs w:val="24"/>
          <w:lang w:val="sq-AL" w:eastAsia="en-GB"/>
        </w:rPr>
        <w:t xml:space="preserve">parashikon që kur personi i arrestuar nuk jep pëlqimin për dorëzimin e tij, ai ka të drejtë të dëgjohet nga autoriteti gjyqësor </w:t>
      </w:r>
      <w:r w:rsidR="002C5AC8">
        <w:rPr>
          <w:rFonts w:ascii="Times New Roman" w:eastAsia="Times New Roman" w:hAnsi="Times New Roman" w:cs="Times New Roman"/>
          <w:sz w:val="24"/>
          <w:szCs w:val="24"/>
          <w:lang w:val="sq-AL" w:eastAsia="en-GB"/>
        </w:rPr>
        <w:t>ekzekutue</w:t>
      </w:r>
      <w:r w:rsidRPr="006975DB">
        <w:rPr>
          <w:rFonts w:ascii="Times New Roman" w:eastAsia="Times New Roman" w:hAnsi="Times New Roman" w:cs="Times New Roman"/>
          <w:sz w:val="24"/>
          <w:szCs w:val="24"/>
          <w:lang w:val="sq-AL" w:eastAsia="en-GB"/>
        </w:rPr>
        <w:t xml:space="preserve">s, në përputhje me legjislacionin e shtetit anëtar </w:t>
      </w:r>
      <w:r w:rsidR="002C5AC8">
        <w:rPr>
          <w:rFonts w:ascii="Times New Roman" w:eastAsia="Times New Roman" w:hAnsi="Times New Roman" w:cs="Times New Roman"/>
          <w:sz w:val="24"/>
          <w:szCs w:val="24"/>
          <w:lang w:val="sq-AL" w:eastAsia="en-GB"/>
        </w:rPr>
        <w:t>ekzekutue</w:t>
      </w:r>
      <w:r w:rsidR="002C5AC8" w:rsidRPr="006975DB">
        <w:rPr>
          <w:rFonts w:ascii="Times New Roman" w:eastAsia="Times New Roman" w:hAnsi="Times New Roman" w:cs="Times New Roman"/>
          <w:sz w:val="24"/>
          <w:szCs w:val="24"/>
          <w:lang w:val="sq-AL" w:eastAsia="en-GB"/>
        </w:rPr>
        <w:t>s</w:t>
      </w:r>
      <w:r w:rsidR="00FF3495">
        <w:rPr>
          <w:rStyle w:val="FootnoteReference"/>
          <w:rFonts w:ascii="Times New Roman" w:eastAsia="Times New Roman" w:hAnsi="Times New Roman" w:cs="Times New Roman"/>
          <w:sz w:val="24"/>
          <w:szCs w:val="24"/>
          <w:lang w:val="sq-AL" w:eastAsia="en-GB"/>
        </w:rPr>
        <w:footnoteReference w:id="50"/>
      </w:r>
      <w:r w:rsidRPr="006975DB">
        <w:rPr>
          <w:rFonts w:ascii="Times New Roman" w:eastAsia="Times New Roman" w:hAnsi="Times New Roman" w:cs="Times New Roman"/>
          <w:sz w:val="24"/>
          <w:szCs w:val="24"/>
          <w:lang w:val="sq-AL" w:eastAsia="en-GB"/>
        </w:rPr>
        <w:t>. Pothuajse të gjitha shtetet anëtare e kanë transpozuar saktë nenin 14.</w:t>
      </w:r>
    </w:p>
    <w:p w:rsidR="000E6E79" w:rsidRPr="006975DB" w:rsidRDefault="009B6641" w:rsidP="006975DB">
      <w:pPr>
        <w:pStyle w:val="ListParagraph"/>
        <w:numPr>
          <w:ilvl w:val="0"/>
          <w:numId w:val="21"/>
        </w:numPr>
        <w:spacing w:after="0" w:line="276" w:lineRule="auto"/>
        <w:jc w:val="both"/>
        <w:rPr>
          <w:rFonts w:ascii="Times New Roman" w:eastAsia="Times New Roman" w:hAnsi="Times New Roman" w:cs="Times New Roman"/>
          <w:sz w:val="24"/>
          <w:szCs w:val="24"/>
          <w:lang w:val="sq-AL" w:eastAsia="en-GB"/>
        </w:rPr>
      </w:pPr>
      <w:r w:rsidRPr="006975DB">
        <w:rPr>
          <w:rFonts w:ascii="Times New Roman" w:eastAsia="Times New Roman" w:hAnsi="Times New Roman" w:cs="Times New Roman"/>
          <w:sz w:val="24"/>
          <w:szCs w:val="24"/>
          <w:lang w:val="sq-AL" w:eastAsia="en-GB"/>
        </w:rPr>
        <w:t xml:space="preserve">Neni 23(5) </w:t>
      </w:r>
      <w:r w:rsidR="006858FB" w:rsidRPr="00FF3495">
        <w:rPr>
          <w:rFonts w:ascii="Times New Roman" w:eastAsia="Times New Roman" w:hAnsi="Times New Roman" w:cs="Times New Roman"/>
          <w:sz w:val="24"/>
          <w:szCs w:val="24"/>
          <w:lang w:val="sq-AL" w:eastAsia="en-GB"/>
        </w:rPr>
        <w:t>i Vendimit p</w:t>
      </w:r>
      <w:r w:rsidR="006858FB">
        <w:rPr>
          <w:rFonts w:ascii="Times New Roman" w:eastAsia="Times New Roman" w:hAnsi="Times New Roman" w:cs="Times New Roman"/>
          <w:sz w:val="24"/>
          <w:szCs w:val="24"/>
          <w:lang w:val="sq-AL" w:eastAsia="en-GB"/>
        </w:rPr>
        <w:t>ë</w:t>
      </w:r>
      <w:r w:rsidR="006858FB" w:rsidRPr="00FF3495">
        <w:rPr>
          <w:rFonts w:ascii="Times New Roman" w:eastAsia="Times New Roman" w:hAnsi="Times New Roman" w:cs="Times New Roman"/>
          <w:sz w:val="24"/>
          <w:szCs w:val="24"/>
          <w:lang w:val="sq-AL" w:eastAsia="en-GB"/>
        </w:rPr>
        <w:t xml:space="preserve">r UEN </w:t>
      </w:r>
      <w:r w:rsidRPr="006975DB">
        <w:rPr>
          <w:rFonts w:ascii="Times New Roman" w:eastAsia="Times New Roman" w:hAnsi="Times New Roman" w:cs="Times New Roman"/>
          <w:sz w:val="24"/>
          <w:szCs w:val="24"/>
          <w:lang w:val="sq-AL" w:eastAsia="en-GB"/>
        </w:rPr>
        <w:t xml:space="preserve">parashikon që me </w:t>
      </w:r>
      <w:r w:rsidR="00FF3495" w:rsidRPr="006975DB">
        <w:rPr>
          <w:rFonts w:ascii="Times New Roman" w:eastAsia="Times New Roman" w:hAnsi="Times New Roman" w:cs="Times New Roman"/>
          <w:sz w:val="24"/>
          <w:szCs w:val="24"/>
          <w:lang w:val="sq-AL" w:eastAsia="en-GB"/>
        </w:rPr>
        <w:t>kalimin</w:t>
      </w:r>
      <w:r w:rsidRPr="006975DB">
        <w:rPr>
          <w:rFonts w:ascii="Times New Roman" w:eastAsia="Times New Roman" w:hAnsi="Times New Roman" w:cs="Times New Roman"/>
          <w:sz w:val="24"/>
          <w:szCs w:val="24"/>
          <w:lang w:val="sq-AL" w:eastAsia="en-GB"/>
        </w:rPr>
        <w:t xml:space="preserve"> e afateve për dorëzim, i kërkuari duhet të lirohet</w:t>
      </w:r>
      <w:r w:rsidR="000E6E79">
        <w:rPr>
          <w:rStyle w:val="FootnoteReference"/>
          <w:rFonts w:ascii="Times New Roman" w:eastAsia="Times New Roman" w:hAnsi="Times New Roman" w:cs="Times New Roman"/>
          <w:sz w:val="24"/>
          <w:szCs w:val="24"/>
          <w:lang w:val="sq-AL" w:eastAsia="en-GB"/>
        </w:rPr>
        <w:footnoteReference w:id="51"/>
      </w:r>
      <w:r w:rsidRPr="006975DB">
        <w:rPr>
          <w:rFonts w:ascii="Times New Roman" w:eastAsia="Times New Roman" w:hAnsi="Times New Roman" w:cs="Times New Roman"/>
          <w:sz w:val="24"/>
          <w:szCs w:val="24"/>
          <w:lang w:val="sq-AL" w:eastAsia="en-GB"/>
        </w:rPr>
        <w:t xml:space="preserve">. </w:t>
      </w:r>
      <w:r w:rsidR="000E6E79" w:rsidRPr="006975DB">
        <w:rPr>
          <w:rFonts w:ascii="Times New Roman" w:eastAsia="Times New Roman" w:hAnsi="Times New Roman" w:cs="Times New Roman"/>
          <w:sz w:val="24"/>
          <w:szCs w:val="24"/>
          <w:lang w:val="sq-AL" w:eastAsia="en-GB"/>
        </w:rPr>
        <w:t>N</w:t>
      </w:r>
      <w:r w:rsidRPr="006975DB">
        <w:rPr>
          <w:rFonts w:ascii="Times New Roman" w:eastAsia="Times New Roman" w:hAnsi="Times New Roman" w:cs="Times New Roman"/>
          <w:sz w:val="24"/>
          <w:szCs w:val="24"/>
          <w:lang w:val="sq-AL" w:eastAsia="en-GB"/>
        </w:rPr>
        <w:t xml:space="preserve">jë Shtet Anëtar </w:t>
      </w:r>
      <w:r w:rsidR="000E6E79" w:rsidRPr="006975DB">
        <w:rPr>
          <w:rFonts w:ascii="Times New Roman" w:eastAsia="Times New Roman" w:hAnsi="Times New Roman" w:cs="Times New Roman"/>
          <w:sz w:val="24"/>
          <w:szCs w:val="24"/>
          <w:lang w:val="sq-AL" w:eastAsia="en-GB"/>
        </w:rPr>
        <w:t xml:space="preserve">ka parashikuar </w:t>
      </w:r>
      <w:r w:rsidRPr="006975DB">
        <w:rPr>
          <w:rFonts w:ascii="Times New Roman" w:eastAsia="Times New Roman" w:hAnsi="Times New Roman" w:cs="Times New Roman"/>
          <w:sz w:val="24"/>
          <w:szCs w:val="24"/>
          <w:lang w:val="sq-AL" w:eastAsia="en-GB"/>
        </w:rPr>
        <w:t xml:space="preserve">mundësinë e qartë që autoriteti </w:t>
      </w:r>
      <w:r w:rsidR="002C5AC8">
        <w:rPr>
          <w:rFonts w:ascii="Times New Roman" w:eastAsia="Times New Roman" w:hAnsi="Times New Roman" w:cs="Times New Roman"/>
          <w:sz w:val="24"/>
          <w:szCs w:val="24"/>
          <w:lang w:val="sq-AL" w:eastAsia="en-GB"/>
        </w:rPr>
        <w:t>ekzekutue</w:t>
      </w:r>
      <w:r w:rsidR="002C5AC8" w:rsidRPr="006975DB">
        <w:rPr>
          <w:rFonts w:ascii="Times New Roman" w:eastAsia="Times New Roman" w:hAnsi="Times New Roman" w:cs="Times New Roman"/>
          <w:sz w:val="24"/>
          <w:szCs w:val="24"/>
          <w:lang w:val="sq-AL" w:eastAsia="en-GB"/>
        </w:rPr>
        <w:t>s</w:t>
      </w:r>
      <w:r w:rsidRPr="006975DB">
        <w:rPr>
          <w:rFonts w:ascii="Times New Roman" w:eastAsia="Times New Roman" w:hAnsi="Times New Roman" w:cs="Times New Roman"/>
          <w:sz w:val="24"/>
          <w:szCs w:val="24"/>
          <w:lang w:val="sq-AL" w:eastAsia="en-GB"/>
        </w:rPr>
        <w:t xml:space="preserve"> mund të zgjasë në mënyrë të njëanshme ndalimin e personit të kërkuar për 10 ditë përpara se të bjerë dakord për një datë dhe orë të re me autoritetin lëshues</w:t>
      </w:r>
      <w:r w:rsidR="006858FB">
        <w:rPr>
          <w:rFonts w:ascii="Times New Roman" w:eastAsia="Times New Roman" w:hAnsi="Times New Roman" w:cs="Times New Roman"/>
          <w:sz w:val="24"/>
          <w:szCs w:val="24"/>
          <w:lang w:val="sq-AL" w:eastAsia="en-GB"/>
        </w:rPr>
        <w:t>.</w:t>
      </w:r>
      <w:r w:rsidRPr="006975DB">
        <w:rPr>
          <w:rFonts w:ascii="Times New Roman" w:eastAsia="Times New Roman" w:hAnsi="Times New Roman" w:cs="Times New Roman"/>
          <w:sz w:val="24"/>
          <w:szCs w:val="24"/>
          <w:lang w:val="sq-AL" w:eastAsia="en-GB"/>
        </w:rPr>
        <w:t xml:space="preserve"> </w:t>
      </w:r>
    </w:p>
    <w:p w:rsidR="006975DB" w:rsidRPr="009B6641" w:rsidRDefault="006975DB" w:rsidP="006975DB">
      <w:pPr>
        <w:spacing w:after="0" w:line="276" w:lineRule="auto"/>
        <w:jc w:val="both"/>
        <w:rPr>
          <w:rFonts w:ascii="Times New Roman" w:eastAsia="Times New Roman" w:hAnsi="Times New Roman" w:cs="Times New Roman"/>
          <w:sz w:val="24"/>
          <w:szCs w:val="24"/>
          <w:lang w:val="sq-AL" w:eastAsia="en-GB"/>
        </w:rPr>
      </w:pPr>
    </w:p>
    <w:p w:rsidR="009B6641" w:rsidRPr="00E066F6" w:rsidRDefault="009B6641" w:rsidP="00E066F6">
      <w:pPr>
        <w:pStyle w:val="ListParagraph"/>
        <w:numPr>
          <w:ilvl w:val="1"/>
          <w:numId w:val="30"/>
        </w:numPr>
        <w:spacing w:after="0" w:line="276" w:lineRule="auto"/>
        <w:jc w:val="both"/>
        <w:rPr>
          <w:rFonts w:ascii="Times New Roman" w:eastAsia="Times New Roman" w:hAnsi="Times New Roman" w:cs="Times New Roman"/>
          <w:b/>
          <w:sz w:val="24"/>
          <w:szCs w:val="24"/>
          <w:lang w:val="sq-AL" w:eastAsia="en-GB"/>
        </w:rPr>
      </w:pPr>
      <w:r w:rsidRPr="00E066F6">
        <w:rPr>
          <w:rFonts w:ascii="Times New Roman" w:eastAsia="Times New Roman" w:hAnsi="Times New Roman" w:cs="Times New Roman"/>
          <w:b/>
          <w:sz w:val="24"/>
          <w:szCs w:val="24"/>
          <w:lang w:val="sq-AL" w:eastAsia="en-GB"/>
        </w:rPr>
        <w:t xml:space="preserve"> Pëlqimi për </w:t>
      </w:r>
      <w:r w:rsidR="008E33B6" w:rsidRPr="00E066F6">
        <w:rPr>
          <w:rFonts w:ascii="Times New Roman" w:eastAsia="Times New Roman" w:hAnsi="Times New Roman" w:cs="Times New Roman"/>
          <w:b/>
          <w:sz w:val="24"/>
          <w:szCs w:val="24"/>
          <w:lang w:val="sq-AL" w:eastAsia="en-GB"/>
        </w:rPr>
        <w:t>tu dor</w:t>
      </w:r>
      <w:r w:rsidR="00E87BCB" w:rsidRPr="00E066F6">
        <w:rPr>
          <w:rFonts w:ascii="Times New Roman" w:eastAsia="Times New Roman" w:hAnsi="Times New Roman" w:cs="Times New Roman"/>
          <w:b/>
          <w:sz w:val="24"/>
          <w:szCs w:val="24"/>
          <w:lang w:val="sq-AL" w:eastAsia="en-GB"/>
        </w:rPr>
        <w:t>ë</w:t>
      </w:r>
      <w:r w:rsidR="008E33B6" w:rsidRPr="00E066F6">
        <w:rPr>
          <w:rFonts w:ascii="Times New Roman" w:eastAsia="Times New Roman" w:hAnsi="Times New Roman" w:cs="Times New Roman"/>
          <w:b/>
          <w:sz w:val="24"/>
          <w:szCs w:val="24"/>
          <w:lang w:val="sq-AL" w:eastAsia="en-GB"/>
        </w:rPr>
        <w:t>zuar</w:t>
      </w:r>
      <w:r w:rsidRPr="00E066F6">
        <w:rPr>
          <w:rFonts w:ascii="Times New Roman" w:eastAsia="Times New Roman" w:hAnsi="Times New Roman" w:cs="Times New Roman"/>
          <w:b/>
          <w:sz w:val="24"/>
          <w:szCs w:val="24"/>
          <w:lang w:val="sq-AL" w:eastAsia="en-GB"/>
        </w:rPr>
        <w:t>, rregulli i specialitetit dhe heqja dorë prej tij (nenet 13 dhe 27</w:t>
      </w:r>
      <w:r w:rsidR="00E066F6" w:rsidRPr="00E066F6">
        <w:rPr>
          <w:rStyle w:val="y2iqfc"/>
          <w:rFonts w:ascii="Times New Roman" w:hAnsi="Times New Roman" w:cs="Times New Roman"/>
          <w:b/>
          <w:color w:val="202124"/>
          <w:sz w:val="24"/>
          <w:szCs w:val="24"/>
          <w:lang w:val="sq-AL"/>
        </w:rPr>
        <w:t xml:space="preserve"> të Vendimit Kuadër)</w:t>
      </w:r>
    </w:p>
    <w:p w:rsidR="008E33B6" w:rsidRDefault="008E33B6" w:rsidP="009B6641">
      <w:pPr>
        <w:spacing w:after="0" w:line="276" w:lineRule="auto"/>
        <w:jc w:val="both"/>
        <w:rPr>
          <w:rFonts w:ascii="Times New Roman" w:eastAsia="Times New Roman" w:hAnsi="Times New Roman" w:cs="Times New Roman"/>
          <w:sz w:val="24"/>
          <w:szCs w:val="24"/>
          <w:lang w:val="sq-AL" w:eastAsia="en-GB"/>
        </w:rPr>
      </w:pPr>
    </w:p>
    <w:p w:rsidR="009B6641" w:rsidRPr="009B6641" w:rsidRDefault="009B6641" w:rsidP="008E33B6">
      <w:pPr>
        <w:spacing w:after="0" w:line="276" w:lineRule="auto"/>
        <w:ind w:firstLine="720"/>
        <w:jc w:val="both"/>
        <w:rPr>
          <w:rFonts w:ascii="Times New Roman" w:eastAsia="Times New Roman" w:hAnsi="Times New Roman" w:cs="Times New Roman"/>
          <w:sz w:val="24"/>
          <w:szCs w:val="24"/>
          <w:lang w:val="sq-AL" w:eastAsia="en-GB"/>
        </w:rPr>
      </w:pPr>
      <w:r w:rsidRPr="009B6641">
        <w:rPr>
          <w:rFonts w:ascii="Times New Roman" w:eastAsia="Times New Roman" w:hAnsi="Times New Roman" w:cs="Times New Roman"/>
          <w:sz w:val="24"/>
          <w:szCs w:val="24"/>
          <w:lang w:val="sq-AL" w:eastAsia="en-GB"/>
        </w:rPr>
        <w:t xml:space="preserve">Në përgjithësi, një person i </w:t>
      </w:r>
      <w:r w:rsidR="008E33B6">
        <w:rPr>
          <w:rFonts w:ascii="Times New Roman" w:eastAsia="Times New Roman" w:hAnsi="Times New Roman" w:cs="Times New Roman"/>
          <w:sz w:val="24"/>
          <w:szCs w:val="24"/>
          <w:lang w:val="sq-AL" w:eastAsia="en-GB"/>
        </w:rPr>
        <w:t>dor</w:t>
      </w:r>
      <w:r w:rsidR="00E87BCB">
        <w:rPr>
          <w:rFonts w:ascii="Times New Roman" w:eastAsia="Times New Roman" w:hAnsi="Times New Roman" w:cs="Times New Roman"/>
          <w:sz w:val="24"/>
          <w:szCs w:val="24"/>
          <w:lang w:val="sq-AL" w:eastAsia="en-GB"/>
        </w:rPr>
        <w:t>ë</w:t>
      </w:r>
      <w:r w:rsidR="008E33B6">
        <w:rPr>
          <w:rFonts w:ascii="Times New Roman" w:eastAsia="Times New Roman" w:hAnsi="Times New Roman" w:cs="Times New Roman"/>
          <w:sz w:val="24"/>
          <w:szCs w:val="24"/>
          <w:lang w:val="sq-AL" w:eastAsia="en-GB"/>
        </w:rPr>
        <w:t>zuar</w:t>
      </w:r>
      <w:r w:rsidRPr="009B6641">
        <w:rPr>
          <w:rFonts w:ascii="Times New Roman" w:eastAsia="Times New Roman" w:hAnsi="Times New Roman" w:cs="Times New Roman"/>
          <w:sz w:val="24"/>
          <w:szCs w:val="24"/>
          <w:lang w:val="sq-AL" w:eastAsia="en-GB"/>
        </w:rPr>
        <w:t xml:space="preserve"> nuk mund të ndiqet penalisht, të dënohet ose të privohet nga liria për një vepër të kryer para </w:t>
      </w:r>
      <w:r w:rsidR="008E33B6">
        <w:rPr>
          <w:rFonts w:ascii="Times New Roman" w:eastAsia="Times New Roman" w:hAnsi="Times New Roman" w:cs="Times New Roman"/>
          <w:sz w:val="24"/>
          <w:szCs w:val="24"/>
          <w:lang w:val="sq-AL" w:eastAsia="en-GB"/>
        </w:rPr>
        <w:t>dor</w:t>
      </w:r>
      <w:r w:rsidR="00E87BCB">
        <w:rPr>
          <w:rFonts w:ascii="Times New Roman" w:eastAsia="Times New Roman" w:hAnsi="Times New Roman" w:cs="Times New Roman"/>
          <w:sz w:val="24"/>
          <w:szCs w:val="24"/>
          <w:lang w:val="sq-AL" w:eastAsia="en-GB"/>
        </w:rPr>
        <w:t>ë</w:t>
      </w:r>
      <w:r w:rsidR="008E33B6">
        <w:rPr>
          <w:rFonts w:ascii="Times New Roman" w:eastAsia="Times New Roman" w:hAnsi="Times New Roman" w:cs="Times New Roman"/>
          <w:sz w:val="24"/>
          <w:szCs w:val="24"/>
          <w:lang w:val="sq-AL" w:eastAsia="en-GB"/>
        </w:rPr>
        <w:t>zimi</w:t>
      </w:r>
      <w:r w:rsidRPr="009B6641">
        <w:rPr>
          <w:rFonts w:ascii="Times New Roman" w:eastAsia="Times New Roman" w:hAnsi="Times New Roman" w:cs="Times New Roman"/>
          <w:sz w:val="24"/>
          <w:szCs w:val="24"/>
          <w:lang w:val="sq-AL" w:eastAsia="en-GB"/>
        </w:rPr>
        <w:t xml:space="preserve">t, përveç asaj për të cilën është </w:t>
      </w:r>
      <w:r w:rsidR="008E33B6">
        <w:rPr>
          <w:rFonts w:ascii="Times New Roman" w:eastAsia="Times New Roman" w:hAnsi="Times New Roman" w:cs="Times New Roman"/>
          <w:sz w:val="24"/>
          <w:szCs w:val="24"/>
          <w:lang w:val="sq-AL" w:eastAsia="en-GB"/>
        </w:rPr>
        <w:t>dor</w:t>
      </w:r>
      <w:r w:rsidR="00E87BCB">
        <w:rPr>
          <w:rFonts w:ascii="Times New Roman" w:eastAsia="Times New Roman" w:hAnsi="Times New Roman" w:cs="Times New Roman"/>
          <w:sz w:val="24"/>
          <w:szCs w:val="24"/>
          <w:lang w:val="sq-AL" w:eastAsia="en-GB"/>
        </w:rPr>
        <w:t>ë</w:t>
      </w:r>
      <w:r w:rsidR="008E33B6">
        <w:rPr>
          <w:rFonts w:ascii="Times New Roman" w:eastAsia="Times New Roman" w:hAnsi="Times New Roman" w:cs="Times New Roman"/>
          <w:sz w:val="24"/>
          <w:szCs w:val="24"/>
          <w:lang w:val="sq-AL" w:eastAsia="en-GB"/>
        </w:rPr>
        <w:t>zuar</w:t>
      </w:r>
      <w:r w:rsidRPr="009B6641">
        <w:rPr>
          <w:rFonts w:ascii="Times New Roman" w:eastAsia="Times New Roman" w:hAnsi="Times New Roman" w:cs="Times New Roman"/>
          <w:sz w:val="24"/>
          <w:szCs w:val="24"/>
          <w:lang w:val="sq-AL" w:eastAsia="en-GB"/>
        </w:rPr>
        <w:t>. Ky është rregulli i specialitetit, i përcaktuar në nenin 27 të Vendimit Kuadër</w:t>
      </w:r>
      <w:r w:rsidR="008E33B6">
        <w:rPr>
          <w:rStyle w:val="FootnoteReference"/>
          <w:rFonts w:ascii="Times New Roman" w:eastAsia="Times New Roman" w:hAnsi="Times New Roman" w:cs="Times New Roman"/>
          <w:sz w:val="24"/>
          <w:szCs w:val="24"/>
          <w:lang w:val="sq-AL" w:eastAsia="en-GB"/>
        </w:rPr>
        <w:footnoteReference w:id="52"/>
      </w:r>
      <w:r w:rsidRPr="009B6641">
        <w:rPr>
          <w:rFonts w:ascii="Times New Roman" w:eastAsia="Times New Roman" w:hAnsi="Times New Roman" w:cs="Times New Roman"/>
          <w:sz w:val="24"/>
          <w:szCs w:val="24"/>
          <w:lang w:val="sq-AL" w:eastAsia="en-GB"/>
        </w:rPr>
        <w:t>.</w:t>
      </w:r>
    </w:p>
    <w:p w:rsidR="008E33B6" w:rsidRDefault="008E33B6" w:rsidP="008E33B6">
      <w:pPr>
        <w:spacing w:after="0" w:line="276" w:lineRule="auto"/>
        <w:ind w:firstLine="720"/>
        <w:jc w:val="both"/>
        <w:rPr>
          <w:rFonts w:ascii="Times New Roman" w:eastAsia="Times New Roman" w:hAnsi="Times New Roman" w:cs="Times New Roman"/>
          <w:sz w:val="24"/>
          <w:szCs w:val="24"/>
          <w:lang w:val="sq-AL" w:eastAsia="en-GB"/>
        </w:rPr>
      </w:pPr>
      <w:r w:rsidRPr="008E33B6">
        <w:rPr>
          <w:rFonts w:ascii="Times New Roman" w:eastAsia="Times New Roman" w:hAnsi="Times New Roman" w:cs="Times New Roman"/>
          <w:sz w:val="24"/>
          <w:szCs w:val="24"/>
          <w:lang w:val="sq-AL" w:eastAsia="en-GB"/>
        </w:rPr>
        <w:t>Personi i kërkuar ka mundësinë të japë pëlqimin për t'u dorëzuar sipas nenit 13</w:t>
      </w:r>
      <w:r w:rsidR="006858FB" w:rsidRPr="006858FB">
        <w:rPr>
          <w:rStyle w:val="y2iqfc"/>
          <w:rFonts w:ascii="Times New Roman" w:hAnsi="Times New Roman" w:cs="Times New Roman"/>
          <w:b/>
          <w:color w:val="202124"/>
          <w:sz w:val="24"/>
          <w:szCs w:val="24"/>
          <w:lang w:val="sq-AL"/>
        </w:rPr>
        <w:t xml:space="preserve"> </w:t>
      </w:r>
      <w:r w:rsidR="006858FB" w:rsidRPr="006858FB">
        <w:rPr>
          <w:rStyle w:val="y2iqfc"/>
          <w:rFonts w:ascii="Times New Roman" w:hAnsi="Times New Roman" w:cs="Times New Roman"/>
          <w:color w:val="202124"/>
          <w:sz w:val="24"/>
          <w:szCs w:val="24"/>
          <w:lang w:val="sq-AL"/>
        </w:rPr>
        <w:t>të Vendimit Kuadër</w:t>
      </w:r>
      <w:r w:rsidRPr="006858FB">
        <w:rPr>
          <w:rFonts w:ascii="Times New Roman" w:eastAsia="Times New Roman" w:hAnsi="Times New Roman" w:cs="Times New Roman"/>
          <w:sz w:val="24"/>
          <w:szCs w:val="24"/>
          <w:lang w:val="sq-AL" w:eastAsia="en-GB"/>
        </w:rPr>
        <w:t>.</w:t>
      </w:r>
      <w:r w:rsidRPr="008E33B6">
        <w:rPr>
          <w:rFonts w:ascii="Times New Roman" w:eastAsia="Times New Roman" w:hAnsi="Times New Roman" w:cs="Times New Roman"/>
          <w:sz w:val="24"/>
          <w:szCs w:val="24"/>
          <w:lang w:val="sq-AL" w:eastAsia="en-GB"/>
        </w:rPr>
        <w:t xml:space="preserve"> Nëse personi i arrestuar tregon se ai </w:t>
      </w:r>
      <w:r w:rsidR="00BC62FE">
        <w:rPr>
          <w:rFonts w:ascii="Times New Roman" w:eastAsia="Times New Roman" w:hAnsi="Times New Roman" w:cs="Times New Roman"/>
          <w:sz w:val="24"/>
          <w:szCs w:val="24"/>
          <w:lang w:val="sq-AL" w:eastAsia="en-GB"/>
        </w:rPr>
        <w:t xml:space="preserve">pranon të dorëzohet, </w:t>
      </w:r>
      <w:r w:rsidRPr="008E33B6">
        <w:rPr>
          <w:rFonts w:ascii="Times New Roman" w:eastAsia="Times New Roman" w:hAnsi="Times New Roman" w:cs="Times New Roman"/>
          <w:sz w:val="24"/>
          <w:szCs w:val="24"/>
          <w:lang w:val="sq-AL" w:eastAsia="en-GB"/>
        </w:rPr>
        <w:t>pëlqim</w:t>
      </w:r>
      <w:r w:rsidR="00BC62FE">
        <w:rPr>
          <w:rFonts w:ascii="Times New Roman" w:eastAsia="Times New Roman" w:hAnsi="Times New Roman" w:cs="Times New Roman"/>
          <w:sz w:val="24"/>
          <w:szCs w:val="24"/>
          <w:lang w:val="sq-AL" w:eastAsia="en-GB"/>
        </w:rPr>
        <w:t>i</w:t>
      </w:r>
      <w:r w:rsidRPr="008E33B6">
        <w:rPr>
          <w:rFonts w:ascii="Times New Roman" w:eastAsia="Times New Roman" w:hAnsi="Times New Roman" w:cs="Times New Roman"/>
          <w:sz w:val="24"/>
          <w:szCs w:val="24"/>
          <w:lang w:val="sq-AL" w:eastAsia="en-GB"/>
        </w:rPr>
        <w:t xml:space="preserve"> dhe, nëse është e përshtatshme, heqja dorë e shprehur nga e drejta për rregullin e specialitetit duhet të jepet përpara gjykatës </w:t>
      </w:r>
      <w:r w:rsidR="00BC62FE">
        <w:rPr>
          <w:rFonts w:ascii="Times New Roman" w:eastAsia="Times New Roman" w:hAnsi="Times New Roman" w:cs="Times New Roman"/>
          <w:sz w:val="24"/>
          <w:szCs w:val="24"/>
          <w:lang w:val="sq-AL" w:eastAsia="en-GB"/>
        </w:rPr>
        <w:t xml:space="preserve">ekzekutuese, </w:t>
      </w:r>
      <w:r w:rsidRPr="008E33B6">
        <w:rPr>
          <w:rFonts w:ascii="Times New Roman" w:eastAsia="Times New Roman" w:hAnsi="Times New Roman" w:cs="Times New Roman"/>
          <w:sz w:val="24"/>
          <w:szCs w:val="24"/>
          <w:lang w:val="sq-AL" w:eastAsia="en-GB"/>
        </w:rPr>
        <w:t xml:space="preserve">në përputhje me legjislacionin e brendshëm të shtetit anëtar </w:t>
      </w:r>
      <w:r w:rsidR="002C5AC8">
        <w:rPr>
          <w:rFonts w:ascii="Times New Roman" w:eastAsia="Times New Roman" w:hAnsi="Times New Roman" w:cs="Times New Roman"/>
          <w:sz w:val="24"/>
          <w:szCs w:val="24"/>
          <w:lang w:val="sq-AL" w:eastAsia="en-GB"/>
        </w:rPr>
        <w:t>ekzekutue</w:t>
      </w:r>
      <w:r w:rsidR="002C5AC8" w:rsidRPr="006975DB">
        <w:rPr>
          <w:rFonts w:ascii="Times New Roman" w:eastAsia="Times New Roman" w:hAnsi="Times New Roman" w:cs="Times New Roman"/>
          <w:sz w:val="24"/>
          <w:szCs w:val="24"/>
          <w:lang w:val="sq-AL" w:eastAsia="en-GB"/>
        </w:rPr>
        <w:t>s</w:t>
      </w:r>
      <w:r w:rsidRPr="008E33B6">
        <w:rPr>
          <w:rFonts w:ascii="Times New Roman" w:eastAsia="Times New Roman" w:hAnsi="Times New Roman" w:cs="Times New Roman"/>
          <w:sz w:val="24"/>
          <w:szCs w:val="24"/>
          <w:lang w:val="sq-AL" w:eastAsia="en-GB"/>
        </w:rPr>
        <w:t xml:space="preserve">. </w:t>
      </w:r>
    </w:p>
    <w:p w:rsidR="00A609EE" w:rsidRPr="00A609EE" w:rsidRDefault="00A609EE" w:rsidP="00A609EE">
      <w:pPr>
        <w:spacing w:after="0" w:line="276" w:lineRule="auto"/>
        <w:ind w:firstLine="720"/>
        <w:jc w:val="both"/>
        <w:rPr>
          <w:rFonts w:ascii="Times New Roman" w:eastAsia="Times New Roman" w:hAnsi="Times New Roman" w:cs="Times New Roman"/>
          <w:i/>
          <w:sz w:val="24"/>
          <w:szCs w:val="24"/>
          <w:lang w:val="sq-AL" w:eastAsia="en-GB"/>
        </w:rPr>
      </w:pPr>
      <w:r>
        <w:rPr>
          <w:rFonts w:ascii="Times New Roman" w:eastAsia="Times New Roman" w:hAnsi="Times New Roman" w:cs="Times New Roman"/>
          <w:sz w:val="24"/>
          <w:szCs w:val="24"/>
          <w:lang w:val="sq-AL" w:eastAsia="en-GB"/>
        </w:rPr>
        <w:t xml:space="preserve">Në çeshtjen </w:t>
      </w:r>
      <w:proofErr w:type="spellStart"/>
      <w:r w:rsidRPr="005D066F">
        <w:rPr>
          <w:rFonts w:ascii="Times New Roman" w:hAnsi="Times New Roman" w:cs="Times New Roman"/>
          <w:bCs/>
          <w:i/>
          <w:iCs/>
          <w:sz w:val="24"/>
          <w:szCs w:val="24"/>
        </w:rPr>
        <w:t>Generalbundesan</w:t>
      </w:r>
      <w:r>
        <w:rPr>
          <w:rFonts w:ascii="Times New Roman" w:hAnsi="Times New Roman" w:cs="Times New Roman"/>
          <w:bCs/>
          <w:i/>
          <w:iCs/>
          <w:sz w:val="24"/>
          <w:szCs w:val="24"/>
        </w:rPr>
        <w:t>ë</w:t>
      </w:r>
      <w:r w:rsidRPr="005D066F">
        <w:rPr>
          <w:rFonts w:ascii="Times New Roman" w:hAnsi="Times New Roman" w:cs="Times New Roman"/>
          <w:bCs/>
          <w:i/>
          <w:iCs/>
          <w:sz w:val="24"/>
          <w:szCs w:val="24"/>
        </w:rPr>
        <w:t>alt</w:t>
      </w:r>
      <w:proofErr w:type="spellEnd"/>
      <w:r w:rsidRPr="005D066F">
        <w:rPr>
          <w:rFonts w:ascii="Times New Roman" w:hAnsi="Times New Roman" w:cs="Times New Roman"/>
          <w:bCs/>
          <w:i/>
          <w:iCs/>
          <w:sz w:val="24"/>
          <w:szCs w:val="24"/>
        </w:rPr>
        <w:t xml:space="preserve"> </w:t>
      </w:r>
      <w:proofErr w:type="spellStart"/>
      <w:r w:rsidRPr="005D066F">
        <w:rPr>
          <w:rFonts w:ascii="Times New Roman" w:hAnsi="Times New Roman" w:cs="Times New Roman"/>
          <w:bCs/>
          <w:i/>
          <w:iCs/>
          <w:sz w:val="24"/>
          <w:szCs w:val="24"/>
        </w:rPr>
        <w:t>beim</w:t>
      </w:r>
      <w:proofErr w:type="spellEnd"/>
      <w:r w:rsidRPr="005D066F">
        <w:rPr>
          <w:rFonts w:ascii="Times New Roman" w:hAnsi="Times New Roman" w:cs="Times New Roman"/>
          <w:bCs/>
          <w:i/>
          <w:iCs/>
          <w:sz w:val="24"/>
          <w:szCs w:val="24"/>
        </w:rPr>
        <w:t xml:space="preserve"> </w:t>
      </w:r>
      <w:proofErr w:type="spellStart"/>
      <w:r w:rsidRPr="005D066F">
        <w:rPr>
          <w:rFonts w:ascii="Times New Roman" w:hAnsi="Times New Roman" w:cs="Times New Roman"/>
          <w:bCs/>
          <w:i/>
          <w:iCs/>
          <w:sz w:val="24"/>
          <w:szCs w:val="24"/>
        </w:rPr>
        <w:t>Bundesgerichtshof</w:t>
      </w:r>
      <w:proofErr w:type="spellEnd"/>
      <w:r w:rsidRPr="005D066F">
        <w:rPr>
          <w:rFonts w:ascii="Times New Roman" w:hAnsi="Times New Roman" w:cs="Times New Roman"/>
          <w:bCs/>
          <w:i/>
          <w:iCs/>
          <w:sz w:val="24"/>
          <w:szCs w:val="24"/>
        </w:rPr>
        <w:t>,</w:t>
      </w:r>
      <w:r w:rsidRPr="005D066F">
        <w:rPr>
          <w:rFonts w:ascii="Times New Roman" w:hAnsi="Times New Roman" w:cs="Times New Roman"/>
          <w:b/>
          <w:bCs/>
          <w:i/>
          <w:iCs/>
          <w:sz w:val="24"/>
          <w:szCs w:val="24"/>
        </w:rPr>
        <w:t xml:space="preserve"> </w:t>
      </w:r>
      <w:r w:rsidRPr="005D066F">
        <w:rPr>
          <w:rFonts w:ascii="Times New Roman" w:hAnsi="Times New Roman" w:cs="Times New Roman"/>
          <w:bCs/>
          <w:iCs/>
          <w:sz w:val="24"/>
          <w:szCs w:val="24"/>
        </w:rPr>
        <w:t>GJED-</w:t>
      </w:r>
      <w:proofErr w:type="spellStart"/>
      <w:r w:rsidRPr="005D066F">
        <w:rPr>
          <w:rFonts w:ascii="Times New Roman" w:hAnsi="Times New Roman" w:cs="Times New Roman"/>
          <w:bCs/>
          <w:iCs/>
          <w:sz w:val="24"/>
          <w:szCs w:val="24"/>
        </w:rPr>
        <w:t>ja</w:t>
      </w:r>
      <w:proofErr w:type="spellEnd"/>
      <w:r w:rsidRPr="005D066F">
        <w:rPr>
          <w:rFonts w:ascii="Times New Roman" w:hAnsi="Times New Roman" w:cs="Times New Roman"/>
          <w:bCs/>
          <w:iCs/>
          <w:sz w:val="24"/>
          <w:szCs w:val="24"/>
        </w:rPr>
        <w:t xml:space="preserve"> </w:t>
      </w:r>
      <w:proofErr w:type="spellStart"/>
      <w:r w:rsidRPr="005D066F">
        <w:rPr>
          <w:rFonts w:ascii="Times New Roman" w:hAnsi="Times New Roman" w:cs="Times New Roman"/>
          <w:bCs/>
          <w:iCs/>
          <w:sz w:val="24"/>
          <w:szCs w:val="24"/>
        </w:rPr>
        <w:t>ka</w:t>
      </w:r>
      <w:proofErr w:type="spellEnd"/>
      <w:r w:rsidRPr="005D066F">
        <w:rPr>
          <w:rFonts w:ascii="Times New Roman" w:hAnsi="Times New Roman" w:cs="Times New Roman"/>
          <w:bCs/>
          <w:iCs/>
          <w:sz w:val="24"/>
          <w:szCs w:val="24"/>
        </w:rPr>
        <w:t xml:space="preserve"> </w:t>
      </w:r>
      <w:proofErr w:type="spellStart"/>
      <w:r w:rsidRPr="005D066F">
        <w:rPr>
          <w:rFonts w:ascii="Times New Roman" w:hAnsi="Times New Roman" w:cs="Times New Roman"/>
          <w:bCs/>
          <w:iCs/>
          <w:sz w:val="24"/>
          <w:szCs w:val="24"/>
        </w:rPr>
        <w:t>sqaruar</w:t>
      </w:r>
      <w:proofErr w:type="spellEnd"/>
      <w:r w:rsidRPr="005D066F">
        <w:rPr>
          <w:rFonts w:ascii="Times New Roman" w:hAnsi="Times New Roman" w:cs="Times New Roman"/>
          <w:bCs/>
          <w:iCs/>
          <w:sz w:val="24"/>
          <w:szCs w:val="24"/>
        </w:rPr>
        <w:t xml:space="preserve"> </w:t>
      </w:r>
      <w:proofErr w:type="spellStart"/>
      <w:r w:rsidRPr="005D066F">
        <w:rPr>
          <w:rFonts w:ascii="Times New Roman" w:hAnsi="Times New Roman" w:cs="Times New Roman"/>
          <w:bCs/>
          <w:iCs/>
          <w:sz w:val="24"/>
          <w:szCs w:val="24"/>
        </w:rPr>
        <w:t>n</w:t>
      </w:r>
      <w:r>
        <w:rPr>
          <w:rFonts w:ascii="Times New Roman" w:hAnsi="Times New Roman" w:cs="Times New Roman"/>
          <w:bCs/>
          <w:iCs/>
          <w:sz w:val="24"/>
          <w:szCs w:val="24"/>
        </w:rPr>
        <w:t>ë</w:t>
      </w:r>
      <w:proofErr w:type="spellEnd"/>
      <w:r w:rsidRPr="005D066F">
        <w:rPr>
          <w:rFonts w:ascii="Times New Roman" w:hAnsi="Times New Roman" w:cs="Times New Roman"/>
          <w:bCs/>
          <w:iCs/>
          <w:sz w:val="24"/>
          <w:szCs w:val="24"/>
        </w:rPr>
        <w:t xml:space="preserve"> </w:t>
      </w:r>
      <w:proofErr w:type="spellStart"/>
      <w:r w:rsidRPr="005D066F">
        <w:rPr>
          <w:rFonts w:ascii="Times New Roman" w:hAnsi="Times New Roman" w:cs="Times New Roman"/>
          <w:bCs/>
          <w:iCs/>
          <w:sz w:val="24"/>
          <w:szCs w:val="24"/>
        </w:rPr>
        <w:t>lidhje</w:t>
      </w:r>
      <w:proofErr w:type="spellEnd"/>
      <w:r w:rsidRPr="005D066F">
        <w:rPr>
          <w:rFonts w:ascii="Times New Roman" w:hAnsi="Times New Roman" w:cs="Times New Roman"/>
          <w:bCs/>
          <w:iCs/>
          <w:sz w:val="24"/>
          <w:szCs w:val="24"/>
        </w:rPr>
        <w:t xml:space="preserve"> m</w:t>
      </w:r>
      <w:r w:rsidR="006858FB">
        <w:rPr>
          <w:rFonts w:ascii="Times New Roman" w:hAnsi="Times New Roman" w:cs="Times New Roman"/>
          <w:bCs/>
          <w:iCs/>
          <w:sz w:val="24"/>
          <w:szCs w:val="24"/>
        </w:rPr>
        <w:t xml:space="preserve">e </w:t>
      </w:r>
      <w:proofErr w:type="spellStart"/>
      <w:r w:rsidR="006858FB">
        <w:rPr>
          <w:rFonts w:ascii="Times New Roman" w:hAnsi="Times New Roman" w:cs="Times New Roman"/>
          <w:bCs/>
          <w:iCs/>
          <w:sz w:val="24"/>
          <w:szCs w:val="24"/>
        </w:rPr>
        <w:t>rregullin</w:t>
      </w:r>
      <w:proofErr w:type="spellEnd"/>
      <w:r w:rsidR="006858FB">
        <w:rPr>
          <w:rFonts w:ascii="Times New Roman" w:hAnsi="Times New Roman" w:cs="Times New Roman"/>
          <w:bCs/>
          <w:iCs/>
          <w:sz w:val="24"/>
          <w:szCs w:val="24"/>
        </w:rPr>
        <w:t xml:space="preserve"> e </w:t>
      </w:r>
      <w:proofErr w:type="spellStart"/>
      <w:r w:rsidR="006858FB">
        <w:rPr>
          <w:rFonts w:ascii="Times New Roman" w:hAnsi="Times New Roman" w:cs="Times New Roman"/>
          <w:bCs/>
          <w:iCs/>
          <w:sz w:val="24"/>
          <w:szCs w:val="24"/>
        </w:rPr>
        <w:t>specialitetit</w:t>
      </w:r>
      <w:proofErr w:type="spellEnd"/>
      <w:r w:rsidR="006858FB">
        <w:rPr>
          <w:rFonts w:ascii="Times New Roman" w:hAnsi="Times New Roman" w:cs="Times New Roman"/>
          <w:bCs/>
          <w:iCs/>
          <w:sz w:val="24"/>
          <w:szCs w:val="24"/>
        </w:rPr>
        <w:t xml:space="preserve"> se: </w:t>
      </w:r>
      <w:r w:rsidRPr="005D066F">
        <w:rPr>
          <w:rFonts w:ascii="Times New Roman" w:hAnsi="Times New Roman" w:cs="Times New Roman"/>
          <w:bCs/>
          <w:iCs/>
          <w:sz w:val="24"/>
          <w:szCs w:val="24"/>
        </w:rPr>
        <w:t>“</w:t>
      </w:r>
      <w:r w:rsidRPr="004A7DA6">
        <w:rPr>
          <w:rFonts w:ascii="Times New Roman" w:hAnsi="Times New Roman" w:cs="Times New Roman"/>
          <w:bCs/>
          <w:i/>
          <w:iCs/>
          <w:sz w:val="24"/>
          <w:szCs w:val="24"/>
        </w:rPr>
        <w:t>N</w:t>
      </w:r>
      <w:r w:rsidRPr="004A7DA6">
        <w:rPr>
          <w:rFonts w:ascii="Times New Roman" w:eastAsia="Times New Roman" w:hAnsi="Times New Roman" w:cs="Times New Roman"/>
          <w:i/>
          <w:sz w:val="24"/>
          <w:szCs w:val="24"/>
          <w:lang w:val="sq-AL" w:eastAsia="en-GB"/>
        </w:rPr>
        <w:t>eni 27 (2) dhe (3) i Vendimit Kuad</w:t>
      </w:r>
      <w:r>
        <w:rPr>
          <w:rFonts w:ascii="Times New Roman" w:eastAsia="Times New Roman" w:hAnsi="Times New Roman" w:cs="Times New Roman"/>
          <w:i/>
          <w:sz w:val="24"/>
          <w:szCs w:val="24"/>
          <w:lang w:val="sq-AL" w:eastAsia="en-GB"/>
        </w:rPr>
        <w:t>ë</w:t>
      </w:r>
      <w:r w:rsidRPr="004A7DA6">
        <w:rPr>
          <w:rFonts w:ascii="Times New Roman" w:eastAsia="Times New Roman" w:hAnsi="Times New Roman" w:cs="Times New Roman"/>
          <w:i/>
          <w:sz w:val="24"/>
          <w:szCs w:val="24"/>
          <w:lang w:val="sq-AL" w:eastAsia="en-GB"/>
        </w:rPr>
        <w:t>r duhet të interpretohet n</w:t>
      </w:r>
      <w:r>
        <w:rPr>
          <w:rFonts w:ascii="Times New Roman" w:eastAsia="Times New Roman" w:hAnsi="Times New Roman" w:cs="Times New Roman"/>
          <w:i/>
          <w:sz w:val="24"/>
          <w:szCs w:val="24"/>
          <w:lang w:val="sq-AL" w:eastAsia="en-GB"/>
        </w:rPr>
        <w:t>ë</w:t>
      </w:r>
      <w:r w:rsidRPr="004A7DA6">
        <w:rPr>
          <w:rFonts w:ascii="Times New Roman" w:eastAsia="Times New Roman" w:hAnsi="Times New Roman" w:cs="Times New Roman"/>
          <w:i/>
          <w:sz w:val="24"/>
          <w:szCs w:val="24"/>
          <w:lang w:val="sq-AL" w:eastAsia="en-GB"/>
        </w:rPr>
        <w:t xml:space="preserve"> kuptimin që rregulli i specialitetit nuk përjashton një masë që </w:t>
      </w:r>
      <w:r w:rsidR="00C37590">
        <w:rPr>
          <w:rFonts w:ascii="Times New Roman" w:eastAsia="Times New Roman" w:hAnsi="Times New Roman" w:cs="Times New Roman"/>
          <w:i/>
          <w:sz w:val="24"/>
          <w:szCs w:val="24"/>
          <w:lang w:val="sq-AL" w:eastAsia="en-GB"/>
        </w:rPr>
        <w:t xml:space="preserve">ka të bëjë me </w:t>
      </w:r>
      <w:r>
        <w:rPr>
          <w:rFonts w:ascii="Times New Roman" w:eastAsia="Times New Roman" w:hAnsi="Times New Roman" w:cs="Times New Roman"/>
          <w:i/>
          <w:sz w:val="24"/>
          <w:szCs w:val="24"/>
          <w:lang w:val="sq-AL" w:eastAsia="en-GB"/>
        </w:rPr>
        <w:t xml:space="preserve">kufizimin </w:t>
      </w:r>
      <w:r w:rsidRPr="004A7DA6">
        <w:rPr>
          <w:rFonts w:ascii="Times New Roman" w:eastAsia="Times New Roman" w:hAnsi="Times New Roman" w:cs="Times New Roman"/>
          <w:i/>
          <w:sz w:val="24"/>
          <w:szCs w:val="24"/>
          <w:lang w:val="sq-AL" w:eastAsia="en-GB"/>
        </w:rPr>
        <w:t xml:space="preserve">e lirisë </w:t>
      </w:r>
      <w:r>
        <w:rPr>
          <w:rFonts w:ascii="Times New Roman" w:eastAsia="Times New Roman" w:hAnsi="Times New Roman" w:cs="Times New Roman"/>
          <w:i/>
          <w:sz w:val="24"/>
          <w:szCs w:val="24"/>
          <w:lang w:val="sq-AL" w:eastAsia="en-GB"/>
        </w:rPr>
        <w:t xml:space="preserve">ndaj </w:t>
      </w:r>
      <w:r w:rsidRPr="00115AD0">
        <w:rPr>
          <w:rFonts w:ascii="Times New Roman" w:eastAsia="Times New Roman" w:hAnsi="Times New Roman" w:cs="Times New Roman"/>
          <w:i/>
          <w:sz w:val="24"/>
          <w:szCs w:val="24"/>
          <w:lang w:val="sq-AL" w:eastAsia="en-GB"/>
        </w:rPr>
        <w:t>një personi që i nënshtrohet një UEN t</w:t>
      </w:r>
      <w:r>
        <w:rPr>
          <w:rFonts w:ascii="Times New Roman" w:eastAsia="Times New Roman" w:hAnsi="Times New Roman" w:cs="Times New Roman"/>
          <w:i/>
          <w:sz w:val="24"/>
          <w:szCs w:val="24"/>
          <w:lang w:val="sq-AL" w:eastAsia="en-GB"/>
        </w:rPr>
        <w:t>ë</w:t>
      </w:r>
      <w:r w:rsidRPr="00115AD0">
        <w:rPr>
          <w:rFonts w:ascii="Times New Roman" w:eastAsia="Times New Roman" w:hAnsi="Times New Roman" w:cs="Times New Roman"/>
          <w:i/>
          <w:sz w:val="24"/>
          <w:szCs w:val="24"/>
          <w:lang w:val="sq-AL" w:eastAsia="en-GB"/>
        </w:rPr>
        <w:t xml:space="preserve"> par</w:t>
      </w:r>
      <w:r>
        <w:rPr>
          <w:rFonts w:ascii="Times New Roman" w:eastAsia="Times New Roman" w:hAnsi="Times New Roman" w:cs="Times New Roman"/>
          <w:i/>
          <w:sz w:val="24"/>
          <w:szCs w:val="24"/>
          <w:lang w:val="sq-AL" w:eastAsia="en-GB"/>
        </w:rPr>
        <w:t>ë</w:t>
      </w:r>
      <w:r w:rsidR="00C37590">
        <w:rPr>
          <w:rFonts w:ascii="Times New Roman" w:eastAsia="Times New Roman" w:hAnsi="Times New Roman" w:cs="Times New Roman"/>
          <w:i/>
          <w:sz w:val="24"/>
          <w:szCs w:val="24"/>
          <w:lang w:val="sq-AL" w:eastAsia="en-GB"/>
        </w:rPr>
        <w:t>, lëshuar</w:t>
      </w:r>
      <w:r w:rsidRPr="00115AD0">
        <w:rPr>
          <w:rFonts w:ascii="Times New Roman" w:eastAsia="Times New Roman" w:hAnsi="Times New Roman" w:cs="Times New Roman"/>
          <w:i/>
          <w:sz w:val="24"/>
          <w:szCs w:val="24"/>
          <w:lang w:val="sq-AL" w:eastAsia="en-GB"/>
        </w:rPr>
        <w:t xml:space="preserve"> </w:t>
      </w:r>
      <w:r w:rsidR="00C37590">
        <w:rPr>
          <w:rFonts w:ascii="Times New Roman" w:eastAsia="Times New Roman" w:hAnsi="Times New Roman" w:cs="Times New Roman"/>
          <w:i/>
          <w:sz w:val="24"/>
          <w:szCs w:val="24"/>
          <w:lang w:val="sq-AL" w:eastAsia="en-GB"/>
        </w:rPr>
        <w:t>për</w:t>
      </w:r>
      <w:r w:rsidRPr="00115AD0">
        <w:rPr>
          <w:rFonts w:ascii="Times New Roman" w:eastAsia="Times New Roman" w:hAnsi="Times New Roman" w:cs="Times New Roman"/>
          <w:i/>
          <w:sz w:val="24"/>
          <w:szCs w:val="24"/>
          <w:lang w:val="sq-AL" w:eastAsia="en-GB"/>
        </w:rPr>
        <w:t xml:space="preserve"> një vepe</w:t>
      </w:r>
      <w:r w:rsidR="00C37590" w:rsidRPr="00115AD0">
        <w:rPr>
          <w:rFonts w:ascii="Times New Roman" w:eastAsia="Times New Roman" w:hAnsi="Times New Roman" w:cs="Times New Roman"/>
          <w:i/>
          <w:sz w:val="24"/>
          <w:szCs w:val="24"/>
          <w:lang w:val="sq-AL" w:eastAsia="en-GB"/>
        </w:rPr>
        <w:t>r</w:t>
      </w:r>
      <w:r w:rsidRPr="00115AD0">
        <w:rPr>
          <w:rFonts w:ascii="Times New Roman" w:eastAsia="Times New Roman" w:hAnsi="Times New Roman" w:cs="Times New Roman"/>
          <w:i/>
          <w:sz w:val="24"/>
          <w:szCs w:val="24"/>
          <w:lang w:val="sq-AL" w:eastAsia="en-GB"/>
        </w:rPr>
        <w:t xml:space="preserve"> penale të ndryshme nga ajo që përbën bazën për dorëzimin e tij</w:t>
      </w:r>
      <w:r w:rsidRPr="005D066F">
        <w:rPr>
          <w:rFonts w:ascii="Times New Roman" w:eastAsia="Times New Roman" w:hAnsi="Times New Roman" w:cs="Times New Roman"/>
          <w:sz w:val="24"/>
          <w:szCs w:val="24"/>
          <w:lang w:val="sq-AL" w:eastAsia="en-GB"/>
        </w:rPr>
        <w:t xml:space="preserve"> </w:t>
      </w:r>
      <w:r w:rsidRPr="00115AD0">
        <w:rPr>
          <w:rFonts w:ascii="Times New Roman" w:eastAsia="Times New Roman" w:hAnsi="Times New Roman" w:cs="Times New Roman"/>
          <w:i/>
          <w:sz w:val="24"/>
          <w:szCs w:val="24"/>
          <w:lang w:val="sq-AL" w:eastAsia="en-GB"/>
        </w:rPr>
        <w:t>sipas asaj UEN,</w:t>
      </w:r>
      <w:r w:rsidRPr="005D066F">
        <w:rPr>
          <w:rFonts w:ascii="Times New Roman" w:eastAsia="Times New Roman" w:hAnsi="Times New Roman" w:cs="Times New Roman"/>
          <w:sz w:val="24"/>
          <w:szCs w:val="24"/>
          <w:lang w:val="sq-AL" w:eastAsia="en-GB"/>
        </w:rPr>
        <w:t xml:space="preserve"> </w:t>
      </w:r>
      <w:r w:rsidRPr="00844D1F">
        <w:rPr>
          <w:rFonts w:ascii="Times New Roman" w:eastAsia="Times New Roman" w:hAnsi="Times New Roman" w:cs="Times New Roman"/>
          <w:i/>
          <w:sz w:val="24"/>
          <w:szCs w:val="24"/>
          <w:lang w:val="sq-AL" w:eastAsia="en-GB"/>
        </w:rPr>
        <w:t xml:space="preserve">kur largimi i atij personi nga shteti anëtar që ka lëshuar UEN e parë ishte vullnetar dhe ai i </w:t>
      </w:r>
      <w:r>
        <w:rPr>
          <w:rFonts w:ascii="Times New Roman" w:eastAsia="Times New Roman" w:hAnsi="Times New Roman" w:cs="Times New Roman"/>
          <w:i/>
          <w:sz w:val="24"/>
          <w:szCs w:val="24"/>
          <w:lang w:val="sq-AL" w:eastAsia="en-GB"/>
        </w:rPr>
        <w:t>ë</w:t>
      </w:r>
      <w:r w:rsidRPr="00844D1F">
        <w:rPr>
          <w:rFonts w:ascii="Times New Roman" w:eastAsia="Times New Roman" w:hAnsi="Times New Roman" w:cs="Times New Roman"/>
          <w:i/>
          <w:sz w:val="24"/>
          <w:szCs w:val="24"/>
          <w:lang w:val="sq-AL" w:eastAsia="en-GB"/>
        </w:rPr>
        <w:t>sht</w:t>
      </w:r>
      <w:r>
        <w:rPr>
          <w:rFonts w:ascii="Times New Roman" w:eastAsia="Times New Roman" w:hAnsi="Times New Roman" w:cs="Times New Roman"/>
          <w:i/>
          <w:sz w:val="24"/>
          <w:szCs w:val="24"/>
          <w:lang w:val="sq-AL" w:eastAsia="en-GB"/>
        </w:rPr>
        <w:t>ë</w:t>
      </w:r>
      <w:r w:rsidRPr="00844D1F">
        <w:rPr>
          <w:rFonts w:ascii="Times New Roman" w:eastAsia="Times New Roman" w:hAnsi="Times New Roman" w:cs="Times New Roman"/>
          <w:i/>
          <w:sz w:val="24"/>
          <w:szCs w:val="24"/>
          <w:lang w:val="sq-AL" w:eastAsia="en-GB"/>
        </w:rPr>
        <w:t xml:space="preserve"> dorëzua</w:t>
      </w:r>
      <w:r w:rsidR="00A2596A">
        <w:rPr>
          <w:rFonts w:ascii="Times New Roman" w:eastAsia="Times New Roman" w:hAnsi="Times New Roman" w:cs="Times New Roman"/>
          <w:i/>
          <w:sz w:val="24"/>
          <w:szCs w:val="24"/>
          <w:lang w:val="sq-AL" w:eastAsia="en-GB"/>
        </w:rPr>
        <w:t>r</w:t>
      </w:r>
      <w:r w:rsidRPr="00844D1F">
        <w:rPr>
          <w:rFonts w:ascii="Times New Roman" w:eastAsia="Times New Roman" w:hAnsi="Times New Roman" w:cs="Times New Roman"/>
          <w:i/>
          <w:sz w:val="24"/>
          <w:szCs w:val="24"/>
          <w:lang w:val="sq-AL" w:eastAsia="en-GB"/>
        </w:rPr>
        <w:t xml:space="preserve"> atij shteti anëtar sipas një UEN të dytë</w:t>
      </w:r>
      <w:r w:rsidR="00A2596A">
        <w:rPr>
          <w:rFonts w:ascii="Times New Roman" w:eastAsia="Times New Roman" w:hAnsi="Times New Roman" w:cs="Times New Roman"/>
          <w:i/>
          <w:sz w:val="24"/>
          <w:szCs w:val="24"/>
          <w:lang w:val="sq-AL" w:eastAsia="en-GB"/>
        </w:rPr>
        <w:t>,</w:t>
      </w:r>
      <w:r w:rsidRPr="00844D1F">
        <w:rPr>
          <w:rFonts w:ascii="Times New Roman" w:eastAsia="Times New Roman" w:hAnsi="Times New Roman" w:cs="Times New Roman"/>
          <w:i/>
          <w:sz w:val="24"/>
          <w:szCs w:val="24"/>
          <w:lang w:val="sq-AL" w:eastAsia="en-GB"/>
        </w:rPr>
        <w:t xml:space="preserve"> të lëshuar pas atij largimi për qëllime të ekzekutimit të një dënimi me burgim, me kusht që, sipas UEN së dytë, autoriteti gjyqësor që zbaton atë urdhër të pranojë shtrirjen e ndjekjes penale p</w:t>
      </w:r>
      <w:r>
        <w:rPr>
          <w:rFonts w:ascii="Times New Roman" w:eastAsia="Times New Roman" w:hAnsi="Times New Roman" w:cs="Times New Roman"/>
          <w:i/>
          <w:sz w:val="24"/>
          <w:szCs w:val="24"/>
          <w:lang w:val="sq-AL" w:eastAsia="en-GB"/>
        </w:rPr>
        <w:t>ë</w:t>
      </w:r>
      <w:r w:rsidRPr="00844D1F">
        <w:rPr>
          <w:rFonts w:ascii="Times New Roman" w:eastAsia="Times New Roman" w:hAnsi="Times New Roman" w:cs="Times New Roman"/>
          <w:i/>
          <w:sz w:val="24"/>
          <w:szCs w:val="24"/>
          <w:lang w:val="sq-AL" w:eastAsia="en-GB"/>
        </w:rPr>
        <w:t>r vepr</w:t>
      </w:r>
      <w:r>
        <w:rPr>
          <w:rFonts w:ascii="Times New Roman" w:eastAsia="Times New Roman" w:hAnsi="Times New Roman" w:cs="Times New Roman"/>
          <w:i/>
          <w:sz w:val="24"/>
          <w:szCs w:val="24"/>
          <w:lang w:val="sq-AL" w:eastAsia="en-GB"/>
        </w:rPr>
        <w:t>ë</w:t>
      </w:r>
      <w:r w:rsidRPr="00844D1F">
        <w:rPr>
          <w:rFonts w:ascii="Times New Roman" w:eastAsia="Times New Roman" w:hAnsi="Times New Roman" w:cs="Times New Roman"/>
          <w:i/>
          <w:sz w:val="24"/>
          <w:szCs w:val="24"/>
          <w:lang w:val="sq-AL" w:eastAsia="en-GB"/>
        </w:rPr>
        <w:t>n që ka shkaktuar mas</w:t>
      </w:r>
      <w:r>
        <w:rPr>
          <w:rFonts w:ascii="Times New Roman" w:eastAsia="Times New Roman" w:hAnsi="Times New Roman" w:cs="Times New Roman"/>
          <w:i/>
          <w:sz w:val="24"/>
          <w:szCs w:val="24"/>
          <w:lang w:val="sq-AL" w:eastAsia="en-GB"/>
        </w:rPr>
        <w:t>ë</w:t>
      </w:r>
      <w:r w:rsidRPr="00844D1F">
        <w:rPr>
          <w:rFonts w:ascii="Times New Roman" w:eastAsia="Times New Roman" w:hAnsi="Times New Roman" w:cs="Times New Roman"/>
          <w:i/>
          <w:sz w:val="24"/>
          <w:szCs w:val="24"/>
          <w:lang w:val="sq-AL" w:eastAsia="en-GB"/>
        </w:rPr>
        <w:t>n e kufizimit t</w:t>
      </w:r>
      <w:r>
        <w:rPr>
          <w:rFonts w:ascii="Times New Roman" w:eastAsia="Times New Roman" w:hAnsi="Times New Roman" w:cs="Times New Roman"/>
          <w:i/>
          <w:sz w:val="24"/>
          <w:szCs w:val="24"/>
          <w:lang w:val="sq-AL" w:eastAsia="en-GB"/>
        </w:rPr>
        <w:t>ë</w:t>
      </w:r>
      <w:r w:rsidRPr="00844D1F">
        <w:rPr>
          <w:rFonts w:ascii="Times New Roman" w:eastAsia="Times New Roman" w:hAnsi="Times New Roman" w:cs="Times New Roman"/>
          <w:i/>
          <w:sz w:val="24"/>
          <w:szCs w:val="24"/>
          <w:lang w:val="sq-AL" w:eastAsia="en-GB"/>
        </w:rPr>
        <w:t xml:space="preserve"> liris</w:t>
      </w:r>
      <w:r>
        <w:rPr>
          <w:rFonts w:ascii="Times New Roman" w:eastAsia="Times New Roman" w:hAnsi="Times New Roman" w:cs="Times New Roman"/>
          <w:i/>
          <w:sz w:val="24"/>
          <w:szCs w:val="24"/>
          <w:lang w:val="sq-AL" w:eastAsia="en-GB"/>
        </w:rPr>
        <w:t>ë</w:t>
      </w:r>
      <w:r w:rsidRPr="00844D1F">
        <w:rPr>
          <w:rFonts w:ascii="Times New Roman" w:eastAsia="Times New Roman" w:hAnsi="Times New Roman" w:cs="Times New Roman"/>
          <w:i/>
          <w:sz w:val="24"/>
          <w:szCs w:val="24"/>
          <w:lang w:val="sq-AL" w:eastAsia="en-GB"/>
        </w:rPr>
        <w:t>.”</w:t>
      </w:r>
      <w:r>
        <w:rPr>
          <w:rStyle w:val="FootnoteReference"/>
          <w:rFonts w:ascii="Times New Roman" w:eastAsia="Times New Roman" w:hAnsi="Times New Roman" w:cs="Times New Roman"/>
          <w:i/>
          <w:sz w:val="24"/>
          <w:szCs w:val="24"/>
          <w:lang w:val="sq-AL" w:eastAsia="en-GB"/>
        </w:rPr>
        <w:footnoteReference w:id="53"/>
      </w:r>
    </w:p>
    <w:p w:rsidR="00BC62FE" w:rsidRDefault="00BC62FE" w:rsidP="008E33B6">
      <w:pPr>
        <w:spacing w:after="0" w:line="276" w:lineRule="auto"/>
        <w:ind w:firstLine="720"/>
        <w:jc w:val="both"/>
        <w:rPr>
          <w:rFonts w:ascii="Times New Roman" w:eastAsia="Times New Roman" w:hAnsi="Times New Roman" w:cs="Times New Roman"/>
          <w:sz w:val="24"/>
          <w:szCs w:val="24"/>
          <w:lang w:val="sq-AL" w:eastAsia="en-GB"/>
        </w:rPr>
      </w:pPr>
    </w:p>
    <w:p w:rsidR="00D176A7" w:rsidRPr="00E066F6" w:rsidRDefault="00E066F6" w:rsidP="00E066F6">
      <w:pPr>
        <w:pStyle w:val="ListParagraph"/>
        <w:numPr>
          <w:ilvl w:val="1"/>
          <w:numId w:val="30"/>
        </w:numPr>
        <w:spacing w:after="0" w:line="276" w:lineRule="auto"/>
        <w:jc w:val="both"/>
        <w:rPr>
          <w:rFonts w:ascii="Times New Roman" w:eastAsia="Times New Roman" w:hAnsi="Times New Roman" w:cs="Times New Roman"/>
          <w:b/>
          <w:sz w:val="24"/>
          <w:szCs w:val="24"/>
          <w:lang w:val="sq-AL" w:eastAsia="en-GB"/>
        </w:rPr>
      </w:pPr>
      <w:r>
        <w:rPr>
          <w:rFonts w:ascii="Times New Roman" w:eastAsia="Times New Roman" w:hAnsi="Times New Roman" w:cs="Times New Roman"/>
          <w:b/>
          <w:sz w:val="24"/>
          <w:szCs w:val="24"/>
          <w:lang w:val="sq-AL" w:eastAsia="en-GB"/>
        </w:rPr>
        <w:t xml:space="preserve"> </w:t>
      </w:r>
      <w:r w:rsidR="00D176A7" w:rsidRPr="00E066F6">
        <w:rPr>
          <w:rFonts w:ascii="Times New Roman" w:eastAsia="Times New Roman" w:hAnsi="Times New Roman" w:cs="Times New Roman"/>
          <w:b/>
          <w:sz w:val="24"/>
          <w:szCs w:val="24"/>
          <w:lang w:val="sq-AL" w:eastAsia="en-GB"/>
        </w:rPr>
        <w:t>Afatet  për dorëzimin e personit (neni 23/1 deri 4</w:t>
      </w:r>
      <w:r w:rsidRPr="00E066F6">
        <w:rPr>
          <w:rStyle w:val="y2iqfc"/>
          <w:rFonts w:ascii="Times New Roman" w:hAnsi="Times New Roman" w:cs="Times New Roman"/>
          <w:b/>
          <w:color w:val="202124"/>
          <w:sz w:val="24"/>
          <w:szCs w:val="24"/>
          <w:lang w:val="sq-AL"/>
        </w:rPr>
        <w:t xml:space="preserve"> </w:t>
      </w:r>
      <w:r>
        <w:rPr>
          <w:rStyle w:val="y2iqfc"/>
          <w:rFonts w:ascii="Times New Roman" w:hAnsi="Times New Roman" w:cs="Times New Roman"/>
          <w:b/>
          <w:color w:val="202124"/>
          <w:sz w:val="24"/>
          <w:szCs w:val="24"/>
          <w:lang w:val="sq-AL"/>
        </w:rPr>
        <w:t>i Vendimit Kuadër</w:t>
      </w:r>
      <w:r w:rsidRPr="005E7242">
        <w:rPr>
          <w:rStyle w:val="y2iqfc"/>
          <w:rFonts w:ascii="Times New Roman" w:hAnsi="Times New Roman" w:cs="Times New Roman"/>
          <w:b/>
          <w:color w:val="202124"/>
          <w:sz w:val="24"/>
          <w:szCs w:val="24"/>
          <w:lang w:val="sq-AL"/>
        </w:rPr>
        <w:t>)</w:t>
      </w:r>
    </w:p>
    <w:p w:rsidR="00D176A7" w:rsidRDefault="00D176A7" w:rsidP="00D176A7">
      <w:pPr>
        <w:spacing w:after="0" w:line="276" w:lineRule="auto"/>
        <w:ind w:firstLine="720"/>
        <w:jc w:val="both"/>
        <w:rPr>
          <w:rFonts w:ascii="Times New Roman" w:eastAsia="Times New Roman" w:hAnsi="Times New Roman" w:cs="Times New Roman"/>
          <w:sz w:val="24"/>
          <w:szCs w:val="24"/>
          <w:lang w:val="sq-AL" w:eastAsia="en-GB"/>
        </w:rPr>
      </w:pPr>
    </w:p>
    <w:p w:rsidR="00D176A7" w:rsidRDefault="00D176A7" w:rsidP="00D176A7">
      <w:pPr>
        <w:spacing w:after="0" w:line="276" w:lineRule="auto"/>
        <w:ind w:firstLine="720"/>
        <w:jc w:val="both"/>
        <w:rPr>
          <w:rFonts w:ascii="Times New Roman" w:eastAsia="Times New Roman" w:hAnsi="Times New Roman" w:cs="Times New Roman"/>
          <w:sz w:val="24"/>
          <w:szCs w:val="24"/>
          <w:lang w:val="sq-AL" w:eastAsia="en-GB"/>
        </w:rPr>
      </w:pPr>
      <w:r w:rsidRPr="00D176A7">
        <w:rPr>
          <w:rFonts w:ascii="Times New Roman" w:eastAsia="Times New Roman" w:hAnsi="Times New Roman" w:cs="Times New Roman"/>
          <w:sz w:val="24"/>
          <w:szCs w:val="24"/>
          <w:lang w:val="sq-AL" w:eastAsia="en-GB"/>
        </w:rPr>
        <w:t xml:space="preserve">Afati për dorëzimin e personit të kërkuar fillon të ecë menjëherë pas marrjes së vendimit përfundimtar për ekzekutimin e </w:t>
      </w:r>
      <w:r w:rsidR="00CC63E3">
        <w:rPr>
          <w:rFonts w:ascii="Times New Roman" w:eastAsia="Times New Roman" w:hAnsi="Times New Roman" w:cs="Times New Roman"/>
          <w:sz w:val="24"/>
          <w:szCs w:val="24"/>
          <w:lang w:val="sq-AL" w:eastAsia="en-GB"/>
        </w:rPr>
        <w:t>UEN</w:t>
      </w:r>
      <w:r w:rsidR="004B2B54">
        <w:rPr>
          <w:rFonts w:ascii="Times New Roman" w:eastAsia="Times New Roman" w:hAnsi="Times New Roman" w:cs="Times New Roman"/>
          <w:sz w:val="24"/>
          <w:szCs w:val="24"/>
          <w:lang w:val="sq-AL" w:eastAsia="en-GB"/>
        </w:rPr>
        <w:t>-së</w:t>
      </w:r>
      <w:r w:rsidRPr="00D176A7">
        <w:rPr>
          <w:rFonts w:ascii="Times New Roman" w:eastAsia="Times New Roman" w:hAnsi="Times New Roman" w:cs="Times New Roman"/>
          <w:sz w:val="24"/>
          <w:szCs w:val="24"/>
          <w:lang w:val="sq-AL" w:eastAsia="en-GB"/>
        </w:rPr>
        <w:t>. Autoritetet përkatëse duhet të organizojnë dhe të bien dakord për dorëzimin e personit sa më shpejt të jetë e mundur (neni 23</w:t>
      </w:r>
      <w:r w:rsidR="00CC63E3">
        <w:rPr>
          <w:rFonts w:ascii="Times New Roman" w:eastAsia="Times New Roman" w:hAnsi="Times New Roman" w:cs="Times New Roman"/>
          <w:sz w:val="24"/>
          <w:szCs w:val="24"/>
          <w:lang w:val="sq-AL" w:eastAsia="en-GB"/>
        </w:rPr>
        <w:t>/1</w:t>
      </w:r>
      <w:r w:rsidRPr="00D176A7">
        <w:rPr>
          <w:rFonts w:ascii="Times New Roman" w:eastAsia="Times New Roman" w:hAnsi="Times New Roman" w:cs="Times New Roman"/>
          <w:sz w:val="24"/>
          <w:szCs w:val="24"/>
          <w:lang w:val="sq-AL" w:eastAsia="en-GB"/>
        </w:rPr>
        <w:t>). Në çdo rast, dorëzimi duhet të bëhet jo më vonë se 10 ditë pas vendimit përfundimtar për</w:t>
      </w:r>
      <w:r w:rsidR="00CC63E3">
        <w:rPr>
          <w:rFonts w:ascii="Times New Roman" w:eastAsia="Times New Roman" w:hAnsi="Times New Roman" w:cs="Times New Roman"/>
          <w:sz w:val="24"/>
          <w:szCs w:val="24"/>
          <w:lang w:val="sq-AL" w:eastAsia="en-GB"/>
        </w:rPr>
        <w:t xml:space="preserve"> ekzekutimin e UEN</w:t>
      </w:r>
      <w:r w:rsidR="004B2B54">
        <w:rPr>
          <w:rFonts w:ascii="Times New Roman" w:eastAsia="Times New Roman" w:hAnsi="Times New Roman" w:cs="Times New Roman"/>
          <w:sz w:val="24"/>
          <w:szCs w:val="24"/>
          <w:lang w:val="sq-AL" w:eastAsia="en-GB"/>
        </w:rPr>
        <w:t>-së</w:t>
      </w:r>
      <w:r w:rsidR="00CC63E3">
        <w:rPr>
          <w:rFonts w:ascii="Times New Roman" w:eastAsia="Times New Roman" w:hAnsi="Times New Roman" w:cs="Times New Roman"/>
          <w:sz w:val="24"/>
          <w:szCs w:val="24"/>
          <w:lang w:val="sq-AL" w:eastAsia="en-GB"/>
        </w:rPr>
        <w:t xml:space="preserve"> </w:t>
      </w:r>
      <w:r w:rsidRPr="00D176A7">
        <w:rPr>
          <w:rFonts w:ascii="Times New Roman" w:eastAsia="Times New Roman" w:hAnsi="Times New Roman" w:cs="Times New Roman"/>
          <w:sz w:val="24"/>
          <w:szCs w:val="24"/>
          <w:lang w:val="sq-AL" w:eastAsia="en-GB"/>
        </w:rPr>
        <w:t>(neni 23</w:t>
      </w:r>
      <w:r w:rsidR="00CC63E3">
        <w:rPr>
          <w:rFonts w:ascii="Times New Roman" w:eastAsia="Times New Roman" w:hAnsi="Times New Roman" w:cs="Times New Roman"/>
          <w:sz w:val="24"/>
          <w:szCs w:val="24"/>
          <w:lang w:val="sq-AL" w:eastAsia="en-GB"/>
        </w:rPr>
        <w:t>/2).</w:t>
      </w:r>
      <w:r w:rsidRPr="00D176A7">
        <w:rPr>
          <w:rFonts w:ascii="Times New Roman" w:eastAsia="Times New Roman" w:hAnsi="Times New Roman" w:cs="Times New Roman"/>
          <w:sz w:val="24"/>
          <w:szCs w:val="24"/>
          <w:lang w:val="sq-AL" w:eastAsia="en-GB"/>
        </w:rPr>
        <w:t xml:space="preserve"> Neni 23 pika 3 dhe 4 </w:t>
      </w:r>
      <w:r w:rsidR="004B2B54" w:rsidRPr="004B2B54">
        <w:rPr>
          <w:rStyle w:val="y2iqfc"/>
          <w:rFonts w:ascii="Times New Roman" w:hAnsi="Times New Roman" w:cs="Times New Roman"/>
          <w:color w:val="202124"/>
          <w:sz w:val="24"/>
          <w:szCs w:val="24"/>
          <w:lang w:val="sq-AL"/>
        </w:rPr>
        <w:t>i Vendimit Kuadër</w:t>
      </w:r>
      <w:r w:rsidR="004B2B54" w:rsidRPr="00D176A7">
        <w:rPr>
          <w:rFonts w:ascii="Times New Roman" w:eastAsia="Times New Roman" w:hAnsi="Times New Roman" w:cs="Times New Roman"/>
          <w:sz w:val="24"/>
          <w:szCs w:val="24"/>
          <w:lang w:val="sq-AL" w:eastAsia="en-GB"/>
        </w:rPr>
        <w:t xml:space="preserve"> </w:t>
      </w:r>
      <w:r w:rsidRPr="00D176A7">
        <w:rPr>
          <w:rFonts w:ascii="Times New Roman" w:eastAsia="Times New Roman" w:hAnsi="Times New Roman" w:cs="Times New Roman"/>
          <w:sz w:val="24"/>
          <w:szCs w:val="24"/>
          <w:lang w:val="sq-AL" w:eastAsia="en-GB"/>
        </w:rPr>
        <w:t>trajton respektivisht zgjatjet e afateve në rastet kur dorëzimi i personit të kërkuar brenda periudhës 10 ditore pengohet nga rrethana jashtë kontrollit të ndonjë prej Shteteve Anëtare</w:t>
      </w:r>
      <w:r w:rsidR="00CC63E3">
        <w:rPr>
          <w:rStyle w:val="FootnoteReference"/>
          <w:rFonts w:ascii="Times New Roman" w:eastAsia="Times New Roman" w:hAnsi="Times New Roman" w:cs="Times New Roman"/>
          <w:sz w:val="24"/>
          <w:szCs w:val="24"/>
          <w:lang w:val="sq-AL" w:eastAsia="en-GB"/>
        </w:rPr>
        <w:footnoteReference w:id="54"/>
      </w:r>
      <w:r w:rsidRPr="00D176A7">
        <w:rPr>
          <w:rFonts w:ascii="Times New Roman" w:eastAsia="Times New Roman" w:hAnsi="Times New Roman" w:cs="Times New Roman"/>
          <w:sz w:val="24"/>
          <w:szCs w:val="24"/>
          <w:lang w:val="sq-AL" w:eastAsia="en-GB"/>
        </w:rPr>
        <w:t xml:space="preserve"> ose në raste të arsyeve të rënda humanitare. </w:t>
      </w:r>
    </w:p>
    <w:p w:rsidR="000F571F" w:rsidRDefault="00232813" w:rsidP="00D176A7">
      <w:pPr>
        <w:spacing w:after="0" w:line="276" w:lineRule="auto"/>
        <w:ind w:firstLine="720"/>
        <w:jc w:val="both"/>
        <w:rPr>
          <w:rFonts w:ascii="Times New Roman" w:eastAsia="Times New Roman" w:hAnsi="Times New Roman" w:cs="Times New Roman"/>
          <w:sz w:val="24"/>
          <w:szCs w:val="24"/>
          <w:lang w:val="sq-AL" w:eastAsia="en-GB"/>
        </w:rPr>
      </w:pPr>
      <w:r>
        <w:rPr>
          <w:rFonts w:ascii="Times New Roman" w:eastAsia="Times New Roman" w:hAnsi="Times New Roman" w:cs="Times New Roman"/>
          <w:sz w:val="24"/>
          <w:szCs w:val="24"/>
          <w:lang w:val="sq-AL" w:eastAsia="en-GB"/>
        </w:rPr>
        <w:t xml:space="preserve">Në çeshtjen </w:t>
      </w:r>
      <w:r w:rsidRPr="00232813">
        <w:rPr>
          <w:rFonts w:ascii="Times New Roman" w:eastAsia="Times New Roman" w:hAnsi="Times New Roman" w:cs="Times New Roman"/>
          <w:i/>
          <w:sz w:val="24"/>
          <w:szCs w:val="24"/>
          <w:lang w:val="sq-AL" w:eastAsia="en-GB"/>
        </w:rPr>
        <w:t>Vilkas</w:t>
      </w:r>
      <w:r>
        <w:rPr>
          <w:rStyle w:val="FootnoteReference"/>
          <w:rFonts w:ascii="Times New Roman" w:eastAsia="Times New Roman" w:hAnsi="Times New Roman" w:cs="Times New Roman"/>
          <w:i/>
          <w:sz w:val="24"/>
          <w:szCs w:val="24"/>
          <w:lang w:val="sq-AL" w:eastAsia="en-GB"/>
        </w:rPr>
        <w:footnoteReference w:id="55"/>
      </w:r>
      <w:r>
        <w:rPr>
          <w:rFonts w:ascii="Times New Roman" w:eastAsia="Times New Roman" w:hAnsi="Times New Roman" w:cs="Times New Roman"/>
          <w:i/>
          <w:sz w:val="24"/>
          <w:szCs w:val="24"/>
          <w:lang w:val="sq-AL" w:eastAsia="en-GB"/>
        </w:rPr>
        <w:t xml:space="preserve">, </w:t>
      </w:r>
      <w:r w:rsidRPr="00232813">
        <w:rPr>
          <w:rFonts w:ascii="Times New Roman" w:eastAsia="Times New Roman" w:hAnsi="Times New Roman" w:cs="Times New Roman"/>
          <w:sz w:val="24"/>
          <w:szCs w:val="24"/>
          <w:lang w:val="sq-AL" w:eastAsia="en-GB"/>
        </w:rPr>
        <w:t>Gjykata e Drejt</w:t>
      </w:r>
      <w:r w:rsidR="00630C3A">
        <w:rPr>
          <w:rFonts w:ascii="Times New Roman" w:eastAsia="Times New Roman" w:hAnsi="Times New Roman" w:cs="Times New Roman"/>
          <w:sz w:val="24"/>
          <w:szCs w:val="24"/>
          <w:lang w:val="sq-AL" w:eastAsia="en-GB"/>
        </w:rPr>
        <w:t>ë</w:t>
      </w:r>
      <w:r w:rsidRPr="00232813">
        <w:rPr>
          <w:rFonts w:ascii="Times New Roman" w:eastAsia="Times New Roman" w:hAnsi="Times New Roman" w:cs="Times New Roman"/>
          <w:sz w:val="24"/>
          <w:szCs w:val="24"/>
          <w:lang w:val="sq-AL" w:eastAsia="en-GB"/>
        </w:rPr>
        <w:t>sis</w:t>
      </w:r>
      <w:r w:rsidR="00630C3A">
        <w:rPr>
          <w:rFonts w:ascii="Times New Roman" w:eastAsia="Times New Roman" w:hAnsi="Times New Roman" w:cs="Times New Roman"/>
          <w:sz w:val="24"/>
          <w:szCs w:val="24"/>
          <w:lang w:val="sq-AL" w:eastAsia="en-GB"/>
        </w:rPr>
        <w:t>ë</w:t>
      </w:r>
      <w:r w:rsidRPr="00232813">
        <w:rPr>
          <w:rFonts w:ascii="Times New Roman" w:eastAsia="Times New Roman" w:hAnsi="Times New Roman" w:cs="Times New Roman"/>
          <w:sz w:val="24"/>
          <w:szCs w:val="24"/>
          <w:lang w:val="sq-AL" w:eastAsia="en-GB"/>
        </w:rPr>
        <w:t xml:space="preserve"> ka mbajtur q</w:t>
      </w:r>
      <w:r w:rsidR="00630C3A">
        <w:rPr>
          <w:rFonts w:ascii="Times New Roman" w:eastAsia="Times New Roman" w:hAnsi="Times New Roman" w:cs="Times New Roman"/>
          <w:sz w:val="24"/>
          <w:szCs w:val="24"/>
          <w:lang w:val="sq-AL" w:eastAsia="en-GB"/>
        </w:rPr>
        <w:t>ë</w:t>
      </w:r>
      <w:r w:rsidRPr="00232813">
        <w:rPr>
          <w:rFonts w:ascii="Times New Roman" w:eastAsia="Times New Roman" w:hAnsi="Times New Roman" w:cs="Times New Roman"/>
          <w:sz w:val="24"/>
          <w:szCs w:val="24"/>
          <w:lang w:val="sq-AL" w:eastAsia="en-GB"/>
        </w:rPr>
        <w:t>ndrimin se:</w:t>
      </w:r>
      <w:r>
        <w:rPr>
          <w:rFonts w:ascii="Times New Roman" w:eastAsia="Times New Roman" w:hAnsi="Times New Roman" w:cs="Times New Roman"/>
          <w:i/>
          <w:sz w:val="24"/>
          <w:szCs w:val="24"/>
          <w:lang w:val="sq-AL" w:eastAsia="en-GB"/>
        </w:rPr>
        <w:t xml:space="preserve"> “</w:t>
      </w:r>
      <w:r w:rsidRPr="00E60004">
        <w:rPr>
          <w:rFonts w:ascii="Times New Roman" w:eastAsia="Times New Roman" w:hAnsi="Times New Roman" w:cs="Times New Roman"/>
          <w:i/>
          <w:sz w:val="24"/>
          <w:szCs w:val="24"/>
          <w:lang w:val="sq-AL" w:eastAsia="en-GB"/>
        </w:rPr>
        <w:t>N</w:t>
      </w:r>
      <w:r w:rsidR="000F571F" w:rsidRPr="00E60004">
        <w:rPr>
          <w:rFonts w:ascii="Times New Roman" w:eastAsia="Times New Roman" w:hAnsi="Times New Roman" w:cs="Times New Roman"/>
          <w:i/>
          <w:sz w:val="24"/>
          <w:szCs w:val="24"/>
          <w:lang w:val="sq-AL" w:eastAsia="en-GB"/>
        </w:rPr>
        <w:t xml:space="preserve">eni 23(3) </w:t>
      </w:r>
      <w:r w:rsidRPr="00E60004">
        <w:rPr>
          <w:rFonts w:ascii="Times New Roman" w:eastAsia="Times New Roman" w:hAnsi="Times New Roman" w:cs="Times New Roman"/>
          <w:i/>
          <w:sz w:val="24"/>
          <w:szCs w:val="24"/>
          <w:lang w:val="sq-AL" w:eastAsia="en-GB"/>
        </w:rPr>
        <w:t>i Vendimit kuad</w:t>
      </w:r>
      <w:r w:rsidR="00630C3A">
        <w:rPr>
          <w:rFonts w:ascii="Times New Roman" w:eastAsia="Times New Roman" w:hAnsi="Times New Roman" w:cs="Times New Roman"/>
          <w:i/>
          <w:sz w:val="24"/>
          <w:szCs w:val="24"/>
          <w:lang w:val="sq-AL" w:eastAsia="en-GB"/>
        </w:rPr>
        <w:t>ë</w:t>
      </w:r>
      <w:r w:rsidRPr="00E60004">
        <w:rPr>
          <w:rFonts w:ascii="Times New Roman" w:eastAsia="Times New Roman" w:hAnsi="Times New Roman" w:cs="Times New Roman"/>
          <w:i/>
          <w:sz w:val="24"/>
          <w:szCs w:val="24"/>
          <w:lang w:val="sq-AL" w:eastAsia="en-GB"/>
        </w:rPr>
        <w:t xml:space="preserve">r </w:t>
      </w:r>
      <w:r w:rsidR="000F571F" w:rsidRPr="00E60004">
        <w:rPr>
          <w:rFonts w:ascii="Times New Roman" w:eastAsia="Times New Roman" w:hAnsi="Times New Roman" w:cs="Times New Roman"/>
          <w:i/>
          <w:sz w:val="24"/>
          <w:szCs w:val="24"/>
          <w:lang w:val="sq-AL" w:eastAsia="en-GB"/>
        </w:rPr>
        <w:t xml:space="preserve">duhet të interpretohet </w:t>
      </w:r>
      <w:r w:rsidRPr="00E60004">
        <w:rPr>
          <w:rFonts w:ascii="Times New Roman" w:eastAsia="Times New Roman" w:hAnsi="Times New Roman" w:cs="Times New Roman"/>
          <w:i/>
          <w:sz w:val="24"/>
          <w:szCs w:val="24"/>
          <w:lang w:val="sq-AL" w:eastAsia="en-GB"/>
        </w:rPr>
        <w:t>n</w:t>
      </w:r>
      <w:r w:rsidR="00630C3A">
        <w:rPr>
          <w:rFonts w:ascii="Times New Roman" w:eastAsia="Times New Roman" w:hAnsi="Times New Roman" w:cs="Times New Roman"/>
          <w:i/>
          <w:sz w:val="24"/>
          <w:szCs w:val="24"/>
          <w:lang w:val="sq-AL" w:eastAsia="en-GB"/>
        </w:rPr>
        <w:t>ë</w:t>
      </w:r>
      <w:r w:rsidRPr="00E60004">
        <w:rPr>
          <w:rFonts w:ascii="Times New Roman" w:eastAsia="Times New Roman" w:hAnsi="Times New Roman" w:cs="Times New Roman"/>
          <w:i/>
          <w:sz w:val="24"/>
          <w:szCs w:val="24"/>
          <w:lang w:val="sq-AL" w:eastAsia="en-GB"/>
        </w:rPr>
        <w:t xml:space="preserve"> kuptimin</w:t>
      </w:r>
      <w:r w:rsidR="000F571F" w:rsidRPr="00E60004">
        <w:rPr>
          <w:rFonts w:ascii="Times New Roman" w:eastAsia="Times New Roman" w:hAnsi="Times New Roman" w:cs="Times New Roman"/>
          <w:i/>
          <w:sz w:val="24"/>
          <w:szCs w:val="24"/>
          <w:lang w:val="sq-AL" w:eastAsia="en-GB"/>
        </w:rPr>
        <w:t xml:space="preserve"> që, në një situatë të tillë si ajo në fjalë në procedurën kryesore, autoritetet gj</w:t>
      </w:r>
      <w:r w:rsidRPr="00E60004">
        <w:rPr>
          <w:rFonts w:ascii="Times New Roman" w:eastAsia="Times New Roman" w:hAnsi="Times New Roman" w:cs="Times New Roman"/>
          <w:i/>
          <w:sz w:val="24"/>
          <w:szCs w:val="24"/>
          <w:lang w:val="sq-AL" w:eastAsia="en-GB"/>
        </w:rPr>
        <w:t>yqësore ekzekutuese dhe lëshues</w:t>
      </w:r>
      <w:r w:rsidR="000F571F" w:rsidRPr="00E60004">
        <w:rPr>
          <w:rFonts w:ascii="Times New Roman" w:eastAsia="Times New Roman" w:hAnsi="Times New Roman" w:cs="Times New Roman"/>
          <w:i/>
          <w:sz w:val="24"/>
          <w:szCs w:val="24"/>
          <w:lang w:val="sq-AL" w:eastAsia="en-GB"/>
        </w:rPr>
        <w:t xml:space="preserve"> bien dak</w:t>
      </w:r>
      <w:r w:rsidR="00512ACD">
        <w:rPr>
          <w:rFonts w:ascii="Times New Roman" w:eastAsia="Times New Roman" w:hAnsi="Times New Roman" w:cs="Times New Roman"/>
          <w:i/>
          <w:sz w:val="24"/>
          <w:szCs w:val="24"/>
          <w:lang w:val="sq-AL" w:eastAsia="en-GB"/>
        </w:rPr>
        <w:t xml:space="preserve">ord për një datë të re dorëzimi, </w:t>
      </w:r>
      <w:r w:rsidR="000F571F" w:rsidRPr="00E60004">
        <w:rPr>
          <w:rFonts w:ascii="Times New Roman" w:eastAsia="Times New Roman" w:hAnsi="Times New Roman" w:cs="Times New Roman"/>
          <w:i/>
          <w:sz w:val="24"/>
          <w:szCs w:val="24"/>
          <w:lang w:val="sq-AL" w:eastAsia="en-GB"/>
        </w:rPr>
        <w:t>ku</w:t>
      </w:r>
      <w:r w:rsidR="00512ACD">
        <w:rPr>
          <w:rFonts w:ascii="Times New Roman" w:eastAsia="Times New Roman" w:hAnsi="Times New Roman" w:cs="Times New Roman"/>
          <w:i/>
          <w:sz w:val="24"/>
          <w:szCs w:val="24"/>
          <w:lang w:val="sq-AL" w:eastAsia="en-GB"/>
        </w:rPr>
        <w:t>r</w:t>
      </w:r>
      <w:r w:rsidR="000F571F" w:rsidRPr="00E60004">
        <w:rPr>
          <w:rFonts w:ascii="Times New Roman" w:eastAsia="Times New Roman" w:hAnsi="Times New Roman" w:cs="Times New Roman"/>
          <w:i/>
          <w:sz w:val="24"/>
          <w:szCs w:val="24"/>
          <w:lang w:val="sq-AL" w:eastAsia="en-GB"/>
        </w:rPr>
        <w:t xml:space="preserve"> dorëzimi i personit të kërkuar brenda 10 ditë</w:t>
      </w:r>
      <w:r w:rsidR="00E60004">
        <w:rPr>
          <w:rFonts w:ascii="Times New Roman" w:eastAsia="Times New Roman" w:hAnsi="Times New Roman" w:cs="Times New Roman"/>
          <w:i/>
          <w:sz w:val="24"/>
          <w:szCs w:val="24"/>
          <w:lang w:val="sq-AL" w:eastAsia="en-GB"/>
        </w:rPr>
        <w:t>ve</w:t>
      </w:r>
      <w:r w:rsidR="000F571F" w:rsidRPr="00E60004">
        <w:rPr>
          <w:rFonts w:ascii="Times New Roman" w:eastAsia="Times New Roman" w:hAnsi="Times New Roman" w:cs="Times New Roman"/>
          <w:i/>
          <w:sz w:val="24"/>
          <w:szCs w:val="24"/>
          <w:lang w:val="sq-AL" w:eastAsia="en-GB"/>
        </w:rPr>
        <w:t xml:space="preserve"> </w:t>
      </w:r>
      <w:r w:rsidR="00E60004">
        <w:rPr>
          <w:rFonts w:ascii="Times New Roman" w:eastAsia="Times New Roman" w:hAnsi="Times New Roman" w:cs="Times New Roman"/>
          <w:i/>
          <w:sz w:val="24"/>
          <w:szCs w:val="24"/>
          <w:lang w:val="sq-AL" w:eastAsia="en-GB"/>
        </w:rPr>
        <w:t>nga</w:t>
      </w:r>
      <w:r w:rsidR="000F571F" w:rsidRPr="00E60004">
        <w:rPr>
          <w:rFonts w:ascii="Times New Roman" w:eastAsia="Times New Roman" w:hAnsi="Times New Roman" w:cs="Times New Roman"/>
          <w:i/>
          <w:sz w:val="24"/>
          <w:szCs w:val="24"/>
          <w:lang w:val="sq-AL" w:eastAsia="en-GB"/>
        </w:rPr>
        <w:t xml:space="preserve"> dat</w:t>
      </w:r>
      <w:r w:rsidR="00E60004">
        <w:rPr>
          <w:rFonts w:ascii="Times New Roman" w:eastAsia="Times New Roman" w:hAnsi="Times New Roman" w:cs="Times New Roman"/>
          <w:i/>
          <w:sz w:val="24"/>
          <w:szCs w:val="24"/>
          <w:lang w:val="sq-AL" w:eastAsia="en-GB"/>
        </w:rPr>
        <w:t>a e</w:t>
      </w:r>
      <w:r w:rsidR="000F571F" w:rsidRPr="00E60004">
        <w:rPr>
          <w:rFonts w:ascii="Times New Roman" w:eastAsia="Times New Roman" w:hAnsi="Times New Roman" w:cs="Times New Roman"/>
          <w:i/>
          <w:sz w:val="24"/>
          <w:szCs w:val="24"/>
          <w:lang w:val="sq-AL" w:eastAsia="en-GB"/>
        </w:rPr>
        <w:t xml:space="preserve"> parë </w:t>
      </w:r>
      <w:r w:rsidR="00E60004">
        <w:rPr>
          <w:rFonts w:ascii="Times New Roman" w:eastAsia="Times New Roman" w:hAnsi="Times New Roman" w:cs="Times New Roman"/>
          <w:i/>
          <w:sz w:val="24"/>
          <w:szCs w:val="24"/>
          <w:lang w:val="sq-AL" w:eastAsia="en-GB"/>
        </w:rPr>
        <w:t>e</w:t>
      </w:r>
      <w:r w:rsidR="000F571F" w:rsidRPr="00E60004">
        <w:rPr>
          <w:rFonts w:ascii="Times New Roman" w:eastAsia="Times New Roman" w:hAnsi="Times New Roman" w:cs="Times New Roman"/>
          <w:i/>
          <w:sz w:val="24"/>
          <w:szCs w:val="24"/>
          <w:lang w:val="sq-AL" w:eastAsia="en-GB"/>
        </w:rPr>
        <w:t xml:space="preserve"> dorëzimit të rënë dakord</w:t>
      </w:r>
      <w:r w:rsidR="00E60004">
        <w:rPr>
          <w:rFonts w:ascii="Times New Roman" w:eastAsia="Times New Roman" w:hAnsi="Times New Roman" w:cs="Times New Roman"/>
          <w:i/>
          <w:sz w:val="24"/>
          <w:szCs w:val="24"/>
          <w:lang w:val="sq-AL" w:eastAsia="en-GB"/>
        </w:rPr>
        <w:t>,</w:t>
      </w:r>
      <w:r w:rsidR="000F571F" w:rsidRPr="00E60004">
        <w:rPr>
          <w:rFonts w:ascii="Times New Roman" w:eastAsia="Times New Roman" w:hAnsi="Times New Roman" w:cs="Times New Roman"/>
          <w:i/>
          <w:sz w:val="24"/>
          <w:szCs w:val="24"/>
          <w:lang w:val="sq-AL" w:eastAsia="en-GB"/>
        </w:rPr>
        <w:t xml:space="preserve"> rezulto</w:t>
      </w:r>
      <w:r w:rsidR="00512ACD">
        <w:rPr>
          <w:rFonts w:ascii="Times New Roman" w:eastAsia="Times New Roman" w:hAnsi="Times New Roman" w:cs="Times New Roman"/>
          <w:i/>
          <w:sz w:val="24"/>
          <w:szCs w:val="24"/>
          <w:lang w:val="sq-AL" w:eastAsia="en-GB"/>
        </w:rPr>
        <w:t>n i</w:t>
      </w:r>
      <w:r w:rsidR="000F571F" w:rsidRPr="00E60004">
        <w:rPr>
          <w:rFonts w:ascii="Times New Roman" w:eastAsia="Times New Roman" w:hAnsi="Times New Roman" w:cs="Times New Roman"/>
          <w:i/>
          <w:sz w:val="24"/>
          <w:szCs w:val="24"/>
          <w:lang w:val="sq-AL" w:eastAsia="en-GB"/>
        </w:rPr>
        <w:t xml:space="preserve"> pamundur për shkak të rezistencës së përsëritur të personi</w:t>
      </w:r>
      <w:r w:rsidR="00EA4B2A">
        <w:rPr>
          <w:rFonts w:ascii="Times New Roman" w:eastAsia="Times New Roman" w:hAnsi="Times New Roman" w:cs="Times New Roman"/>
          <w:i/>
          <w:sz w:val="24"/>
          <w:szCs w:val="24"/>
          <w:lang w:val="sq-AL" w:eastAsia="en-GB"/>
        </w:rPr>
        <w:t>t</w:t>
      </w:r>
      <w:r w:rsidR="000F571F" w:rsidRPr="00E60004">
        <w:rPr>
          <w:rFonts w:ascii="Times New Roman" w:eastAsia="Times New Roman" w:hAnsi="Times New Roman" w:cs="Times New Roman"/>
          <w:i/>
          <w:sz w:val="24"/>
          <w:szCs w:val="24"/>
          <w:lang w:val="sq-AL" w:eastAsia="en-GB"/>
        </w:rPr>
        <w:t>, për aq sa, për shkak të rrethanave të jashtëzakonshme, kjo rezistencë nuk mund të ishte parashikuar nga autoritete</w:t>
      </w:r>
      <w:r w:rsidR="00EA4B2A">
        <w:rPr>
          <w:rFonts w:ascii="Times New Roman" w:eastAsia="Times New Roman" w:hAnsi="Times New Roman" w:cs="Times New Roman"/>
          <w:i/>
          <w:sz w:val="24"/>
          <w:szCs w:val="24"/>
          <w:lang w:val="sq-AL" w:eastAsia="en-GB"/>
        </w:rPr>
        <w:t>t</w:t>
      </w:r>
      <w:r w:rsidR="000F571F" w:rsidRPr="00E60004">
        <w:rPr>
          <w:rFonts w:ascii="Times New Roman" w:eastAsia="Times New Roman" w:hAnsi="Times New Roman" w:cs="Times New Roman"/>
          <w:i/>
          <w:sz w:val="24"/>
          <w:szCs w:val="24"/>
          <w:lang w:val="sq-AL" w:eastAsia="en-GB"/>
        </w:rPr>
        <w:t xml:space="preserve"> dhe pasojat e rezistencës për dorëzim nuk mund të shmange</w:t>
      </w:r>
      <w:r w:rsidR="00512ACD">
        <w:rPr>
          <w:rFonts w:ascii="Times New Roman" w:eastAsia="Times New Roman" w:hAnsi="Times New Roman" w:cs="Times New Roman"/>
          <w:i/>
          <w:sz w:val="24"/>
          <w:szCs w:val="24"/>
          <w:lang w:val="sq-AL" w:eastAsia="en-GB"/>
        </w:rPr>
        <w:t>n</w:t>
      </w:r>
      <w:r w:rsidR="000F571F" w:rsidRPr="00E60004">
        <w:rPr>
          <w:rFonts w:ascii="Times New Roman" w:eastAsia="Times New Roman" w:hAnsi="Times New Roman" w:cs="Times New Roman"/>
          <w:i/>
          <w:sz w:val="24"/>
          <w:szCs w:val="24"/>
          <w:lang w:val="sq-AL" w:eastAsia="en-GB"/>
        </w:rPr>
        <w:t xml:space="preserve"> me gjithë kujdesin </w:t>
      </w:r>
      <w:r w:rsidR="000F571F" w:rsidRPr="00E60004">
        <w:rPr>
          <w:rFonts w:ascii="Times New Roman" w:eastAsia="Times New Roman" w:hAnsi="Times New Roman" w:cs="Times New Roman"/>
          <w:i/>
          <w:sz w:val="24"/>
          <w:szCs w:val="24"/>
          <w:lang w:val="sq-AL" w:eastAsia="en-GB"/>
        </w:rPr>
        <w:lastRenderedPageBreak/>
        <w:t xml:space="preserve">e duhur nga ana e këtyre autoriteteve, </w:t>
      </w:r>
      <w:r w:rsidR="00EA4B2A">
        <w:rPr>
          <w:rFonts w:ascii="Times New Roman" w:eastAsia="Times New Roman" w:hAnsi="Times New Roman" w:cs="Times New Roman"/>
          <w:i/>
          <w:sz w:val="24"/>
          <w:szCs w:val="24"/>
          <w:lang w:val="sq-AL" w:eastAsia="en-GB"/>
        </w:rPr>
        <w:t>t</w:t>
      </w:r>
      <w:r w:rsidR="00630C3A">
        <w:rPr>
          <w:rFonts w:ascii="Times New Roman" w:eastAsia="Times New Roman" w:hAnsi="Times New Roman" w:cs="Times New Roman"/>
          <w:i/>
          <w:sz w:val="24"/>
          <w:szCs w:val="24"/>
          <w:lang w:val="sq-AL" w:eastAsia="en-GB"/>
        </w:rPr>
        <w:t>ë</w:t>
      </w:r>
      <w:r w:rsidR="00EA4B2A">
        <w:rPr>
          <w:rFonts w:ascii="Times New Roman" w:eastAsia="Times New Roman" w:hAnsi="Times New Roman" w:cs="Times New Roman"/>
          <w:i/>
          <w:sz w:val="24"/>
          <w:szCs w:val="24"/>
          <w:lang w:val="sq-AL" w:eastAsia="en-GB"/>
        </w:rPr>
        <w:t xml:space="preserve"> cilat i takojn</w:t>
      </w:r>
      <w:r w:rsidR="00630C3A">
        <w:rPr>
          <w:rFonts w:ascii="Times New Roman" w:eastAsia="Times New Roman" w:hAnsi="Times New Roman" w:cs="Times New Roman"/>
          <w:i/>
          <w:sz w:val="24"/>
          <w:szCs w:val="24"/>
          <w:lang w:val="sq-AL" w:eastAsia="en-GB"/>
        </w:rPr>
        <w:t>ë</w:t>
      </w:r>
      <w:r w:rsidR="000F571F" w:rsidRPr="00E60004">
        <w:rPr>
          <w:rFonts w:ascii="Times New Roman" w:eastAsia="Times New Roman" w:hAnsi="Times New Roman" w:cs="Times New Roman"/>
          <w:i/>
          <w:sz w:val="24"/>
          <w:szCs w:val="24"/>
          <w:lang w:val="sq-AL" w:eastAsia="en-GB"/>
        </w:rPr>
        <w:t xml:space="preserve"> gjykatës referuese të konstatojë. Nenet 15(1) dhe 23 </w:t>
      </w:r>
      <w:r w:rsidR="00EA4B2A">
        <w:rPr>
          <w:rFonts w:ascii="Times New Roman" w:eastAsia="Times New Roman" w:hAnsi="Times New Roman" w:cs="Times New Roman"/>
          <w:i/>
          <w:sz w:val="24"/>
          <w:szCs w:val="24"/>
          <w:lang w:val="sq-AL" w:eastAsia="en-GB"/>
        </w:rPr>
        <w:t>t</w:t>
      </w:r>
      <w:r w:rsidR="00630C3A">
        <w:rPr>
          <w:rFonts w:ascii="Times New Roman" w:eastAsia="Times New Roman" w:hAnsi="Times New Roman" w:cs="Times New Roman"/>
          <w:i/>
          <w:sz w:val="24"/>
          <w:szCs w:val="24"/>
          <w:lang w:val="sq-AL" w:eastAsia="en-GB"/>
        </w:rPr>
        <w:t>ë</w:t>
      </w:r>
      <w:r w:rsidR="00EA4B2A">
        <w:rPr>
          <w:rFonts w:ascii="Times New Roman" w:eastAsia="Times New Roman" w:hAnsi="Times New Roman" w:cs="Times New Roman"/>
          <w:i/>
          <w:sz w:val="24"/>
          <w:szCs w:val="24"/>
          <w:lang w:val="sq-AL" w:eastAsia="en-GB"/>
        </w:rPr>
        <w:t xml:space="preserve"> Vendimit kuad</w:t>
      </w:r>
      <w:r w:rsidR="00630C3A">
        <w:rPr>
          <w:rFonts w:ascii="Times New Roman" w:eastAsia="Times New Roman" w:hAnsi="Times New Roman" w:cs="Times New Roman"/>
          <w:i/>
          <w:sz w:val="24"/>
          <w:szCs w:val="24"/>
          <w:lang w:val="sq-AL" w:eastAsia="en-GB"/>
        </w:rPr>
        <w:t>ë</w:t>
      </w:r>
      <w:r w:rsidR="00EA4B2A">
        <w:rPr>
          <w:rFonts w:ascii="Times New Roman" w:eastAsia="Times New Roman" w:hAnsi="Times New Roman" w:cs="Times New Roman"/>
          <w:i/>
          <w:sz w:val="24"/>
          <w:szCs w:val="24"/>
          <w:lang w:val="sq-AL" w:eastAsia="en-GB"/>
        </w:rPr>
        <w:t>r</w:t>
      </w:r>
      <w:r w:rsidR="000F571F" w:rsidRPr="00E60004">
        <w:rPr>
          <w:rFonts w:ascii="Times New Roman" w:eastAsia="Times New Roman" w:hAnsi="Times New Roman" w:cs="Times New Roman"/>
          <w:i/>
          <w:sz w:val="24"/>
          <w:szCs w:val="24"/>
          <w:lang w:val="sq-AL" w:eastAsia="en-GB"/>
        </w:rPr>
        <w:t xml:space="preserve"> duhet të interpretohen </w:t>
      </w:r>
      <w:r w:rsidR="00EA4B2A">
        <w:rPr>
          <w:rFonts w:ascii="Times New Roman" w:eastAsia="Times New Roman" w:hAnsi="Times New Roman" w:cs="Times New Roman"/>
          <w:i/>
          <w:sz w:val="24"/>
          <w:szCs w:val="24"/>
          <w:lang w:val="sq-AL" w:eastAsia="en-GB"/>
        </w:rPr>
        <w:t>n</w:t>
      </w:r>
      <w:r w:rsidR="00630C3A">
        <w:rPr>
          <w:rFonts w:ascii="Times New Roman" w:eastAsia="Times New Roman" w:hAnsi="Times New Roman" w:cs="Times New Roman"/>
          <w:i/>
          <w:sz w:val="24"/>
          <w:szCs w:val="24"/>
          <w:lang w:val="sq-AL" w:eastAsia="en-GB"/>
        </w:rPr>
        <w:t>ë</w:t>
      </w:r>
      <w:r w:rsidR="000F571F" w:rsidRPr="00E60004">
        <w:rPr>
          <w:rFonts w:ascii="Times New Roman" w:eastAsia="Times New Roman" w:hAnsi="Times New Roman" w:cs="Times New Roman"/>
          <w:i/>
          <w:sz w:val="24"/>
          <w:szCs w:val="24"/>
          <w:lang w:val="sq-AL" w:eastAsia="en-GB"/>
        </w:rPr>
        <w:t xml:space="preserve"> kuptim</w:t>
      </w:r>
      <w:r w:rsidR="00EA4B2A">
        <w:rPr>
          <w:rFonts w:ascii="Times New Roman" w:eastAsia="Times New Roman" w:hAnsi="Times New Roman" w:cs="Times New Roman"/>
          <w:i/>
          <w:sz w:val="24"/>
          <w:szCs w:val="24"/>
          <w:lang w:val="sq-AL" w:eastAsia="en-GB"/>
        </w:rPr>
        <w:t>in</w:t>
      </w:r>
      <w:r w:rsidR="000F571F" w:rsidRPr="00E60004">
        <w:rPr>
          <w:rFonts w:ascii="Times New Roman" w:eastAsia="Times New Roman" w:hAnsi="Times New Roman" w:cs="Times New Roman"/>
          <w:i/>
          <w:sz w:val="24"/>
          <w:szCs w:val="24"/>
          <w:lang w:val="sq-AL" w:eastAsia="en-GB"/>
        </w:rPr>
        <w:t xml:space="preserve"> që ato autoritete mbeten të detyruara të bien dakord për një datë të re dorëzimi nëse afatet kohore të përcaktuara në nenin 23 kanë skaduar.</w:t>
      </w:r>
      <w:r w:rsidR="00512ACD">
        <w:rPr>
          <w:rFonts w:ascii="Times New Roman" w:eastAsia="Times New Roman" w:hAnsi="Times New Roman" w:cs="Times New Roman"/>
          <w:i/>
          <w:sz w:val="24"/>
          <w:szCs w:val="24"/>
          <w:lang w:val="sq-AL" w:eastAsia="en-GB"/>
        </w:rPr>
        <w:t>”</w:t>
      </w:r>
    </w:p>
    <w:p w:rsidR="00A34923" w:rsidRPr="00D176A7" w:rsidRDefault="00A34923" w:rsidP="00D176A7">
      <w:pPr>
        <w:spacing w:after="0" w:line="276" w:lineRule="auto"/>
        <w:ind w:firstLine="720"/>
        <w:jc w:val="both"/>
        <w:rPr>
          <w:rFonts w:ascii="Times New Roman" w:eastAsia="Times New Roman" w:hAnsi="Times New Roman" w:cs="Times New Roman"/>
          <w:sz w:val="24"/>
          <w:szCs w:val="24"/>
          <w:lang w:val="sq-AL" w:eastAsia="en-GB"/>
        </w:rPr>
      </w:pPr>
    </w:p>
    <w:p w:rsidR="004B2B54" w:rsidRPr="006975DB" w:rsidRDefault="004B2B54" w:rsidP="004B2B54">
      <w:pPr>
        <w:pStyle w:val="ListParagraph"/>
        <w:numPr>
          <w:ilvl w:val="0"/>
          <w:numId w:val="30"/>
        </w:numPr>
        <w:spacing w:after="0" w:line="276" w:lineRule="auto"/>
        <w:ind w:firstLine="709"/>
        <w:jc w:val="both"/>
        <w:rPr>
          <w:rFonts w:ascii="Times New Roman" w:eastAsia="Times New Roman" w:hAnsi="Times New Roman" w:cs="Times New Roman"/>
          <w:b/>
          <w:sz w:val="24"/>
          <w:szCs w:val="24"/>
          <w:lang w:val="sq-AL" w:eastAsia="en-GB"/>
        </w:rPr>
      </w:pPr>
      <w:r w:rsidRPr="006975DB">
        <w:rPr>
          <w:rFonts w:ascii="Times New Roman" w:eastAsia="Times New Roman" w:hAnsi="Times New Roman" w:cs="Times New Roman"/>
          <w:b/>
          <w:color w:val="202124"/>
          <w:sz w:val="24"/>
          <w:szCs w:val="24"/>
          <w:lang w:val="sq-AL" w:eastAsia="en-GB"/>
        </w:rPr>
        <w:t>Dallimet mes UEN</w:t>
      </w:r>
      <w:r>
        <w:rPr>
          <w:rFonts w:ascii="Times New Roman" w:eastAsia="Times New Roman" w:hAnsi="Times New Roman" w:cs="Times New Roman"/>
          <w:b/>
          <w:color w:val="202124"/>
          <w:sz w:val="24"/>
          <w:szCs w:val="24"/>
          <w:lang w:val="sq-AL" w:eastAsia="en-GB"/>
        </w:rPr>
        <w:t>-së</w:t>
      </w:r>
      <w:r w:rsidRPr="006975DB">
        <w:rPr>
          <w:rFonts w:ascii="Times New Roman" w:eastAsia="Times New Roman" w:hAnsi="Times New Roman" w:cs="Times New Roman"/>
          <w:b/>
          <w:color w:val="202124"/>
          <w:sz w:val="24"/>
          <w:szCs w:val="24"/>
          <w:lang w:val="sq-AL" w:eastAsia="en-GB"/>
        </w:rPr>
        <w:t xml:space="preserve"> dhe ekstradimit:</w:t>
      </w:r>
    </w:p>
    <w:p w:rsidR="004B2B54" w:rsidRPr="00A274A9" w:rsidRDefault="004B2B54" w:rsidP="004B2B54">
      <w:pPr>
        <w:pStyle w:val="ListParagraph"/>
        <w:spacing w:after="0" w:line="276" w:lineRule="auto"/>
        <w:jc w:val="both"/>
        <w:rPr>
          <w:rFonts w:ascii="Times New Roman" w:eastAsia="Times New Roman" w:hAnsi="Times New Roman" w:cs="Times New Roman"/>
          <w:b/>
          <w:sz w:val="24"/>
          <w:szCs w:val="24"/>
          <w:lang w:val="sq-AL" w:eastAsia="en-GB"/>
        </w:rPr>
      </w:pPr>
    </w:p>
    <w:p w:rsidR="004B2B54" w:rsidRPr="00A274A9" w:rsidRDefault="004B2B54" w:rsidP="004B2B54">
      <w:pPr>
        <w:pStyle w:val="ListParagraph"/>
        <w:numPr>
          <w:ilvl w:val="0"/>
          <w:numId w:val="4"/>
        </w:numPr>
        <w:spacing w:after="0" w:line="276" w:lineRule="auto"/>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color w:val="202124"/>
          <w:sz w:val="24"/>
          <w:szCs w:val="24"/>
          <w:lang w:val="sq-AL" w:eastAsia="en-GB"/>
        </w:rPr>
        <w:t>Urdhër arresti europian është një vendim gjyqësor i zbatueshëm në një shtet tjetër anëtar mbi bazën e parimit të njohjes reciproke;</w:t>
      </w:r>
    </w:p>
    <w:p w:rsidR="004B2B54" w:rsidRPr="00A274A9" w:rsidRDefault="004B2B54" w:rsidP="004B2B54">
      <w:pPr>
        <w:pStyle w:val="ListParagraph"/>
        <w:numPr>
          <w:ilvl w:val="0"/>
          <w:numId w:val="4"/>
        </w:numPr>
        <w:spacing w:after="0" w:line="276" w:lineRule="auto"/>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color w:val="202124"/>
          <w:sz w:val="24"/>
          <w:szCs w:val="24"/>
          <w:lang w:val="sq-AL" w:eastAsia="en-GB"/>
        </w:rPr>
        <w:t>Arsyet për mosekzekutim janë të kufizuara dhe të listuara në mënyrë shteruese në Vendimin Kuadër;</w:t>
      </w:r>
    </w:p>
    <w:p w:rsidR="004B2B54" w:rsidRPr="00A274A9" w:rsidRDefault="004B2B54" w:rsidP="004B2B54">
      <w:pPr>
        <w:pStyle w:val="ListParagraph"/>
        <w:numPr>
          <w:ilvl w:val="0"/>
          <w:numId w:val="4"/>
        </w:numPr>
        <w:spacing w:after="0" w:line="276" w:lineRule="auto"/>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color w:val="202124"/>
          <w:sz w:val="24"/>
          <w:szCs w:val="24"/>
          <w:lang w:val="sq-AL" w:eastAsia="en-GB"/>
        </w:rPr>
        <w:t>Nuk ka verifikim të kriminalitetit të dyfishtë në lidhje me 32 kategori veprash të renditura në nenin 2(2) të Vendimit Kuadër, siç përcaktohet nga shteti anëtar lëshues, nëse ato vepra dënohen me burgim ose me urdhër paraburgimi për një periudhë maksimale prej të paktën tre vjetësh;</w:t>
      </w:r>
    </w:p>
    <w:p w:rsidR="004B2B54" w:rsidRPr="00A274A9" w:rsidRDefault="004B2B54" w:rsidP="004B2B54">
      <w:pPr>
        <w:pStyle w:val="ListParagraph"/>
        <w:numPr>
          <w:ilvl w:val="0"/>
          <w:numId w:val="4"/>
        </w:numPr>
        <w:spacing w:after="0" w:line="276" w:lineRule="auto"/>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color w:val="202124"/>
          <w:sz w:val="24"/>
          <w:szCs w:val="24"/>
          <w:lang w:val="sq-AL" w:eastAsia="en-GB"/>
        </w:rPr>
        <w:t>Dorëzimi i shtetasve të një shteti anëtar është rregull i përgjithshëm, me vetëm disa përjashtime. Këto përjashtime kanë të bëjnë me zbatimin e dënimeve me burgim në shtetin anëtar 'në vendlindje' dhe zbatohen në mënyrë të barabartë për banorët. Arsyeja kryesore për këto përjashtime është nxitja e rehabilitimit social të personit të kërkuar;</w:t>
      </w:r>
    </w:p>
    <w:p w:rsidR="004B2B54" w:rsidRPr="00A274A9" w:rsidRDefault="004B2B54" w:rsidP="004B2B54">
      <w:pPr>
        <w:pStyle w:val="ListParagraph"/>
        <w:numPr>
          <w:ilvl w:val="0"/>
          <w:numId w:val="4"/>
        </w:numPr>
        <w:spacing w:after="0" w:line="276" w:lineRule="auto"/>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color w:val="202124"/>
          <w:sz w:val="24"/>
          <w:szCs w:val="24"/>
          <w:lang w:val="sq-AL" w:eastAsia="en-GB"/>
        </w:rPr>
        <w:t>Ka afate të shkurta strikte kohore për të marrë një vendim për ekzekutimin e një urdhër-arresti europian dhe për të dorëzuar një person të kërkuar;</w:t>
      </w:r>
    </w:p>
    <w:p w:rsidR="004B2B54" w:rsidRPr="00A274A9" w:rsidRDefault="004B2B54" w:rsidP="004B2B54">
      <w:pPr>
        <w:pStyle w:val="ListParagraph"/>
        <w:numPr>
          <w:ilvl w:val="0"/>
          <w:numId w:val="4"/>
        </w:numPr>
        <w:spacing w:after="0" w:line="276" w:lineRule="auto"/>
        <w:jc w:val="both"/>
        <w:rPr>
          <w:rFonts w:ascii="Times New Roman" w:eastAsia="Times New Roman" w:hAnsi="Times New Roman" w:cs="Times New Roman"/>
          <w:sz w:val="24"/>
          <w:szCs w:val="24"/>
          <w:lang w:val="sq-AL" w:eastAsia="en-GB"/>
        </w:rPr>
      </w:pPr>
      <w:r w:rsidRPr="00A274A9">
        <w:rPr>
          <w:rFonts w:ascii="Times New Roman" w:eastAsia="Times New Roman" w:hAnsi="Times New Roman" w:cs="Times New Roman"/>
          <w:color w:val="202124"/>
          <w:sz w:val="24"/>
          <w:szCs w:val="24"/>
          <w:lang w:val="sq-AL" w:eastAsia="en-GB"/>
        </w:rPr>
        <w:t>Për t'i bërë kërkesat më të thjeshta dhe më të lehta për t'u përmbushur, ato bazohen në formularin europian të fletarrestit.</w:t>
      </w:r>
    </w:p>
    <w:p w:rsidR="004B2B54" w:rsidRDefault="004B2B54" w:rsidP="004B2B54">
      <w:pPr>
        <w:pStyle w:val="ListParagraph"/>
        <w:spacing w:after="0" w:line="276" w:lineRule="auto"/>
        <w:ind w:left="993"/>
        <w:jc w:val="both"/>
        <w:rPr>
          <w:rFonts w:ascii="Times New Roman" w:eastAsia="Times New Roman" w:hAnsi="Times New Roman" w:cs="Times New Roman"/>
          <w:b/>
          <w:sz w:val="24"/>
          <w:szCs w:val="24"/>
          <w:lang w:val="sq-AL" w:eastAsia="en-GB"/>
        </w:rPr>
      </w:pPr>
    </w:p>
    <w:p w:rsidR="002B4716" w:rsidRDefault="00CC63E3" w:rsidP="00E066F6">
      <w:pPr>
        <w:pStyle w:val="ListParagraph"/>
        <w:numPr>
          <w:ilvl w:val="0"/>
          <w:numId w:val="30"/>
        </w:numPr>
        <w:spacing w:after="0" w:line="276" w:lineRule="auto"/>
        <w:ind w:left="993" w:hanging="142"/>
        <w:jc w:val="both"/>
        <w:rPr>
          <w:rFonts w:ascii="Times New Roman" w:eastAsia="Times New Roman" w:hAnsi="Times New Roman" w:cs="Times New Roman"/>
          <w:b/>
          <w:sz w:val="24"/>
          <w:szCs w:val="24"/>
          <w:lang w:val="sq-AL" w:eastAsia="en-GB"/>
        </w:rPr>
      </w:pPr>
      <w:r w:rsidRPr="006975DB">
        <w:rPr>
          <w:rFonts w:ascii="Times New Roman" w:eastAsia="Times New Roman" w:hAnsi="Times New Roman" w:cs="Times New Roman"/>
          <w:b/>
          <w:sz w:val="24"/>
          <w:szCs w:val="24"/>
          <w:lang w:val="sq-AL" w:eastAsia="en-GB"/>
        </w:rPr>
        <w:t xml:space="preserve">Problematikat </w:t>
      </w:r>
      <w:r w:rsidR="006975DB">
        <w:rPr>
          <w:rFonts w:ascii="Times New Roman" w:eastAsia="Times New Roman" w:hAnsi="Times New Roman" w:cs="Times New Roman"/>
          <w:b/>
          <w:sz w:val="24"/>
          <w:szCs w:val="24"/>
          <w:lang w:val="sq-AL" w:eastAsia="en-GB"/>
        </w:rPr>
        <w:t xml:space="preserve">e konstatuara lidhur </w:t>
      </w:r>
      <w:r w:rsidRPr="006975DB">
        <w:rPr>
          <w:rFonts w:ascii="Times New Roman" w:eastAsia="Times New Roman" w:hAnsi="Times New Roman" w:cs="Times New Roman"/>
          <w:b/>
          <w:sz w:val="24"/>
          <w:szCs w:val="24"/>
          <w:lang w:val="sq-AL" w:eastAsia="en-GB"/>
        </w:rPr>
        <w:t xml:space="preserve">me </w:t>
      </w:r>
      <w:r w:rsidR="006975DB">
        <w:rPr>
          <w:rFonts w:ascii="Times New Roman" w:eastAsia="Times New Roman" w:hAnsi="Times New Roman" w:cs="Times New Roman"/>
          <w:b/>
          <w:sz w:val="24"/>
          <w:szCs w:val="24"/>
          <w:lang w:val="sq-AL" w:eastAsia="en-GB"/>
        </w:rPr>
        <w:t xml:space="preserve">aplikimin e </w:t>
      </w:r>
      <w:r w:rsidR="004B2B54">
        <w:rPr>
          <w:rFonts w:ascii="Times New Roman" w:eastAsia="Times New Roman" w:hAnsi="Times New Roman" w:cs="Times New Roman"/>
          <w:b/>
          <w:sz w:val="24"/>
          <w:szCs w:val="24"/>
          <w:lang w:val="sq-AL" w:eastAsia="en-GB"/>
        </w:rPr>
        <w:t>UEN-së</w:t>
      </w:r>
    </w:p>
    <w:p w:rsidR="00E066F6" w:rsidRPr="002B4716" w:rsidRDefault="00E066F6" w:rsidP="00E066F6">
      <w:pPr>
        <w:pStyle w:val="ListParagraph"/>
        <w:spacing w:after="0" w:line="276" w:lineRule="auto"/>
        <w:ind w:left="993"/>
        <w:jc w:val="both"/>
        <w:rPr>
          <w:rFonts w:ascii="Times New Roman" w:eastAsia="Times New Roman" w:hAnsi="Times New Roman" w:cs="Times New Roman"/>
          <w:b/>
          <w:sz w:val="24"/>
          <w:szCs w:val="24"/>
          <w:lang w:val="sq-AL" w:eastAsia="en-GB"/>
        </w:rPr>
      </w:pPr>
    </w:p>
    <w:p w:rsidR="006B4987" w:rsidRPr="006975DB" w:rsidRDefault="00CC63E3" w:rsidP="006975DB">
      <w:pPr>
        <w:pStyle w:val="ListParagraph"/>
        <w:numPr>
          <w:ilvl w:val="0"/>
          <w:numId w:val="11"/>
        </w:numPr>
        <w:spacing w:after="0" w:line="276" w:lineRule="auto"/>
        <w:jc w:val="both"/>
        <w:rPr>
          <w:rFonts w:ascii="Times New Roman" w:eastAsia="Times New Roman" w:hAnsi="Times New Roman" w:cs="Times New Roman"/>
          <w:sz w:val="24"/>
          <w:szCs w:val="24"/>
          <w:lang w:val="sq-AL" w:eastAsia="en-GB"/>
        </w:rPr>
      </w:pPr>
      <w:r w:rsidRPr="006975DB">
        <w:rPr>
          <w:rFonts w:ascii="Times New Roman" w:eastAsia="Times New Roman" w:hAnsi="Times New Roman" w:cs="Times New Roman"/>
          <w:sz w:val="24"/>
          <w:szCs w:val="24"/>
          <w:lang w:val="sq-AL" w:eastAsia="en-GB"/>
        </w:rPr>
        <w:t>N</w:t>
      </w:r>
      <w:r w:rsidR="00D176A7" w:rsidRPr="006975DB">
        <w:rPr>
          <w:rFonts w:ascii="Times New Roman" w:eastAsia="Times New Roman" w:hAnsi="Times New Roman" w:cs="Times New Roman"/>
          <w:sz w:val="24"/>
          <w:szCs w:val="24"/>
          <w:lang w:val="sq-AL" w:eastAsia="en-GB"/>
        </w:rPr>
        <w:t xml:space="preserve">iveli i zbatimit të Vendimit Kuadër nuk është ende i kënaqshëm në disa Shtete Anëtare. </w:t>
      </w:r>
      <w:r w:rsidR="006B4987" w:rsidRPr="006975DB">
        <w:rPr>
          <w:rFonts w:ascii="Times New Roman" w:eastAsia="Times New Roman" w:hAnsi="Times New Roman" w:cs="Times New Roman"/>
          <w:sz w:val="24"/>
          <w:szCs w:val="24"/>
          <w:lang w:val="sq-AL" w:eastAsia="en-GB"/>
        </w:rPr>
        <w:t>S</w:t>
      </w:r>
      <w:r w:rsidR="00D176A7" w:rsidRPr="006975DB">
        <w:rPr>
          <w:rFonts w:ascii="Times New Roman" w:eastAsia="Times New Roman" w:hAnsi="Times New Roman" w:cs="Times New Roman"/>
          <w:sz w:val="24"/>
          <w:szCs w:val="24"/>
          <w:lang w:val="sq-AL" w:eastAsia="en-GB"/>
        </w:rPr>
        <w:t xml:space="preserve">tatistikat mbi </w:t>
      </w:r>
      <w:r w:rsidR="006B4987" w:rsidRPr="006975DB">
        <w:rPr>
          <w:rFonts w:ascii="Times New Roman" w:eastAsia="Times New Roman" w:hAnsi="Times New Roman" w:cs="Times New Roman"/>
          <w:sz w:val="24"/>
          <w:szCs w:val="24"/>
          <w:lang w:val="sq-AL" w:eastAsia="en-GB"/>
        </w:rPr>
        <w:t>UEN</w:t>
      </w:r>
      <w:r w:rsidR="00D176A7" w:rsidRPr="006975DB">
        <w:rPr>
          <w:rFonts w:ascii="Times New Roman" w:eastAsia="Times New Roman" w:hAnsi="Times New Roman" w:cs="Times New Roman"/>
          <w:sz w:val="24"/>
          <w:szCs w:val="24"/>
          <w:lang w:val="sq-AL" w:eastAsia="en-GB"/>
        </w:rPr>
        <w:t xml:space="preserve"> dhe </w:t>
      </w:r>
      <w:r w:rsidR="006B4987" w:rsidRPr="006975DB">
        <w:rPr>
          <w:rFonts w:ascii="Times New Roman" w:eastAsia="Times New Roman" w:hAnsi="Times New Roman" w:cs="Times New Roman"/>
          <w:sz w:val="24"/>
          <w:szCs w:val="24"/>
          <w:lang w:val="sq-AL" w:eastAsia="en-GB"/>
        </w:rPr>
        <w:t>analizat</w:t>
      </w:r>
      <w:r w:rsidR="00D176A7" w:rsidRPr="006975DB">
        <w:rPr>
          <w:rFonts w:ascii="Times New Roman" w:eastAsia="Times New Roman" w:hAnsi="Times New Roman" w:cs="Times New Roman"/>
          <w:sz w:val="24"/>
          <w:szCs w:val="24"/>
          <w:lang w:val="sq-AL" w:eastAsia="en-GB"/>
        </w:rPr>
        <w:t xml:space="preserve"> krahasuese me raportet e mëparshme tregojnë se disa shtete anëtare nuk i kanë adresuar disa nga rekomandimet e mëparshme të Komisionit </w:t>
      </w:r>
      <w:r w:rsidR="006B4987" w:rsidRPr="006975DB">
        <w:rPr>
          <w:rFonts w:ascii="Times New Roman" w:eastAsia="Times New Roman" w:hAnsi="Times New Roman" w:cs="Times New Roman"/>
          <w:sz w:val="24"/>
          <w:szCs w:val="24"/>
          <w:lang w:val="sq-AL" w:eastAsia="en-GB"/>
        </w:rPr>
        <w:t>dhe</w:t>
      </w:r>
      <w:r w:rsidR="00D176A7" w:rsidRPr="006975DB">
        <w:rPr>
          <w:rFonts w:ascii="Times New Roman" w:eastAsia="Times New Roman" w:hAnsi="Times New Roman" w:cs="Times New Roman"/>
          <w:sz w:val="24"/>
          <w:szCs w:val="24"/>
          <w:lang w:val="sq-AL" w:eastAsia="en-GB"/>
        </w:rPr>
        <w:t xml:space="preserve"> nuk kanë zbatuar ende disa vendime të Gjykatës së Drejtësisë.</w:t>
      </w:r>
    </w:p>
    <w:p w:rsidR="00D176A7" w:rsidRPr="006B4987" w:rsidRDefault="00D176A7" w:rsidP="006B4987">
      <w:pPr>
        <w:pStyle w:val="ListParagraph"/>
        <w:numPr>
          <w:ilvl w:val="0"/>
          <w:numId w:val="11"/>
        </w:numPr>
        <w:spacing w:after="0" w:line="276" w:lineRule="auto"/>
        <w:jc w:val="both"/>
        <w:rPr>
          <w:rFonts w:ascii="Times New Roman" w:eastAsia="Times New Roman" w:hAnsi="Times New Roman" w:cs="Times New Roman"/>
          <w:sz w:val="24"/>
          <w:szCs w:val="24"/>
          <w:lang w:val="sq-AL" w:eastAsia="en-GB"/>
        </w:rPr>
      </w:pPr>
      <w:r w:rsidRPr="006B4987">
        <w:rPr>
          <w:rFonts w:ascii="Times New Roman" w:eastAsia="Times New Roman" w:hAnsi="Times New Roman" w:cs="Times New Roman"/>
          <w:sz w:val="24"/>
          <w:szCs w:val="24"/>
          <w:lang w:val="sq-AL" w:eastAsia="en-GB"/>
        </w:rPr>
        <w:t>Transpozimi jo i plotë dhe/ose i gabuar i Vendimit Kornizë pengon zbatimin e parimit të njohjes reciproke në çështjet e drejtësisë penale. Objektivi i zhvillimit të një zone lirie, sigurie dhe drejtësie për të gjithë qytetarët e BE-së, siç parashikohet në nenin 3 të Traktatit për Bashkimin Evropian, nuk mund të arrihet nëse Shtetet Anëtare nuk zbatojnë siç duhet instrumentet për të cilat kanë rënë dakord të gjithë.</w:t>
      </w:r>
      <w:r w:rsidR="002B4716">
        <w:rPr>
          <w:rStyle w:val="FootnoteReference"/>
          <w:rFonts w:ascii="Times New Roman" w:eastAsia="Times New Roman" w:hAnsi="Times New Roman" w:cs="Times New Roman"/>
          <w:sz w:val="24"/>
          <w:szCs w:val="24"/>
          <w:lang w:val="sq-AL" w:eastAsia="en-GB"/>
        </w:rPr>
        <w:footnoteReference w:id="56"/>
      </w:r>
    </w:p>
    <w:p w:rsidR="0069382B" w:rsidRPr="00A274A9" w:rsidRDefault="0069382B" w:rsidP="00E066F6">
      <w:pPr>
        <w:spacing w:after="0" w:line="276" w:lineRule="auto"/>
        <w:ind w:firstLine="709"/>
        <w:jc w:val="both"/>
        <w:rPr>
          <w:rFonts w:ascii="Times New Roman" w:eastAsia="Times New Roman" w:hAnsi="Times New Roman" w:cs="Times New Roman"/>
          <w:sz w:val="24"/>
          <w:szCs w:val="24"/>
          <w:lang w:val="sq-AL" w:eastAsia="en-GB"/>
        </w:rPr>
      </w:pPr>
    </w:p>
    <w:p w:rsidR="004C3968" w:rsidRDefault="004C3968" w:rsidP="00A274A9">
      <w:pPr>
        <w:spacing w:after="0" w:line="276" w:lineRule="auto"/>
        <w:jc w:val="both"/>
        <w:rPr>
          <w:rFonts w:ascii="Times New Roman" w:eastAsia="Times New Roman" w:hAnsi="Times New Roman" w:cs="Times New Roman"/>
          <w:sz w:val="24"/>
          <w:szCs w:val="24"/>
          <w:lang w:val="sq-AL" w:eastAsia="en-GB"/>
        </w:rPr>
      </w:pPr>
    </w:p>
    <w:p w:rsidR="0069382B" w:rsidRDefault="0069382B" w:rsidP="00A274A9">
      <w:pPr>
        <w:spacing w:after="0" w:line="276" w:lineRule="auto"/>
        <w:jc w:val="both"/>
        <w:rPr>
          <w:rFonts w:ascii="Times New Roman" w:eastAsia="Times New Roman" w:hAnsi="Times New Roman" w:cs="Times New Roman"/>
          <w:sz w:val="24"/>
          <w:szCs w:val="24"/>
          <w:lang w:val="sq-AL" w:eastAsia="en-GB"/>
        </w:rPr>
      </w:pPr>
    </w:p>
    <w:p w:rsidR="006B4987" w:rsidRPr="006B4987" w:rsidRDefault="006B4987" w:rsidP="006B4987">
      <w:pPr>
        <w:spacing w:after="0" w:line="276" w:lineRule="auto"/>
        <w:jc w:val="center"/>
        <w:rPr>
          <w:rFonts w:ascii="Times New Roman" w:eastAsia="Times New Roman" w:hAnsi="Times New Roman" w:cs="Times New Roman"/>
          <w:b/>
          <w:sz w:val="24"/>
          <w:szCs w:val="24"/>
          <w:lang w:val="sq-AL" w:eastAsia="en-GB"/>
        </w:rPr>
      </w:pPr>
      <w:r w:rsidRPr="006B4987">
        <w:rPr>
          <w:rFonts w:ascii="Times New Roman" w:eastAsia="Times New Roman" w:hAnsi="Times New Roman" w:cs="Times New Roman"/>
          <w:b/>
          <w:sz w:val="24"/>
          <w:szCs w:val="24"/>
          <w:lang w:val="sq-AL" w:eastAsia="en-GB"/>
        </w:rPr>
        <w:lastRenderedPageBreak/>
        <w:t>L</w:t>
      </w:r>
      <w:r w:rsidR="006975DB">
        <w:rPr>
          <w:rFonts w:ascii="Times New Roman" w:eastAsia="Times New Roman" w:hAnsi="Times New Roman" w:cs="Times New Roman"/>
          <w:b/>
          <w:sz w:val="24"/>
          <w:szCs w:val="24"/>
          <w:lang w:val="sq-AL" w:eastAsia="en-GB"/>
        </w:rPr>
        <w:t>ë</w:t>
      </w:r>
      <w:r w:rsidRPr="006B4987">
        <w:rPr>
          <w:rFonts w:ascii="Times New Roman" w:eastAsia="Times New Roman" w:hAnsi="Times New Roman" w:cs="Times New Roman"/>
          <w:b/>
          <w:sz w:val="24"/>
          <w:szCs w:val="24"/>
          <w:lang w:val="sq-AL" w:eastAsia="en-GB"/>
        </w:rPr>
        <w:t>shimi i UEN</w:t>
      </w: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r w:rsidRPr="006B4987">
        <w:rPr>
          <w:rFonts w:ascii="Times New Roman" w:eastAsia="Times New Roman" w:hAnsi="Times New Roman" w:cs="Times New Roman"/>
          <w:noProof/>
          <w:sz w:val="24"/>
          <w:szCs w:val="24"/>
          <w:lang w:eastAsia="en-GB"/>
        </w:rPr>
        <w:drawing>
          <wp:inline distT="0" distB="0" distL="0" distR="0">
            <wp:extent cx="5731510" cy="557096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570966"/>
                    </a:xfrm>
                    <a:prstGeom prst="rect">
                      <a:avLst/>
                    </a:prstGeom>
                    <a:noFill/>
                    <a:ln>
                      <a:noFill/>
                    </a:ln>
                  </pic:spPr>
                </pic:pic>
              </a:graphicData>
            </a:graphic>
          </wp:inline>
        </w:drawing>
      </w: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4B2B54" w:rsidRDefault="004B2B54"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9762D4" w:rsidRDefault="009762D4" w:rsidP="009762D4">
      <w:pPr>
        <w:spacing w:after="0" w:line="276" w:lineRule="auto"/>
        <w:jc w:val="center"/>
        <w:rPr>
          <w:rFonts w:ascii="Times New Roman" w:eastAsia="Times New Roman" w:hAnsi="Times New Roman" w:cs="Times New Roman"/>
          <w:b/>
          <w:sz w:val="24"/>
          <w:szCs w:val="24"/>
          <w:lang w:val="sq-AL" w:eastAsia="en-GB"/>
        </w:rPr>
      </w:pPr>
      <w:r w:rsidRPr="009762D4">
        <w:rPr>
          <w:rFonts w:ascii="Times New Roman" w:eastAsia="Times New Roman" w:hAnsi="Times New Roman" w:cs="Times New Roman"/>
          <w:b/>
          <w:sz w:val="24"/>
          <w:szCs w:val="24"/>
          <w:lang w:val="sq-AL" w:eastAsia="en-GB"/>
        </w:rPr>
        <w:lastRenderedPageBreak/>
        <w:t>Ekzekutim i UEN</w:t>
      </w:r>
    </w:p>
    <w:p w:rsidR="009762D4" w:rsidRPr="009762D4" w:rsidRDefault="009762D4" w:rsidP="009762D4">
      <w:pPr>
        <w:spacing w:after="0" w:line="276" w:lineRule="auto"/>
        <w:jc w:val="center"/>
        <w:rPr>
          <w:rFonts w:ascii="Times New Roman" w:eastAsia="Times New Roman" w:hAnsi="Times New Roman" w:cs="Times New Roman"/>
          <w:b/>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r w:rsidRPr="006B4987">
        <w:rPr>
          <w:rFonts w:ascii="Times New Roman" w:eastAsia="Times New Roman" w:hAnsi="Times New Roman" w:cs="Times New Roman"/>
          <w:noProof/>
          <w:sz w:val="24"/>
          <w:szCs w:val="24"/>
          <w:lang w:eastAsia="en-GB"/>
        </w:rPr>
        <w:drawing>
          <wp:inline distT="0" distB="0" distL="0" distR="0">
            <wp:extent cx="5731510" cy="71836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183636"/>
                    </a:xfrm>
                    <a:prstGeom prst="rect">
                      <a:avLst/>
                    </a:prstGeom>
                    <a:noFill/>
                    <a:ln>
                      <a:noFill/>
                    </a:ln>
                  </pic:spPr>
                </pic:pic>
              </a:graphicData>
            </a:graphic>
          </wp:inline>
        </w:drawing>
      </w: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6B4987" w:rsidRDefault="006B4987" w:rsidP="00A274A9">
      <w:pPr>
        <w:spacing w:after="0" w:line="276" w:lineRule="auto"/>
        <w:jc w:val="both"/>
        <w:rPr>
          <w:rFonts w:ascii="Times New Roman" w:eastAsia="Times New Roman" w:hAnsi="Times New Roman" w:cs="Times New Roman"/>
          <w:sz w:val="24"/>
          <w:szCs w:val="24"/>
          <w:lang w:val="sq-AL" w:eastAsia="en-GB"/>
        </w:rPr>
      </w:pPr>
    </w:p>
    <w:p w:rsidR="00D01E62" w:rsidRPr="00A274A9" w:rsidRDefault="00D01E62" w:rsidP="00A274A9">
      <w:pPr>
        <w:spacing w:after="0" w:line="276" w:lineRule="auto"/>
        <w:jc w:val="both"/>
        <w:rPr>
          <w:rFonts w:ascii="Times New Roman" w:eastAsia="Times New Roman" w:hAnsi="Times New Roman" w:cs="Times New Roman"/>
          <w:sz w:val="24"/>
          <w:szCs w:val="24"/>
          <w:lang w:val="sq-AL" w:eastAsia="en-GB"/>
        </w:rPr>
      </w:pPr>
    </w:p>
    <w:sectPr w:rsidR="00D01E62" w:rsidRPr="00A274A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A21" w:rsidRDefault="00B22A21" w:rsidP="005A22E2">
      <w:pPr>
        <w:spacing w:after="0" w:line="240" w:lineRule="auto"/>
      </w:pPr>
      <w:r>
        <w:separator/>
      </w:r>
    </w:p>
  </w:endnote>
  <w:endnote w:type="continuationSeparator" w:id="0">
    <w:p w:rsidR="00B22A21" w:rsidRDefault="00B22A21" w:rsidP="005A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346110"/>
      <w:docPartObj>
        <w:docPartGallery w:val="Page Numbers (Bottom of Page)"/>
        <w:docPartUnique/>
      </w:docPartObj>
    </w:sdtPr>
    <w:sdtEndPr>
      <w:rPr>
        <w:noProof/>
      </w:rPr>
    </w:sdtEndPr>
    <w:sdtContent>
      <w:p w:rsidR="00512ACD" w:rsidRDefault="00512ACD">
        <w:pPr>
          <w:pStyle w:val="Footer"/>
          <w:jc w:val="right"/>
        </w:pPr>
        <w:r>
          <w:fldChar w:fldCharType="begin"/>
        </w:r>
        <w:r>
          <w:instrText xml:space="preserve"> PAGE   \* MERGEFORMAT </w:instrText>
        </w:r>
        <w:r>
          <w:fldChar w:fldCharType="separate"/>
        </w:r>
        <w:r w:rsidR="00F94A15">
          <w:rPr>
            <w:noProof/>
          </w:rPr>
          <w:t>19</w:t>
        </w:r>
        <w:r>
          <w:rPr>
            <w:noProof/>
          </w:rPr>
          <w:fldChar w:fldCharType="end"/>
        </w:r>
        <w:r w:rsidR="0069382B">
          <w:rPr>
            <w:noProof/>
          </w:rPr>
          <w:t>/19</w:t>
        </w:r>
      </w:p>
    </w:sdtContent>
  </w:sdt>
  <w:p w:rsidR="00512ACD" w:rsidRDefault="00512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A21" w:rsidRDefault="00B22A21" w:rsidP="005A22E2">
      <w:pPr>
        <w:spacing w:after="0" w:line="240" w:lineRule="auto"/>
      </w:pPr>
      <w:r>
        <w:separator/>
      </w:r>
    </w:p>
  </w:footnote>
  <w:footnote w:type="continuationSeparator" w:id="0">
    <w:p w:rsidR="00B22A21" w:rsidRDefault="00B22A21" w:rsidP="005A22E2">
      <w:pPr>
        <w:spacing w:after="0" w:line="240" w:lineRule="auto"/>
      </w:pPr>
      <w:r>
        <w:continuationSeparator/>
      </w:r>
    </w:p>
  </w:footnote>
  <w:footnote w:id="1">
    <w:p w:rsidR="00512ACD" w:rsidRPr="00844D1F" w:rsidRDefault="00512ACD" w:rsidP="00AF422A">
      <w:pPr>
        <w:autoSpaceDE w:val="0"/>
        <w:autoSpaceDN w:val="0"/>
        <w:adjustRightInd w:val="0"/>
        <w:spacing w:after="0" w:line="240" w:lineRule="auto"/>
        <w:jc w:val="both"/>
        <w:rPr>
          <w:rFonts w:ascii="Times New Roman" w:hAnsi="Times New Roman" w:cs="Times New Roman"/>
          <w:b/>
          <w:bCs/>
          <w:sz w:val="20"/>
          <w:szCs w:val="20"/>
        </w:rPr>
      </w:pPr>
      <w:r w:rsidRPr="00844D1F">
        <w:rPr>
          <w:rStyle w:val="FootnoteReference"/>
          <w:rFonts w:ascii="Times New Roman" w:hAnsi="Times New Roman" w:cs="Times New Roman"/>
          <w:sz w:val="20"/>
          <w:szCs w:val="20"/>
        </w:rPr>
        <w:footnoteRef/>
      </w:r>
      <w:r w:rsidRPr="00844D1F">
        <w:rPr>
          <w:rFonts w:ascii="Times New Roman" w:hAnsi="Times New Roman" w:cs="Times New Roman"/>
          <w:sz w:val="20"/>
          <w:szCs w:val="20"/>
        </w:rPr>
        <w:t xml:space="preserve"> </w:t>
      </w:r>
      <w:proofErr w:type="spellStart"/>
      <w:r w:rsidRPr="00844D1F">
        <w:rPr>
          <w:rFonts w:ascii="Times New Roman" w:hAnsi="Times New Roman" w:cs="Times New Roman"/>
          <w:bCs/>
          <w:sz w:val="20"/>
          <w:szCs w:val="20"/>
        </w:rPr>
        <w:t>Vendim</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Kuadër</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i</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Këshillit</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datë</w:t>
      </w:r>
      <w:proofErr w:type="spellEnd"/>
      <w:r w:rsidRPr="00844D1F">
        <w:rPr>
          <w:rFonts w:ascii="Times New Roman" w:hAnsi="Times New Roman" w:cs="Times New Roman"/>
          <w:bCs/>
          <w:sz w:val="20"/>
          <w:szCs w:val="20"/>
        </w:rPr>
        <w:t xml:space="preserve"> 13.06.2022, </w:t>
      </w:r>
      <w:proofErr w:type="spellStart"/>
      <w:r w:rsidRPr="00844D1F">
        <w:rPr>
          <w:rFonts w:ascii="Times New Roman" w:hAnsi="Times New Roman" w:cs="Times New Roman"/>
          <w:bCs/>
          <w:sz w:val="20"/>
          <w:szCs w:val="20"/>
        </w:rPr>
        <w:t>mbi</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Urdhrin</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Europian</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të</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Ndalimit</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dhe</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procedurat</w:t>
      </w:r>
      <w:proofErr w:type="spellEnd"/>
      <w:r w:rsidRPr="00844D1F">
        <w:rPr>
          <w:rFonts w:ascii="Times New Roman" w:hAnsi="Times New Roman" w:cs="Times New Roman"/>
          <w:bCs/>
          <w:sz w:val="20"/>
          <w:szCs w:val="20"/>
        </w:rPr>
        <w:t xml:space="preserve"> e </w:t>
      </w:r>
      <w:proofErr w:type="spellStart"/>
      <w:r w:rsidRPr="00844D1F">
        <w:rPr>
          <w:rFonts w:ascii="Times New Roman" w:hAnsi="Times New Roman" w:cs="Times New Roman"/>
          <w:bCs/>
          <w:sz w:val="20"/>
          <w:szCs w:val="20"/>
        </w:rPr>
        <w:t>dorëzimit</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mes</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Shteteve</w:t>
      </w:r>
      <w:proofErr w:type="spellEnd"/>
      <w:r w:rsidRPr="00844D1F">
        <w:rPr>
          <w:rFonts w:ascii="Times New Roman" w:hAnsi="Times New Roman" w:cs="Times New Roman"/>
          <w:bCs/>
          <w:sz w:val="20"/>
          <w:szCs w:val="20"/>
        </w:rPr>
        <w:t xml:space="preserve"> </w:t>
      </w:r>
      <w:proofErr w:type="spellStart"/>
      <w:r w:rsidRPr="00844D1F">
        <w:rPr>
          <w:rFonts w:ascii="Times New Roman" w:hAnsi="Times New Roman" w:cs="Times New Roman"/>
          <w:bCs/>
          <w:sz w:val="20"/>
          <w:szCs w:val="20"/>
        </w:rPr>
        <w:t>Anëtare</w:t>
      </w:r>
      <w:proofErr w:type="spellEnd"/>
      <w:r w:rsidRPr="00844D1F">
        <w:rPr>
          <w:rFonts w:ascii="Times New Roman" w:hAnsi="Times New Roman" w:cs="Times New Roman"/>
          <w:sz w:val="20"/>
          <w:szCs w:val="20"/>
        </w:rPr>
        <w:t xml:space="preserve"> (2002/584/JHA) </w:t>
      </w:r>
    </w:p>
  </w:footnote>
  <w:footnote w:id="2">
    <w:p w:rsidR="00512ACD" w:rsidRPr="00B372E6" w:rsidRDefault="00512ACD" w:rsidP="00B372E6">
      <w:pPr>
        <w:autoSpaceDE w:val="0"/>
        <w:autoSpaceDN w:val="0"/>
        <w:adjustRightInd w:val="0"/>
        <w:spacing w:after="0" w:line="240" w:lineRule="auto"/>
        <w:rPr>
          <w:rFonts w:ascii="TimesNewRomanPSMT" w:hAnsi="TimesNewRomanPSMT" w:cs="TimesNewRomanPSMT"/>
          <w:sz w:val="20"/>
          <w:szCs w:val="20"/>
        </w:rPr>
      </w:pPr>
      <w:r>
        <w:rPr>
          <w:rStyle w:val="FootnoteReference"/>
        </w:rPr>
        <w:footnoteRef/>
      </w:r>
      <w:r>
        <w:t xml:space="preserve"> </w:t>
      </w:r>
      <w:r>
        <w:rPr>
          <w:rFonts w:ascii="TimesNewRomanPSMT" w:hAnsi="TimesNewRomanPSMT" w:cs="TimesNewRomanPSMT"/>
          <w:sz w:val="20"/>
          <w:szCs w:val="20"/>
        </w:rPr>
        <w:t>Forma standard e UEN</w:t>
      </w:r>
      <w:r w:rsidR="009420A4">
        <w:rPr>
          <w:rFonts w:ascii="TimesNewRomanPSMT" w:hAnsi="TimesNewRomanPSMT" w:cs="TimesNewRomanPSMT"/>
          <w:sz w:val="20"/>
          <w:szCs w:val="20"/>
        </w:rPr>
        <w:t>-</w:t>
      </w:r>
      <w:proofErr w:type="spellStart"/>
      <w:r w:rsidR="009420A4">
        <w:rPr>
          <w:rFonts w:ascii="TimesNewRomanPSMT" w:hAnsi="TimesNewRomanPSMT" w:cs="TimesNewRomanPSMT"/>
          <w:sz w:val="20"/>
          <w:szCs w:val="20"/>
        </w:rPr>
        <w:t>së</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dërgohet</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direkt</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nga</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autoriteti</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gjyqësor</w:t>
      </w:r>
      <w:proofErr w:type="spellEnd"/>
      <w:r>
        <w:rPr>
          <w:rFonts w:ascii="TimesNewRomanPSMT" w:hAnsi="TimesNewRomanPSMT" w:cs="TimesNewRomanPSMT"/>
          <w:sz w:val="20"/>
          <w:szCs w:val="20"/>
        </w:rPr>
        <w:t xml:space="preserve"> </w:t>
      </w:r>
      <w:proofErr w:type="spellStart"/>
      <w:proofErr w:type="gramStart"/>
      <w:r>
        <w:rPr>
          <w:rFonts w:ascii="TimesNewRomanPSMT" w:hAnsi="TimesNewRomanPSMT" w:cs="TimesNewRomanPSMT"/>
          <w:sz w:val="20"/>
          <w:szCs w:val="20"/>
        </w:rPr>
        <w:t>te</w:t>
      </w:r>
      <w:proofErr w:type="spellEnd"/>
      <w:proofErr w:type="gram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tjetri</w:t>
      </w:r>
      <w:proofErr w:type="spellEnd"/>
      <w:r>
        <w:rPr>
          <w:rFonts w:ascii="TimesNewRomanPSMT" w:hAnsi="TimesNewRomanPSMT" w:cs="TimesNewRomanPSMT"/>
          <w:sz w:val="20"/>
          <w:szCs w:val="20"/>
        </w:rPr>
        <w:t xml:space="preserve"> pa </w:t>
      </w:r>
      <w:proofErr w:type="spellStart"/>
      <w:r>
        <w:rPr>
          <w:rFonts w:ascii="TimesNewRomanPSMT" w:hAnsi="TimesNewRomanPSMT" w:cs="TimesNewRomanPSMT"/>
          <w:sz w:val="20"/>
          <w:szCs w:val="20"/>
        </w:rPr>
        <w:t>përfshirjen</w:t>
      </w:r>
      <w:proofErr w:type="spellEnd"/>
      <w:r>
        <w:rPr>
          <w:rFonts w:ascii="TimesNewRomanPSMT" w:hAnsi="TimesNewRomanPSMT" w:cs="TimesNewRomanPSMT"/>
          <w:sz w:val="20"/>
          <w:szCs w:val="20"/>
        </w:rPr>
        <w:t xml:space="preserve"> e </w:t>
      </w:r>
      <w:proofErr w:type="spellStart"/>
      <w:r>
        <w:rPr>
          <w:rFonts w:ascii="TimesNewRomanPSMT" w:hAnsi="TimesNewRomanPSMT" w:cs="TimesNewRomanPSMT"/>
          <w:sz w:val="20"/>
          <w:szCs w:val="20"/>
        </w:rPr>
        <w:t>ministrive</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të</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jashtme</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apo</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kanaleve</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diplomatike</w:t>
      </w:r>
      <w:proofErr w:type="spellEnd"/>
      <w:r>
        <w:rPr>
          <w:rFonts w:ascii="TimesNewRomanPSMT" w:hAnsi="TimesNewRomanPSMT" w:cs="TimesNewRomanPSMT"/>
          <w:sz w:val="20"/>
          <w:szCs w:val="20"/>
        </w:rPr>
        <w:t xml:space="preserve">. UEN </w:t>
      </w:r>
      <w:proofErr w:type="spellStart"/>
      <w:r>
        <w:rPr>
          <w:rFonts w:ascii="TimesNewRomanPSMT" w:hAnsi="TimesNewRomanPSMT" w:cs="TimesNewRomanPSMT"/>
          <w:sz w:val="20"/>
          <w:szCs w:val="20"/>
        </w:rPr>
        <w:t>mund</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të</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shpërndahet</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edhe</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përmes</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Sistemit</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të</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Informacionit</w:t>
      </w:r>
      <w:proofErr w:type="spellEnd"/>
      <w:r>
        <w:rPr>
          <w:rFonts w:ascii="TimesNewRomanPSMT" w:hAnsi="TimesNewRomanPSMT" w:cs="TimesNewRomanPSMT"/>
          <w:sz w:val="20"/>
          <w:szCs w:val="20"/>
        </w:rPr>
        <w:t xml:space="preserve"> Schengen (SIS) </w:t>
      </w:r>
      <w:proofErr w:type="spellStart"/>
      <w:r>
        <w:rPr>
          <w:rFonts w:ascii="TimesNewRomanPSMT" w:hAnsi="TimesNewRomanPSMT" w:cs="TimesNewRomanPSMT"/>
          <w:sz w:val="20"/>
          <w:szCs w:val="20"/>
        </w:rPr>
        <w:t>apo</w:t>
      </w:r>
      <w:proofErr w:type="spellEnd"/>
      <w:r>
        <w:rPr>
          <w:rFonts w:ascii="TimesNewRomanPSMT" w:hAnsi="TimesNewRomanPSMT" w:cs="TimesNewRomanPSMT"/>
          <w:sz w:val="20"/>
          <w:szCs w:val="20"/>
        </w:rPr>
        <w:t xml:space="preserve"> Interpol. </w:t>
      </w:r>
    </w:p>
  </w:footnote>
  <w:footnote w:id="3">
    <w:p w:rsidR="00512ACD" w:rsidRPr="00B372E6" w:rsidRDefault="00512ACD" w:rsidP="006034A5">
      <w:pPr>
        <w:autoSpaceDE w:val="0"/>
        <w:autoSpaceDN w:val="0"/>
        <w:adjustRightInd w:val="0"/>
        <w:spacing w:after="0" w:line="240" w:lineRule="auto"/>
        <w:jc w:val="both"/>
        <w:rPr>
          <w:rFonts w:ascii="Times New Roman" w:hAnsi="Times New Roman" w:cs="Times New Roman"/>
          <w:bCs/>
          <w:sz w:val="20"/>
          <w:szCs w:val="20"/>
        </w:rPr>
      </w:pPr>
      <w:r>
        <w:rPr>
          <w:rStyle w:val="FootnoteReference"/>
        </w:rPr>
        <w:footnoteRef/>
      </w:r>
      <w:r>
        <w:t xml:space="preserve"> </w:t>
      </w:r>
      <w:r>
        <w:rPr>
          <w:rFonts w:ascii="Times New Roman" w:hAnsi="Times New Roman" w:cs="Times New Roman"/>
          <w:bCs/>
          <w:sz w:val="20"/>
          <w:szCs w:val="20"/>
        </w:rPr>
        <w:t xml:space="preserve">Managing </w:t>
      </w:r>
      <w:proofErr w:type="spellStart"/>
      <w:r>
        <w:rPr>
          <w:rFonts w:ascii="Times New Roman" w:hAnsi="Times New Roman" w:cs="Times New Roman"/>
          <w:bCs/>
          <w:sz w:val="20"/>
          <w:szCs w:val="20"/>
        </w:rPr>
        <w:t>diversity:</w:t>
      </w:r>
      <w:r w:rsidRPr="00B372E6">
        <w:rPr>
          <w:rFonts w:ascii="Times New Roman" w:hAnsi="Times New Roman" w:cs="Times New Roman"/>
          <w:bCs/>
          <w:sz w:val="20"/>
          <w:szCs w:val="20"/>
        </w:rPr>
        <w:t>The</w:t>
      </w:r>
      <w:proofErr w:type="spellEnd"/>
      <w:r w:rsidRPr="00B372E6">
        <w:rPr>
          <w:rFonts w:ascii="Times New Roman" w:hAnsi="Times New Roman" w:cs="Times New Roman"/>
          <w:bCs/>
          <w:sz w:val="20"/>
          <w:szCs w:val="20"/>
        </w:rPr>
        <w:t xml:space="preserve"> European Arre</w:t>
      </w:r>
      <w:r>
        <w:rPr>
          <w:rFonts w:ascii="Times New Roman" w:hAnsi="Times New Roman" w:cs="Times New Roman"/>
          <w:bCs/>
          <w:sz w:val="20"/>
          <w:szCs w:val="20"/>
        </w:rPr>
        <w:t xml:space="preserve">st Warrant and the potential of </w:t>
      </w:r>
      <w:r w:rsidRPr="00B372E6">
        <w:rPr>
          <w:rFonts w:ascii="Times New Roman" w:hAnsi="Times New Roman" w:cs="Times New Roman"/>
          <w:bCs/>
          <w:sz w:val="20"/>
          <w:szCs w:val="20"/>
        </w:rPr>
        <w:t>mutual recognitio</w:t>
      </w:r>
      <w:r>
        <w:rPr>
          <w:rFonts w:ascii="Times New Roman" w:hAnsi="Times New Roman" w:cs="Times New Roman"/>
          <w:bCs/>
          <w:sz w:val="20"/>
          <w:szCs w:val="20"/>
        </w:rPr>
        <w:t xml:space="preserve">n as a mode of governance in EU </w:t>
      </w:r>
      <w:r w:rsidRPr="00B372E6">
        <w:rPr>
          <w:rFonts w:ascii="Times New Roman" w:hAnsi="Times New Roman" w:cs="Times New Roman"/>
          <w:bCs/>
          <w:sz w:val="20"/>
          <w:szCs w:val="20"/>
        </w:rPr>
        <w:t>Justice and Home Affairs</w:t>
      </w:r>
      <w:r>
        <w:rPr>
          <w:rFonts w:ascii="Times New Roman" w:hAnsi="Times New Roman" w:cs="Times New Roman"/>
          <w:bCs/>
          <w:sz w:val="20"/>
          <w:szCs w:val="20"/>
        </w:rPr>
        <w:t>,</w:t>
      </w:r>
      <w:r w:rsidRPr="00B372E6">
        <w:rPr>
          <w:rFonts w:ascii="Times New Roman" w:hAnsi="Times New Roman" w:cs="Times New Roman"/>
          <w:b/>
          <w:bCs/>
          <w:sz w:val="28"/>
          <w:szCs w:val="28"/>
        </w:rPr>
        <w:t xml:space="preserve"> </w:t>
      </w:r>
      <w:r w:rsidRPr="00B372E6">
        <w:rPr>
          <w:rFonts w:ascii="Times New Roman" w:hAnsi="Times New Roman" w:cs="Times New Roman"/>
          <w:bCs/>
          <w:sz w:val="20"/>
          <w:szCs w:val="20"/>
        </w:rPr>
        <w:t xml:space="preserve">Julia </w:t>
      </w:r>
      <w:proofErr w:type="spellStart"/>
      <w:r w:rsidRPr="00B372E6">
        <w:rPr>
          <w:rFonts w:ascii="Times New Roman" w:hAnsi="Times New Roman" w:cs="Times New Roman"/>
          <w:bCs/>
          <w:sz w:val="20"/>
          <w:szCs w:val="20"/>
        </w:rPr>
        <w:t>Sievers</w:t>
      </w:r>
      <w:proofErr w:type="spellEnd"/>
    </w:p>
  </w:footnote>
  <w:footnote w:id="4">
    <w:p w:rsidR="00512ACD" w:rsidRPr="00844D1F" w:rsidRDefault="00512ACD" w:rsidP="00AF422A">
      <w:pPr>
        <w:pStyle w:val="Default"/>
        <w:jc w:val="both"/>
        <w:rPr>
          <w:rFonts w:ascii="Times New Roman" w:hAnsi="Times New Roman" w:cs="Times New Roman"/>
          <w:sz w:val="20"/>
          <w:szCs w:val="20"/>
        </w:rPr>
      </w:pPr>
      <w:r w:rsidRPr="00844D1F">
        <w:rPr>
          <w:rStyle w:val="FootnoteReference"/>
          <w:rFonts w:ascii="Times New Roman" w:hAnsi="Times New Roman" w:cs="Times New Roman"/>
          <w:color w:val="auto"/>
          <w:sz w:val="20"/>
          <w:szCs w:val="20"/>
        </w:rPr>
        <w:footnoteRef/>
      </w:r>
      <w:r w:rsidRPr="00844D1F">
        <w:rPr>
          <w:rStyle w:val="FootnoteReference"/>
          <w:rFonts w:ascii="Times New Roman" w:hAnsi="Times New Roman" w:cs="Times New Roman"/>
          <w:color w:val="auto"/>
          <w:sz w:val="20"/>
          <w:szCs w:val="20"/>
        </w:rPr>
        <w:t xml:space="preserve"> </w:t>
      </w:r>
      <w:r w:rsidRPr="00844D1F">
        <w:rPr>
          <w:rFonts w:ascii="Times New Roman" w:hAnsi="Times New Roman" w:cs="Times New Roman"/>
          <w:sz w:val="20"/>
          <w:szCs w:val="20"/>
        </w:rPr>
        <w:t xml:space="preserve"> </w:t>
      </w:r>
      <w:r w:rsidRPr="00844D1F">
        <w:rPr>
          <w:rFonts w:ascii="Times New Roman" w:hAnsi="Times New Roman" w:cs="Times New Roman"/>
          <w:bCs/>
          <w:color w:val="auto"/>
          <w:sz w:val="20"/>
          <w:szCs w:val="20"/>
        </w:rPr>
        <w:t>Commission Notice — Handbook on how to issue and execute a European arrest warrant (2017/C 335/01), fq.10</w:t>
      </w:r>
    </w:p>
  </w:footnote>
  <w:footnote w:id="5">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proofErr w:type="spellStart"/>
      <w:r w:rsidRPr="00844D1F">
        <w:rPr>
          <w:rFonts w:ascii="Times New Roman" w:hAnsi="Times New Roman" w:cs="Times New Roman"/>
        </w:rPr>
        <w:t>Neni</w:t>
      </w:r>
      <w:proofErr w:type="spellEnd"/>
      <w:r w:rsidRPr="00844D1F">
        <w:rPr>
          <w:rFonts w:ascii="Times New Roman" w:hAnsi="Times New Roman" w:cs="Times New Roman"/>
        </w:rPr>
        <w:t xml:space="preserve"> 2/1 </w:t>
      </w:r>
      <w:proofErr w:type="spellStart"/>
      <w:r w:rsidRPr="00844D1F">
        <w:rPr>
          <w:rFonts w:ascii="Times New Roman" w:hAnsi="Times New Roman" w:cs="Times New Roman"/>
        </w:rPr>
        <w:t>Vendimit</w:t>
      </w:r>
      <w:proofErr w:type="spellEnd"/>
      <w:r w:rsidRPr="00844D1F">
        <w:rPr>
          <w:rFonts w:ascii="Times New Roman" w:hAnsi="Times New Roman" w:cs="Times New Roman"/>
        </w:rPr>
        <w:t xml:space="preserve"> </w:t>
      </w:r>
      <w:proofErr w:type="spellStart"/>
      <w:r w:rsidRPr="00844D1F">
        <w:rPr>
          <w:rFonts w:ascii="Times New Roman" w:hAnsi="Times New Roman" w:cs="Times New Roman"/>
        </w:rPr>
        <w:t>Kuadër</w:t>
      </w:r>
      <w:proofErr w:type="spellEnd"/>
      <w:r w:rsidRPr="00844D1F">
        <w:rPr>
          <w:rFonts w:ascii="Times New Roman" w:hAnsi="Times New Roman" w:cs="Times New Roman"/>
        </w:rPr>
        <w:t xml:space="preserve"> </w:t>
      </w:r>
      <w:proofErr w:type="spellStart"/>
      <w:r w:rsidRPr="00844D1F">
        <w:rPr>
          <w:rFonts w:ascii="Times New Roman" w:hAnsi="Times New Roman" w:cs="Times New Roman"/>
        </w:rPr>
        <w:t>për</w:t>
      </w:r>
      <w:proofErr w:type="spellEnd"/>
      <w:r w:rsidRPr="00844D1F">
        <w:rPr>
          <w:rFonts w:ascii="Times New Roman" w:hAnsi="Times New Roman" w:cs="Times New Roman"/>
        </w:rPr>
        <w:t xml:space="preserve"> UEN</w:t>
      </w:r>
    </w:p>
  </w:footnote>
  <w:footnote w:id="6">
    <w:p w:rsidR="00CB63DD" w:rsidRPr="00CB63DD" w:rsidRDefault="00CB63DD" w:rsidP="00CB63DD">
      <w:pPr>
        <w:pStyle w:val="Default"/>
        <w:rPr>
          <w:rFonts w:ascii="Times New Roman" w:hAnsi="Times New Roman" w:cs="Times New Roman"/>
          <w:sz w:val="20"/>
          <w:szCs w:val="20"/>
        </w:rPr>
      </w:pPr>
      <w:r w:rsidRPr="00CB63DD">
        <w:rPr>
          <w:rStyle w:val="FootnoteReference"/>
          <w:rFonts w:ascii="Times New Roman" w:hAnsi="Times New Roman" w:cs="Times New Roman"/>
          <w:sz w:val="20"/>
          <w:szCs w:val="20"/>
        </w:rPr>
        <w:footnoteRef/>
      </w:r>
      <w:r w:rsidR="0047761A">
        <w:rPr>
          <w:rFonts w:ascii="Times New Roman" w:hAnsi="Times New Roman" w:cs="Times New Roman"/>
          <w:sz w:val="20"/>
          <w:szCs w:val="20"/>
        </w:rPr>
        <w:t xml:space="preserve"> </w:t>
      </w:r>
      <w:r w:rsidRPr="00CB63DD">
        <w:rPr>
          <w:rFonts w:ascii="Times New Roman" w:hAnsi="Times New Roman" w:cs="Times New Roman"/>
          <w:sz w:val="20"/>
          <w:szCs w:val="20"/>
        </w:rPr>
        <w:t>Case Law by the Court of Justice of the European Union on the European Arrest Warrant</w:t>
      </w:r>
      <w:r>
        <w:rPr>
          <w:rFonts w:ascii="Times New Roman" w:hAnsi="Times New Roman" w:cs="Times New Roman"/>
          <w:sz w:val="20"/>
          <w:szCs w:val="20"/>
        </w:rPr>
        <w:t>, Oct. 2018</w:t>
      </w:r>
    </w:p>
  </w:footnote>
  <w:footnote w:id="7">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10 November 2016 </w:t>
      </w:r>
      <w:proofErr w:type="spellStart"/>
      <w:r w:rsidRPr="00844D1F">
        <w:rPr>
          <w:rFonts w:ascii="Times New Roman" w:hAnsi="Times New Roman" w:cs="Times New Roman"/>
          <w:i/>
        </w:rPr>
        <w:t>Poltorak</w:t>
      </w:r>
      <w:proofErr w:type="spellEnd"/>
      <w:r w:rsidRPr="00844D1F">
        <w:rPr>
          <w:rFonts w:ascii="Times New Roman" w:hAnsi="Times New Roman" w:cs="Times New Roman"/>
        </w:rPr>
        <w:t>, C-452/16 PPU, ECLI:EU:C:2016:858</w:t>
      </w:r>
    </w:p>
  </w:footnote>
  <w:footnote w:id="8">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10 November 2016 </w:t>
      </w:r>
      <w:proofErr w:type="spellStart"/>
      <w:r w:rsidRPr="00844D1F">
        <w:rPr>
          <w:rFonts w:ascii="Times New Roman" w:hAnsi="Times New Roman" w:cs="Times New Roman"/>
          <w:i/>
        </w:rPr>
        <w:t>Kovalkovas</w:t>
      </w:r>
      <w:proofErr w:type="spellEnd"/>
      <w:r w:rsidRPr="00844D1F">
        <w:rPr>
          <w:rFonts w:ascii="Times New Roman" w:hAnsi="Times New Roman" w:cs="Times New Roman"/>
        </w:rPr>
        <w:t>, C-477/16 PPU, ECLI</w:t>
      </w:r>
      <w:proofErr w:type="gramStart"/>
      <w:r w:rsidRPr="00844D1F">
        <w:rPr>
          <w:rFonts w:ascii="Times New Roman" w:hAnsi="Times New Roman" w:cs="Times New Roman"/>
        </w:rPr>
        <w:t>:EU:C:2016:861</w:t>
      </w:r>
      <w:proofErr w:type="gramEnd"/>
      <w:r w:rsidRPr="00844D1F">
        <w:rPr>
          <w:rFonts w:ascii="Times New Roman" w:hAnsi="Times New Roman" w:cs="Times New Roman"/>
        </w:rPr>
        <w:t>.</w:t>
      </w:r>
    </w:p>
  </w:footnote>
  <w:footnote w:id="9">
    <w:p w:rsidR="00512ACD" w:rsidRPr="00844D1F" w:rsidRDefault="00512ACD">
      <w:pPr>
        <w:pStyle w:val="FootnoteText"/>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10  March 2021, </w:t>
      </w:r>
      <w:r w:rsidRPr="00844D1F">
        <w:rPr>
          <w:rFonts w:ascii="Times New Roman" w:hAnsi="Times New Roman" w:cs="Times New Roman"/>
          <w:i/>
        </w:rPr>
        <w:t>PI</w:t>
      </w:r>
      <w:r w:rsidRPr="00844D1F">
        <w:rPr>
          <w:rFonts w:ascii="Times New Roman" w:hAnsi="Times New Roman" w:cs="Times New Roman"/>
        </w:rPr>
        <w:t xml:space="preserve">, </w:t>
      </w:r>
      <w:r w:rsidRPr="00844D1F">
        <w:rPr>
          <w:rFonts w:ascii="Times New Roman" w:hAnsi="Times New Roman" w:cs="Times New Roman"/>
          <w:bCs/>
        </w:rPr>
        <w:t>Case C-648/20 PPU</w:t>
      </w:r>
    </w:p>
  </w:footnote>
  <w:footnote w:id="10">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Judgment of the Court of Justice of 1 December 2008, </w:t>
      </w:r>
      <w:proofErr w:type="spellStart"/>
      <w:r w:rsidRPr="00844D1F">
        <w:rPr>
          <w:rFonts w:ascii="Times New Roman" w:hAnsi="Times New Roman" w:cs="Times New Roman"/>
          <w:i/>
        </w:rPr>
        <w:t>Leymann</w:t>
      </w:r>
      <w:proofErr w:type="spellEnd"/>
      <w:r w:rsidRPr="00844D1F">
        <w:rPr>
          <w:rFonts w:ascii="Times New Roman" w:hAnsi="Times New Roman" w:cs="Times New Roman"/>
          <w:i/>
        </w:rPr>
        <w:t xml:space="preserve"> and </w:t>
      </w:r>
      <w:proofErr w:type="spellStart"/>
      <w:r w:rsidRPr="00844D1F">
        <w:rPr>
          <w:rFonts w:ascii="Times New Roman" w:hAnsi="Times New Roman" w:cs="Times New Roman"/>
          <w:i/>
        </w:rPr>
        <w:t>Pustovarov</w:t>
      </w:r>
      <w:proofErr w:type="spellEnd"/>
      <w:r w:rsidRPr="00844D1F">
        <w:rPr>
          <w:rFonts w:ascii="Times New Roman" w:hAnsi="Times New Roman" w:cs="Times New Roman"/>
        </w:rPr>
        <w:t>, C-388/08 PPU, ECLI:EU:C:2008:669</w:t>
      </w:r>
    </w:p>
  </w:footnote>
  <w:footnote w:id="11">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 June 2016, </w:t>
      </w:r>
      <w:r w:rsidRPr="00844D1F">
        <w:rPr>
          <w:rFonts w:ascii="Times New Roman" w:hAnsi="Times New Roman" w:cs="Times New Roman"/>
          <w:i/>
        </w:rPr>
        <w:t>Bob-</w:t>
      </w:r>
      <w:proofErr w:type="spellStart"/>
      <w:r w:rsidRPr="00844D1F">
        <w:rPr>
          <w:rFonts w:ascii="Times New Roman" w:hAnsi="Times New Roman" w:cs="Times New Roman"/>
          <w:i/>
        </w:rPr>
        <w:t>Dogi</w:t>
      </w:r>
      <w:proofErr w:type="spellEnd"/>
      <w:r w:rsidRPr="00844D1F">
        <w:rPr>
          <w:rFonts w:ascii="Times New Roman" w:hAnsi="Times New Roman" w:cs="Times New Roman"/>
        </w:rPr>
        <w:t xml:space="preserve">, C-241/15, ECLI:EU:C:2016:385; Judgment of 10 November 2016, </w:t>
      </w:r>
      <w:proofErr w:type="spellStart"/>
      <w:r w:rsidRPr="00844D1F">
        <w:rPr>
          <w:rFonts w:ascii="Times New Roman" w:hAnsi="Times New Roman" w:cs="Times New Roman"/>
          <w:i/>
        </w:rPr>
        <w:t>Özçelik</w:t>
      </w:r>
      <w:proofErr w:type="spellEnd"/>
      <w:r w:rsidRPr="00844D1F">
        <w:rPr>
          <w:rFonts w:ascii="Times New Roman" w:hAnsi="Times New Roman" w:cs="Times New Roman"/>
        </w:rPr>
        <w:t>, C</w:t>
      </w:r>
      <w:r w:rsidRPr="00844D1F">
        <w:rPr>
          <w:rFonts w:ascii="Times New Roman" w:hAnsi="Times New Roman" w:cs="Times New Roman"/>
        </w:rPr>
        <w:noBreakHyphen/>
        <w:t>453/16 PPU, ECLI:EU:C:2016:860</w:t>
      </w:r>
    </w:p>
  </w:footnote>
  <w:footnote w:id="12">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 June 2016, </w:t>
      </w:r>
      <w:r w:rsidRPr="00844D1F">
        <w:rPr>
          <w:rFonts w:ascii="Times New Roman" w:hAnsi="Times New Roman" w:cs="Times New Roman"/>
          <w:i/>
        </w:rPr>
        <w:t>Bob-</w:t>
      </w:r>
      <w:proofErr w:type="spellStart"/>
      <w:r w:rsidRPr="00844D1F">
        <w:rPr>
          <w:rFonts w:ascii="Times New Roman" w:hAnsi="Times New Roman" w:cs="Times New Roman"/>
          <w:i/>
        </w:rPr>
        <w:t>Dogi</w:t>
      </w:r>
      <w:proofErr w:type="spellEnd"/>
      <w:r w:rsidRPr="00844D1F">
        <w:rPr>
          <w:rFonts w:ascii="Times New Roman" w:hAnsi="Times New Roman" w:cs="Times New Roman"/>
        </w:rPr>
        <w:t>, C-241/15, ECLI:EU:C:2016:385;</w:t>
      </w:r>
    </w:p>
  </w:footnote>
  <w:footnote w:id="13">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Judgment of the Court of Justice of 1 December 2008, </w:t>
      </w:r>
      <w:proofErr w:type="spellStart"/>
      <w:r w:rsidRPr="00844D1F">
        <w:rPr>
          <w:rFonts w:ascii="Times New Roman" w:hAnsi="Times New Roman" w:cs="Times New Roman"/>
          <w:i/>
        </w:rPr>
        <w:t>Leymann</w:t>
      </w:r>
      <w:proofErr w:type="spellEnd"/>
      <w:r w:rsidRPr="00844D1F">
        <w:rPr>
          <w:rFonts w:ascii="Times New Roman" w:hAnsi="Times New Roman" w:cs="Times New Roman"/>
          <w:i/>
        </w:rPr>
        <w:t xml:space="preserve"> and </w:t>
      </w:r>
      <w:proofErr w:type="spellStart"/>
      <w:r w:rsidRPr="00844D1F">
        <w:rPr>
          <w:rFonts w:ascii="Times New Roman" w:hAnsi="Times New Roman" w:cs="Times New Roman"/>
          <w:i/>
        </w:rPr>
        <w:t>Pustovarov</w:t>
      </w:r>
      <w:proofErr w:type="spellEnd"/>
      <w:r w:rsidRPr="00844D1F">
        <w:rPr>
          <w:rFonts w:ascii="Times New Roman" w:hAnsi="Times New Roman" w:cs="Times New Roman"/>
        </w:rPr>
        <w:t xml:space="preserve">, C-388/08 PPU, ECLI:EU:C:2008:669; judgment of the Court of Justice of 6 December 2018, </w:t>
      </w:r>
      <w:r w:rsidRPr="00844D1F">
        <w:rPr>
          <w:rFonts w:ascii="Times New Roman" w:hAnsi="Times New Roman" w:cs="Times New Roman"/>
          <w:i/>
        </w:rPr>
        <w:t>IK</w:t>
      </w:r>
      <w:r w:rsidRPr="00844D1F">
        <w:rPr>
          <w:rFonts w:ascii="Times New Roman" w:hAnsi="Times New Roman" w:cs="Times New Roman"/>
        </w:rPr>
        <w:t>, C</w:t>
      </w:r>
      <w:r w:rsidR="00606C22">
        <w:rPr>
          <w:rFonts w:ascii="Times New Roman" w:hAnsi="Times New Roman" w:cs="Times New Roman"/>
        </w:rPr>
        <w:t xml:space="preserve">-551/18 PPU, ECLI:EU:C:2018:991; </w:t>
      </w:r>
      <w:r w:rsidRPr="00844D1F">
        <w:rPr>
          <w:rFonts w:ascii="Times New Roman" w:hAnsi="Times New Roman" w:cs="Times New Roman"/>
          <w:lang w:val="en-US"/>
        </w:rPr>
        <w:t xml:space="preserve">judgment of the Court of Justice of 3 March 2020, </w:t>
      </w:r>
      <w:r w:rsidRPr="00844D1F">
        <w:rPr>
          <w:rFonts w:ascii="Times New Roman" w:hAnsi="Times New Roman" w:cs="Times New Roman"/>
          <w:i/>
          <w:lang w:val="en-US"/>
        </w:rPr>
        <w:t>X</w:t>
      </w:r>
      <w:r w:rsidRPr="00844D1F">
        <w:rPr>
          <w:rFonts w:ascii="Times New Roman" w:hAnsi="Times New Roman" w:cs="Times New Roman"/>
          <w:lang w:val="en-US"/>
        </w:rPr>
        <w:t xml:space="preserve">, </w:t>
      </w:r>
      <w:r w:rsidRPr="00844D1F">
        <w:rPr>
          <w:rFonts w:ascii="Times New Roman" w:hAnsi="Times New Roman" w:cs="Times New Roman"/>
          <w:bCs/>
          <w:lang w:val="en-US"/>
        </w:rPr>
        <w:t>C-717/18</w:t>
      </w:r>
      <w:r w:rsidRPr="00844D1F">
        <w:rPr>
          <w:rFonts w:ascii="Times New Roman" w:hAnsi="Times New Roman" w:cs="Times New Roman"/>
          <w:lang w:val="en-US"/>
        </w:rPr>
        <w:t>, ECLI:EU:C:2020:142.</w:t>
      </w:r>
    </w:p>
  </w:footnote>
  <w:footnote w:id="14">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 December 2008, </w:t>
      </w:r>
      <w:proofErr w:type="spellStart"/>
      <w:r w:rsidRPr="00844D1F">
        <w:rPr>
          <w:rFonts w:ascii="Times New Roman" w:hAnsi="Times New Roman" w:cs="Times New Roman"/>
          <w:i/>
          <w:iCs/>
        </w:rPr>
        <w:t>Leymann</w:t>
      </w:r>
      <w:proofErr w:type="spellEnd"/>
      <w:r w:rsidRPr="00844D1F">
        <w:rPr>
          <w:rFonts w:ascii="Times New Roman" w:hAnsi="Times New Roman" w:cs="Times New Roman"/>
          <w:i/>
          <w:iCs/>
        </w:rPr>
        <w:t xml:space="preserve"> and </w:t>
      </w:r>
      <w:proofErr w:type="spellStart"/>
      <w:r w:rsidRPr="00844D1F">
        <w:rPr>
          <w:rFonts w:ascii="Times New Roman" w:hAnsi="Times New Roman" w:cs="Times New Roman"/>
          <w:i/>
          <w:iCs/>
        </w:rPr>
        <w:t>Pustovarov</w:t>
      </w:r>
      <w:proofErr w:type="spellEnd"/>
      <w:r w:rsidRPr="00844D1F">
        <w:rPr>
          <w:rFonts w:ascii="Times New Roman" w:hAnsi="Times New Roman" w:cs="Times New Roman"/>
        </w:rPr>
        <w:t>, C-388/08 PPU, ECLI</w:t>
      </w:r>
      <w:proofErr w:type="gramStart"/>
      <w:r w:rsidRPr="00844D1F">
        <w:rPr>
          <w:rFonts w:ascii="Times New Roman" w:hAnsi="Times New Roman" w:cs="Times New Roman"/>
        </w:rPr>
        <w:t>:EU:C:2008:669</w:t>
      </w:r>
      <w:proofErr w:type="gramEnd"/>
      <w:r w:rsidRPr="00844D1F">
        <w:rPr>
          <w:rFonts w:ascii="Times New Roman" w:hAnsi="Times New Roman" w:cs="Times New Roman"/>
        </w:rPr>
        <w:t>.</w:t>
      </w:r>
    </w:p>
  </w:footnote>
  <w:footnote w:id="15">
    <w:p w:rsidR="00512ACD" w:rsidRPr="00844D1F" w:rsidRDefault="00512ACD" w:rsidP="00AF422A">
      <w:pPr>
        <w:pStyle w:val="Default"/>
        <w:jc w:val="both"/>
        <w:rPr>
          <w:rFonts w:ascii="Times New Roman" w:hAnsi="Times New Roman" w:cs="Times New Roman"/>
          <w:sz w:val="20"/>
          <w:szCs w:val="20"/>
        </w:rPr>
      </w:pPr>
      <w:r w:rsidRPr="00844D1F">
        <w:rPr>
          <w:rStyle w:val="FootnoteReference"/>
          <w:rFonts w:ascii="Times New Roman" w:hAnsi="Times New Roman" w:cs="Times New Roman"/>
          <w:sz w:val="20"/>
          <w:szCs w:val="20"/>
        </w:rPr>
        <w:footnoteRef/>
      </w:r>
      <w:r w:rsidRPr="00844D1F">
        <w:rPr>
          <w:rFonts w:ascii="Times New Roman" w:hAnsi="Times New Roman" w:cs="Times New Roman"/>
          <w:sz w:val="20"/>
          <w:szCs w:val="20"/>
        </w:rPr>
        <w:t xml:space="preserve"> </w:t>
      </w:r>
      <w:r w:rsidRPr="00844D1F">
        <w:rPr>
          <w:rFonts w:ascii="Times New Roman" w:hAnsi="Times New Roman" w:cs="Times New Roman"/>
          <w:bCs/>
          <w:color w:val="auto"/>
          <w:sz w:val="20"/>
          <w:szCs w:val="20"/>
        </w:rPr>
        <w:t>Commission Notice — Handbook on how to issue and execute a European arrest warrant (2017/C 335/01), fq.10</w:t>
      </w:r>
    </w:p>
    <w:p w:rsidR="00512ACD" w:rsidRPr="00844D1F" w:rsidRDefault="00512ACD" w:rsidP="00AF422A">
      <w:pPr>
        <w:pStyle w:val="FootnoteText"/>
        <w:jc w:val="both"/>
        <w:rPr>
          <w:rFonts w:ascii="Times New Roman" w:hAnsi="Times New Roman" w:cs="Times New Roman"/>
        </w:rPr>
      </w:pPr>
    </w:p>
  </w:footnote>
  <w:footnote w:id="16">
    <w:p w:rsidR="0047761A" w:rsidRPr="00844D1F" w:rsidRDefault="0047761A" w:rsidP="0047761A">
      <w:pPr>
        <w:pStyle w:val="FootnoteText"/>
        <w:jc w:val="both"/>
        <w:rPr>
          <w:rFonts w:ascii="Times New Roman" w:hAnsi="Times New Roman" w:cs="Times New Roman"/>
        </w:rPr>
      </w:pPr>
      <w:r>
        <w:rPr>
          <w:rStyle w:val="FootnoteReference"/>
        </w:rPr>
        <w:footnoteRef/>
      </w:r>
      <w:r>
        <w:t xml:space="preserve"> </w:t>
      </w:r>
      <w:r w:rsidRPr="00844D1F">
        <w:rPr>
          <w:rFonts w:ascii="Times New Roman" w:hAnsi="Times New Roman" w:cs="Times New Roman"/>
        </w:rPr>
        <w:t xml:space="preserve">Report from the </w:t>
      </w:r>
      <w:proofErr w:type="spellStart"/>
      <w:r w:rsidRPr="00844D1F">
        <w:rPr>
          <w:rFonts w:ascii="Times New Roman" w:hAnsi="Times New Roman" w:cs="Times New Roman"/>
        </w:rPr>
        <w:t>Commision</w:t>
      </w:r>
      <w:proofErr w:type="spellEnd"/>
      <w:r w:rsidRPr="00844D1F">
        <w:rPr>
          <w:rFonts w:ascii="Times New Roman" w:hAnsi="Times New Roman" w:cs="Times New Roman"/>
        </w:rPr>
        <w:t xml:space="preserve"> to the European Parliament and the Council On the implementation of Council Framework Decision of 13 June 2002 on the European arrest warrant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the surrender procedures between Member States, Brussels, 02.07.2020, COM (2020) 270 final</w:t>
      </w:r>
    </w:p>
    <w:p w:rsidR="0047761A" w:rsidRDefault="0047761A">
      <w:pPr>
        <w:pStyle w:val="FootnoteText"/>
      </w:pPr>
    </w:p>
  </w:footnote>
  <w:footnote w:id="17">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lang w:val="en-US"/>
        </w:rPr>
        <w:t xml:space="preserve">Judgment of the Court of Justice of 30 May 2013, </w:t>
      </w:r>
      <w:r w:rsidRPr="00844D1F">
        <w:rPr>
          <w:rFonts w:ascii="Times New Roman" w:hAnsi="Times New Roman" w:cs="Times New Roman"/>
          <w:i/>
          <w:lang w:val="en-US"/>
        </w:rPr>
        <w:t>Jeremy F</w:t>
      </w:r>
      <w:r w:rsidRPr="00844D1F">
        <w:rPr>
          <w:rFonts w:ascii="Times New Roman" w:hAnsi="Times New Roman" w:cs="Times New Roman"/>
          <w:lang w:val="en-US"/>
        </w:rPr>
        <w:t>,</w:t>
      </w:r>
      <w:r w:rsidRPr="00844D1F">
        <w:rPr>
          <w:rFonts w:ascii="Times New Roman" w:hAnsi="Times New Roman" w:cs="Times New Roman"/>
          <w:b/>
          <w:bCs/>
          <w:lang w:val="en-US"/>
        </w:rPr>
        <w:t xml:space="preserve"> </w:t>
      </w:r>
      <w:r w:rsidRPr="00844D1F">
        <w:rPr>
          <w:rFonts w:ascii="Times New Roman" w:hAnsi="Times New Roman" w:cs="Times New Roman"/>
          <w:bCs/>
          <w:lang w:val="en-US"/>
        </w:rPr>
        <w:t>C-168/13</w:t>
      </w:r>
      <w:r w:rsidRPr="00844D1F">
        <w:rPr>
          <w:rFonts w:ascii="Times New Roman" w:hAnsi="Times New Roman" w:cs="Times New Roman"/>
          <w:lang w:val="en-US"/>
        </w:rPr>
        <w:t>, ECLI</w:t>
      </w:r>
      <w:proofErr w:type="gramStart"/>
      <w:r w:rsidRPr="00844D1F">
        <w:rPr>
          <w:rFonts w:ascii="Times New Roman" w:hAnsi="Times New Roman" w:cs="Times New Roman"/>
          <w:lang w:val="en-US"/>
        </w:rPr>
        <w:t>:EU:C:2013:358</w:t>
      </w:r>
      <w:proofErr w:type="gramEnd"/>
      <w:r w:rsidRPr="00844D1F">
        <w:rPr>
          <w:rFonts w:ascii="Times New Roman" w:hAnsi="Times New Roman" w:cs="Times New Roman"/>
          <w:lang w:val="en-US"/>
        </w:rPr>
        <w:t xml:space="preserve">, judgment of the Court of Justice of 16 July 2015, </w:t>
      </w:r>
      <w:proofErr w:type="spellStart"/>
      <w:r w:rsidRPr="00844D1F">
        <w:rPr>
          <w:rFonts w:ascii="Times New Roman" w:hAnsi="Times New Roman" w:cs="Times New Roman"/>
          <w:i/>
          <w:lang w:val="en-US"/>
        </w:rPr>
        <w:t>Lanigan</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C-237/15</w:t>
      </w:r>
      <w:r w:rsidRPr="00844D1F">
        <w:rPr>
          <w:rFonts w:ascii="Times New Roman" w:hAnsi="Times New Roman" w:cs="Times New Roman"/>
          <w:lang w:val="en-US"/>
        </w:rPr>
        <w:t>, ECLI:EU:C:2015:474.</w:t>
      </w:r>
    </w:p>
  </w:footnote>
  <w:footnote w:id="18">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bookmarkStart w:id="1" w:name="_Toc37060376"/>
      <w:r w:rsidRPr="00844D1F">
        <w:rPr>
          <w:rFonts w:ascii="Times New Roman" w:hAnsi="Times New Roman" w:cs="Times New Roman"/>
          <w:lang w:val="en-US"/>
        </w:rPr>
        <w:t xml:space="preserve">Judgment of the Court of Justice of 12 February 2019, </w:t>
      </w:r>
      <w:r w:rsidRPr="00844D1F">
        <w:rPr>
          <w:rFonts w:ascii="Times New Roman" w:hAnsi="Times New Roman" w:cs="Times New Roman"/>
          <w:i/>
          <w:lang w:val="en-US"/>
        </w:rPr>
        <w:t>TC</w:t>
      </w:r>
      <w:r w:rsidRPr="00844D1F">
        <w:rPr>
          <w:rFonts w:ascii="Times New Roman" w:hAnsi="Times New Roman" w:cs="Times New Roman"/>
          <w:lang w:val="en-US"/>
        </w:rPr>
        <w:t xml:space="preserve">, </w:t>
      </w:r>
      <w:r w:rsidRPr="00844D1F">
        <w:rPr>
          <w:rFonts w:ascii="Times New Roman" w:hAnsi="Times New Roman" w:cs="Times New Roman"/>
          <w:bCs/>
          <w:lang w:val="en-US"/>
        </w:rPr>
        <w:t>C-492/18 PPU</w:t>
      </w:r>
      <w:r w:rsidRPr="00844D1F">
        <w:rPr>
          <w:rFonts w:ascii="Times New Roman" w:hAnsi="Times New Roman" w:cs="Times New Roman"/>
          <w:lang w:val="en-US"/>
        </w:rPr>
        <w:t>, ECLI:EU:C:2019:10.8</w:t>
      </w:r>
      <w:bookmarkEnd w:id="1"/>
    </w:p>
  </w:footnote>
  <w:footnote w:id="19">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28 July 2016, </w:t>
      </w:r>
      <w:r w:rsidRPr="00844D1F">
        <w:rPr>
          <w:rFonts w:ascii="Times New Roman" w:hAnsi="Times New Roman" w:cs="Times New Roman"/>
          <w:i/>
          <w:iCs/>
        </w:rPr>
        <w:t>JZ</w:t>
      </w:r>
      <w:r w:rsidRPr="00844D1F">
        <w:rPr>
          <w:rFonts w:ascii="Times New Roman" w:hAnsi="Times New Roman" w:cs="Times New Roman"/>
        </w:rPr>
        <w:t>, C-294/16 PPU, ECLI</w:t>
      </w:r>
      <w:proofErr w:type="gramStart"/>
      <w:r w:rsidRPr="00844D1F">
        <w:rPr>
          <w:rFonts w:ascii="Times New Roman" w:hAnsi="Times New Roman" w:cs="Times New Roman"/>
        </w:rPr>
        <w:t>:EU:C:2016:610</w:t>
      </w:r>
      <w:proofErr w:type="gramEnd"/>
      <w:r w:rsidRPr="00844D1F">
        <w:rPr>
          <w:rFonts w:ascii="Times New Roman" w:hAnsi="Times New Roman" w:cs="Times New Roman"/>
        </w:rPr>
        <w:t>.</w:t>
      </w:r>
    </w:p>
  </w:footnote>
  <w:footnote w:id="20">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bookmarkStart w:id="2" w:name="_Toc37060382"/>
      <w:bookmarkStart w:id="3" w:name="_Hlk35785937"/>
      <w:r w:rsidRPr="00844D1F">
        <w:rPr>
          <w:rFonts w:ascii="Times New Roman" w:hAnsi="Times New Roman" w:cs="Times New Roman"/>
        </w:rPr>
        <w:t xml:space="preserve">Judgment of the Court of Justice of 3 May 2007, </w:t>
      </w:r>
      <w:proofErr w:type="spellStart"/>
      <w:r w:rsidRPr="00844D1F">
        <w:rPr>
          <w:rFonts w:ascii="Times New Roman" w:hAnsi="Times New Roman" w:cs="Times New Roman"/>
          <w:i/>
        </w:rPr>
        <w:t>Advocaten</w:t>
      </w:r>
      <w:proofErr w:type="spellEnd"/>
      <w:r w:rsidRPr="00844D1F">
        <w:rPr>
          <w:rFonts w:ascii="Times New Roman" w:hAnsi="Times New Roman" w:cs="Times New Roman"/>
          <w:i/>
        </w:rPr>
        <w:t xml:space="preserve"> </w:t>
      </w:r>
      <w:proofErr w:type="spellStart"/>
      <w:r w:rsidRPr="00844D1F">
        <w:rPr>
          <w:rFonts w:ascii="Times New Roman" w:hAnsi="Times New Roman" w:cs="Times New Roman"/>
          <w:i/>
        </w:rPr>
        <w:t>voor</w:t>
      </w:r>
      <w:proofErr w:type="spellEnd"/>
      <w:r w:rsidRPr="00844D1F">
        <w:rPr>
          <w:rFonts w:ascii="Times New Roman" w:hAnsi="Times New Roman" w:cs="Times New Roman"/>
          <w:i/>
        </w:rPr>
        <w:t xml:space="preserve"> de </w:t>
      </w:r>
      <w:proofErr w:type="spellStart"/>
      <w:r w:rsidRPr="00844D1F">
        <w:rPr>
          <w:rFonts w:ascii="Times New Roman" w:hAnsi="Times New Roman" w:cs="Times New Roman"/>
          <w:i/>
        </w:rPr>
        <w:t>Wereld</w:t>
      </w:r>
      <w:proofErr w:type="spellEnd"/>
      <w:r w:rsidRPr="00844D1F">
        <w:rPr>
          <w:rFonts w:ascii="Times New Roman" w:hAnsi="Times New Roman" w:cs="Times New Roman"/>
        </w:rPr>
        <w:t xml:space="preserve">, C-303/05, ECLI:EU:C:2007:261, </w:t>
      </w:r>
      <w:r w:rsidRPr="00844D1F">
        <w:rPr>
          <w:rFonts w:ascii="Times New Roman" w:hAnsi="Times New Roman" w:cs="Times New Roman"/>
          <w:lang w:val="en-US"/>
        </w:rPr>
        <w:t xml:space="preserve">judgment of the Court of Justice of 3 March 2020, </w:t>
      </w:r>
      <w:r w:rsidRPr="00844D1F">
        <w:rPr>
          <w:rFonts w:ascii="Times New Roman" w:hAnsi="Times New Roman" w:cs="Times New Roman"/>
          <w:i/>
          <w:lang w:val="en-US"/>
        </w:rPr>
        <w:t>X</w:t>
      </w:r>
      <w:r w:rsidRPr="00844D1F">
        <w:rPr>
          <w:rFonts w:ascii="Times New Roman" w:hAnsi="Times New Roman" w:cs="Times New Roman"/>
          <w:lang w:val="en-US"/>
        </w:rPr>
        <w:t xml:space="preserve">, </w:t>
      </w:r>
      <w:r w:rsidRPr="00844D1F">
        <w:rPr>
          <w:rFonts w:ascii="Times New Roman" w:hAnsi="Times New Roman" w:cs="Times New Roman"/>
          <w:bCs/>
          <w:lang w:val="en-US"/>
        </w:rPr>
        <w:t>C</w:t>
      </w:r>
      <w:r w:rsidRPr="00844D1F">
        <w:rPr>
          <w:rFonts w:ascii="Times New Roman" w:hAnsi="Times New Roman" w:cs="Times New Roman"/>
          <w:bCs/>
          <w:lang w:val="en-US"/>
        </w:rPr>
        <w:noBreakHyphen/>
        <w:t>717/18</w:t>
      </w:r>
      <w:r w:rsidRPr="00844D1F">
        <w:rPr>
          <w:rFonts w:ascii="Times New Roman" w:hAnsi="Times New Roman" w:cs="Times New Roman"/>
          <w:lang w:val="en-US"/>
        </w:rPr>
        <w:t>, ECLI:EU:C:2020:142</w:t>
      </w:r>
      <w:bookmarkEnd w:id="2"/>
      <w:bookmarkEnd w:id="3"/>
    </w:p>
  </w:footnote>
  <w:footnote w:id="21">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proofErr w:type="spellStart"/>
      <w:proofErr w:type="gramStart"/>
      <w:r w:rsidRPr="00844D1F">
        <w:rPr>
          <w:rFonts w:ascii="Times New Roman" w:hAnsi="Times New Roman" w:cs="Times New Roman"/>
          <w:b/>
        </w:rPr>
        <w:t>Krimet</w:t>
      </w:r>
      <w:proofErr w:type="spellEnd"/>
      <w:r w:rsidRPr="00844D1F">
        <w:rPr>
          <w:rFonts w:ascii="Times New Roman" w:hAnsi="Times New Roman" w:cs="Times New Roman"/>
          <w:b/>
        </w:rPr>
        <w:t xml:space="preserve"> </w:t>
      </w:r>
      <w:proofErr w:type="spellStart"/>
      <w:r w:rsidRPr="00844D1F">
        <w:rPr>
          <w:rFonts w:ascii="Times New Roman" w:hAnsi="Times New Roman" w:cs="Times New Roman"/>
          <w:b/>
        </w:rPr>
        <w:t>financiare</w:t>
      </w:r>
      <w:proofErr w:type="spellEnd"/>
      <w:r w:rsidRPr="00844D1F">
        <w:rPr>
          <w:rFonts w:ascii="Times New Roman" w:hAnsi="Times New Roman" w:cs="Times New Roman"/>
        </w:rPr>
        <w:t xml:space="preserve">: Directive 2014/62/EU of the European Parliament and of the Council of 15 May 2014 on the protection of the euro and other currencies against counterfeiting by criminal law, and replacing Council Framework Decision 2000/383/JHA, </w:t>
      </w:r>
      <w:r w:rsidRPr="00844D1F">
        <w:rPr>
          <w:rFonts w:ascii="Times New Roman" w:hAnsi="Times New Roman" w:cs="Times New Roman"/>
          <w:iCs/>
        </w:rPr>
        <w:t xml:space="preserve">OJ L 151, 21.5.2014, p. 1; </w:t>
      </w:r>
      <w:proofErr w:type="spellStart"/>
      <w:r w:rsidRPr="00844D1F">
        <w:rPr>
          <w:rFonts w:ascii="Times New Roman" w:hAnsi="Times New Roman" w:cs="Times New Roman"/>
          <w:b/>
        </w:rPr>
        <w:t>terrorizmi</w:t>
      </w:r>
      <w:proofErr w:type="spellEnd"/>
      <w:r w:rsidRPr="00844D1F">
        <w:rPr>
          <w:rFonts w:ascii="Times New Roman" w:hAnsi="Times New Roman" w:cs="Times New Roman"/>
        </w:rPr>
        <w:t xml:space="preserve">: Directive (EU) 2017/541 of the European Parliament and of the Council of 15 March 2017 on combating terrorism and replacing Council Framework Decision 2002/475/JHA and amending Council Decision 2005/671/JHA, </w:t>
      </w:r>
      <w:r w:rsidRPr="00844D1F">
        <w:rPr>
          <w:rFonts w:ascii="Times New Roman" w:hAnsi="Times New Roman" w:cs="Times New Roman"/>
          <w:iCs/>
        </w:rPr>
        <w:t>OJ L 88, 31.3.2017, p. 6</w:t>
      </w:r>
      <w:r w:rsidRPr="00844D1F">
        <w:rPr>
          <w:rFonts w:ascii="Times New Roman" w:hAnsi="Times New Roman" w:cs="Times New Roman"/>
        </w:rPr>
        <w:t xml:space="preserve">; </w:t>
      </w:r>
      <w:proofErr w:type="spellStart"/>
      <w:r w:rsidRPr="00844D1F">
        <w:rPr>
          <w:rFonts w:ascii="Times New Roman" w:hAnsi="Times New Roman" w:cs="Times New Roman"/>
          <w:b/>
        </w:rPr>
        <w:t>krimi</w:t>
      </w:r>
      <w:proofErr w:type="spellEnd"/>
      <w:r w:rsidRPr="00844D1F">
        <w:rPr>
          <w:rFonts w:ascii="Times New Roman" w:hAnsi="Times New Roman" w:cs="Times New Roman"/>
          <w:b/>
        </w:rPr>
        <w:t xml:space="preserve"> </w:t>
      </w:r>
      <w:proofErr w:type="spellStart"/>
      <w:r w:rsidRPr="00844D1F">
        <w:rPr>
          <w:rFonts w:ascii="Times New Roman" w:hAnsi="Times New Roman" w:cs="Times New Roman"/>
          <w:b/>
        </w:rPr>
        <w:t>kibernetik</w:t>
      </w:r>
      <w:proofErr w:type="spellEnd"/>
      <w:r w:rsidRPr="00844D1F">
        <w:rPr>
          <w:rFonts w:ascii="Times New Roman" w:hAnsi="Times New Roman" w:cs="Times New Roman"/>
        </w:rPr>
        <w:t xml:space="preserve">: Directive 2013/40/EU of the European Parliament and of the Council of 12 August 2013 on attacks against information systems and replacing Council Framework Decision 2005/222/JHA, </w:t>
      </w:r>
      <w:r w:rsidRPr="00844D1F">
        <w:rPr>
          <w:rFonts w:ascii="Times New Roman" w:hAnsi="Times New Roman" w:cs="Times New Roman"/>
          <w:iCs/>
        </w:rPr>
        <w:t>OJ L 218, 14.8.2013, p. 8</w:t>
      </w:r>
      <w:r w:rsidRPr="00844D1F">
        <w:rPr>
          <w:rFonts w:ascii="Times New Roman" w:hAnsi="Times New Roman" w:cs="Times New Roman"/>
        </w:rPr>
        <w:t xml:space="preserve">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w:t>
      </w:r>
      <w:proofErr w:type="spellStart"/>
      <w:r w:rsidRPr="00844D1F">
        <w:rPr>
          <w:rFonts w:ascii="Times New Roman" w:hAnsi="Times New Roman" w:cs="Times New Roman"/>
          <w:b/>
        </w:rPr>
        <w:t>trafikimi</w:t>
      </w:r>
      <w:proofErr w:type="spellEnd"/>
      <w:r w:rsidRPr="00844D1F">
        <w:rPr>
          <w:rFonts w:ascii="Times New Roman" w:hAnsi="Times New Roman" w:cs="Times New Roman"/>
          <w:b/>
        </w:rPr>
        <w:t xml:space="preserve"> </w:t>
      </w:r>
      <w:proofErr w:type="spellStart"/>
      <w:r w:rsidRPr="00844D1F">
        <w:rPr>
          <w:rFonts w:ascii="Times New Roman" w:hAnsi="Times New Roman" w:cs="Times New Roman"/>
          <w:b/>
        </w:rPr>
        <w:t>i</w:t>
      </w:r>
      <w:proofErr w:type="spellEnd"/>
      <w:r w:rsidRPr="00844D1F">
        <w:rPr>
          <w:rFonts w:ascii="Times New Roman" w:hAnsi="Times New Roman" w:cs="Times New Roman"/>
          <w:b/>
        </w:rPr>
        <w:t xml:space="preserve"> </w:t>
      </w:r>
      <w:proofErr w:type="spellStart"/>
      <w:r w:rsidRPr="00844D1F">
        <w:rPr>
          <w:rFonts w:ascii="Times New Roman" w:hAnsi="Times New Roman" w:cs="Times New Roman"/>
          <w:b/>
        </w:rPr>
        <w:t>qenieve</w:t>
      </w:r>
      <w:proofErr w:type="spellEnd"/>
      <w:r w:rsidRPr="00844D1F">
        <w:rPr>
          <w:rFonts w:ascii="Times New Roman" w:hAnsi="Times New Roman" w:cs="Times New Roman"/>
          <w:b/>
        </w:rPr>
        <w:t xml:space="preserve"> </w:t>
      </w:r>
      <w:proofErr w:type="spellStart"/>
      <w:r w:rsidRPr="00844D1F">
        <w:rPr>
          <w:rFonts w:ascii="Times New Roman" w:hAnsi="Times New Roman" w:cs="Times New Roman"/>
          <w:b/>
        </w:rPr>
        <w:t>njerëzore</w:t>
      </w:r>
      <w:proofErr w:type="spellEnd"/>
      <w:r w:rsidRPr="00844D1F">
        <w:rPr>
          <w:rFonts w:ascii="Times New Roman" w:hAnsi="Times New Roman" w:cs="Times New Roman"/>
        </w:rPr>
        <w:t xml:space="preserve">: Directive 2011/36/EU of the European Parliament and of the Council of 5 April 2011 on preventing and combating trafficking in human beings and protecting its victims, and replacing Council Framework Decision 2002/629/JHA, </w:t>
      </w:r>
      <w:r w:rsidRPr="00844D1F">
        <w:rPr>
          <w:rFonts w:ascii="Times New Roman" w:hAnsi="Times New Roman" w:cs="Times New Roman"/>
          <w:iCs/>
        </w:rPr>
        <w:t>OJ L 101, 15.4.2011, p.1.</w:t>
      </w:r>
      <w:proofErr w:type="gramEnd"/>
    </w:p>
  </w:footnote>
  <w:footnote w:id="22">
    <w:p w:rsidR="00732192" w:rsidRPr="00732192" w:rsidRDefault="00732192" w:rsidP="00732192">
      <w:pPr>
        <w:pStyle w:val="FootnoteText"/>
        <w:jc w:val="both"/>
        <w:rPr>
          <w:rFonts w:ascii="Times New Roman" w:hAnsi="Times New Roman" w:cs="Times New Roman"/>
        </w:rPr>
      </w:pPr>
      <w:r>
        <w:rPr>
          <w:rStyle w:val="FootnoteReference"/>
        </w:rPr>
        <w:footnoteRef/>
      </w:r>
      <w:r>
        <w:t xml:space="preserve"> </w:t>
      </w:r>
      <w:r w:rsidRPr="00844D1F">
        <w:rPr>
          <w:rFonts w:ascii="Times New Roman" w:hAnsi="Times New Roman" w:cs="Times New Roman"/>
        </w:rPr>
        <w:t xml:space="preserve">Report from the </w:t>
      </w:r>
      <w:proofErr w:type="spellStart"/>
      <w:r w:rsidRPr="00844D1F">
        <w:rPr>
          <w:rFonts w:ascii="Times New Roman" w:hAnsi="Times New Roman" w:cs="Times New Roman"/>
        </w:rPr>
        <w:t>Commision</w:t>
      </w:r>
      <w:proofErr w:type="spellEnd"/>
      <w:r w:rsidRPr="00844D1F">
        <w:rPr>
          <w:rFonts w:ascii="Times New Roman" w:hAnsi="Times New Roman" w:cs="Times New Roman"/>
        </w:rPr>
        <w:t xml:space="preserve"> to the European Parliament and the Council On the implementation of Council Framework Decision of 13 June 2002 on the European arrest warrant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the surrender procedures between Member States, Brussels, 02.07.2020, COM (2020) 270 final</w:t>
      </w:r>
    </w:p>
  </w:footnote>
  <w:footnote w:id="23">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11 January 2017, </w:t>
      </w:r>
      <w:proofErr w:type="spellStart"/>
      <w:r w:rsidRPr="00844D1F">
        <w:rPr>
          <w:rFonts w:ascii="Times New Roman" w:hAnsi="Times New Roman" w:cs="Times New Roman"/>
          <w:i/>
        </w:rPr>
        <w:t>Grundza</w:t>
      </w:r>
      <w:proofErr w:type="spellEnd"/>
      <w:r w:rsidRPr="00844D1F">
        <w:rPr>
          <w:rFonts w:ascii="Times New Roman" w:hAnsi="Times New Roman" w:cs="Times New Roman"/>
        </w:rPr>
        <w:t>, C-289/15, ECLI:EU:C:2017:4</w:t>
      </w:r>
    </w:p>
  </w:footnote>
  <w:footnote w:id="24">
    <w:p w:rsidR="00512ACD" w:rsidRPr="00844D1F" w:rsidRDefault="00512ACD" w:rsidP="00AF422A">
      <w:pPr>
        <w:spacing w:after="0"/>
        <w:jc w:val="both"/>
        <w:rPr>
          <w:rFonts w:ascii="Times New Roman" w:hAnsi="Times New Roman" w:cs="Times New Roman"/>
          <w:sz w:val="20"/>
          <w:szCs w:val="20"/>
        </w:rPr>
      </w:pPr>
      <w:r w:rsidRPr="00844D1F">
        <w:rPr>
          <w:rStyle w:val="FootnoteReference"/>
          <w:rFonts w:ascii="Times New Roman" w:hAnsi="Times New Roman" w:cs="Times New Roman"/>
          <w:sz w:val="20"/>
          <w:szCs w:val="20"/>
        </w:rPr>
        <w:footnoteRef/>
      </w:r>
      <w:r w:rsidRPr="00844D1F">
        <w:rPr>
          <w:rFonts w:ascii="Times New Roman" w:hAnsi="Times New Roman" w:cs="Times New Roman"/>
          <w:sz w:val="20"/>
          <w:szCs w:val="20"/>
        </w:rPr>
        <w:t xml:space="preserve"> </w:t>
      </w:r>
      <w:r w:rsidRPr="00844D1F">
        <w:rPr>
          <w:rFonts w:ascii="Times New Roman" w:hAnsi="Times New Roman" w:cs="Times New Roman"/>
          <w:sz w:val="20"/>
          <w:szCs w:val="20"/>
          <w:lang w:val="en-US"/>
        </w:rPr>
        <w:t xml:space="preserve">Order of the Court of Justice of 25 September 2015, </w:t>
      </w:r>
      <w:r w:rsidRPr="00844D1F">
        <w:rPr>
          <w:rFonts w:ascii="Times New Roman" w:hAnsi="Times New Roman" w:cs="Times New Roman"/>
          <w:i/>
          <w:sz w:val="20"/>
          <w:szCs w:val="20"/>
          <w:lang w:val="en-US"/>
        </w:rPr>
        <w:t>A</w:t>
      </w:r>
      <w:r w:rsidRPr="00844D1F">
        <w:rPr>
          <w:rFonts w:ascii="Times New Roman" w:hAnsi="Times New Roman" w:cs="Times New Roman"/>
          <w:sz w:val="20"/>
          <w:szCs w:val="20"/>
          <w:lang w:val="en-US"/>
        </w:rPr>
        <w:t xml:space="preserve">, </w:t>
      </w:r>
      <w:r w:rsidRPr="00844D1F">
        <w:rPr>
          <w:rFonts w:ascii="Times New Roman" w:hAnsi="Times New Roman" w:cs="Times New Roman"/>
          <w:bCs/>
          <w:sz w:val="20"/>
          <w:szCs w:val="20"/>
          <w:lang w:val="en-US"/>
        </w:rPr>
        <w:t>C-463/15</w:t>
      </w:r>
      <w:r w:rsidRPr="00844D1F">
        <w:rPr>
          <w:rFonts w:ascii="Times New Roman" w:hAnsi="Times New Roman" w:cs="Times New Roman"/>
          <w:sz w:val="20"/>
          <w:szCs w:val="20"/>
          <w:lang w:val="en-US"/>
        </w:rPr>
        <w:t>, ECLI</w:t>
      </w:r>
      <w:proofErr w:type="gramStart"/>
      <w:r w:rsidRPr="00844D1F">
        <w:rPr>
          <w:rFonts w:ascii="Times New Roman" w:hAnsi="Times New Roman" w:cs="Times New Roman"/>
          <w:sz w:val="20"/>
          <w:szCs w:val="20"/>
          <w:lang w:val="en-US"/>
        </w:rPr>
        <w:t>:EU:C:2015:634</w:t>
      </w:r>
      <w:proofErr w:type="gramEnd"/>
      <w:r w:rsidRPr="00844D1F">
        <w:rPr>
          <w:rFonts w:ascii="Times New Roman" w:hAnsi="Times New Roman" w:cs="Times New Roman"/>
          <w:sz w:val="20"/>
          <w:szCs w:val="20"/>
          <w:lang w:val="en-US"/>
        </w:rPr>
        <w:t>.</w:t>
      </w:r>
    </w:p>
  </w:footnote>
  <w:footnote w:id="25">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iCs/>
          <w:kern w:val="2"/>
          <w:lang w:eastAsia="ar-SA"/>
        </w:rPr>
        <w:t xml:space="preserve">Judgment of the Court of Justice of 6 October 2009, </w:t>
      </w:r>
      <w:proofErr w:type="spellStart"/>
      <w:r w:rsidRPr="00844D1F">
        <w:rPr>
          <w:rFonts w:ascii="Times New Roman" w:hAnsi="Times New Roman" w:cs="Times New Roman"/>
          <w:i/>
          <w:iCs/>
          <w:kern w:val="2"/>
          <w:lang w:eastAsia="ar-SA"/>
        </w:rPr>
        <w:t>Wolzenburg</w:t>
      </w:r>
      <w:proofErr w:type="spellEnd"/>
      <w:r w:rsidRPr="00844D1F">
        <w:rPr>
          <w:rFonts w:ascii="Times New Roman" w:hAnsi="Times New Roman" w:cs="Times New Roman"/>
          <w:iCs/>
          <w:kern w:val="2"/>
          <w:lang w:eastAsia="ar-SA"/>
        </w:rPr>
        <w:t>, C-123/08</w:t>
      </w:r>
      <w:r w:rsidRPr="00844D1F">
        <w:rPr>
          <w:rFonts w:ascii="Times New Roman" w:hAnsi="Times New Roman" w:cs="Times New Roman"/>
          <w:i/>
          <w:iCs/>
          <w:kern w:val="2"/>
          <w:lang w:eastAsia="ar-SA"/>
        </w:rPr>
        <w:t>,</w:t>
      </w:r>
      <w:r w:rsidRPr="00844D1F">
        <w:rPr>
          <w:rFonts w:ascii="Times New Roman" w:hAnsi="Times New Roman" w:cs="Times New Roman"/>
          <w:iCs/>
          <w:kern w:val="2"/>
          <w:lang w:eastAsia="ar-SA"/>
        </w:rPr>
        <w:t xml:space="preserve"> </w:t>
      </w:r>
      <w:r w:rsidRPr="00844D1F">
        <w:rPr>
          <w:rFonts w:ascii="Times New Roman" w:hAnsi="Times New Roman" w:cs="Times New Roman"/>
          <w:kern w:val="2"/>
          <w:lang w:eastAsia="ar-SA"/>
        </w:rPr>
        <w:t>ECLI:EU:C:2009:616</w:t>
      </w:r>
      <w:r w:rsidRPr="00844D1F">
        <w:rPr>
          <w:rFonts w:ascii="Times New Roman" w:hAnsi="Times New Roman" w:cs="Times New Roman"/>
          <w:iCs/>
          <w:kern w:val="2"/>
          <w:lang w:eastAsia="ar-SA"/>
        </w:rPr>
        <w:t xml:space="preserve">, judgment of the Court of Justice of 5 April 2016, </w:t>
      </w:r>
      <w:proofErr w:type="spellStart"/>
      <w:r w:rsidRPr="00844D1F">
        <w:rPr>
          <w:rFonts w:ascii="Times New Roman" w:hAnsi="Times New Roman" w:cs="Times New Roman"/>
          <w:i/>
          <w:kern w:val="2"/>
          <w:lang w:eastAsia="ar-SA"/>
        </w:rPr>
        <w:t>Aranyosi</w:t>
      </w:r>
      <w:proofErr w:type="spellEnd"/>
      <w:r w:rsidRPr="00844D1F">
        <w:rPr>
          <w:rFonts w:ascii="Times New Roman" w:hAnsi="Times New Roman" w:cs="Times New Roman"/>
          <w:i/>
          <w:kern w:val="2"/>
          <w:lang w:eastAsia="ar-SA"/>
        </w:rPr>
        <w:t xml:space="preserve"> and </w:t>
      </w:r>
      <w:proofErr w:type="spellStart"/>
      <w:r w:rsidRPr="00844D1F">
        <w:rPr>
          <w:rFonts w:ascii="Times New Roman" w:hAnsi="Times New Roman" w:cs="Times New Roman"/>
          <w:i/>
          <w:kern w:val="2"/>
          <w:lang w:eastAsia="ar-SA"/>
        </w:rPr>
        <w:t>Căldăraru</w:t>
      </w:r>
      <w:proofErr w:type="spellEnd"/>
      <w:r w:rsidRPr="00844D1F">
        <w:rPr>
          <w:rFonts w:ascii="Times New Roman" w:hAnsi="Times New Roman" w:cs="Times New Roman"/>
          <w:kern w:val="2"/>
          <w:lang w:eastAsia="ar-SA"/>
        </w:rPr>
        <w:t>,</w:t>
      </w:r>
      <w:r w:rsidRPr="00844D1F">
        <w:rPr>
          <w:rFonts w:ascii="Times New Roman" w:hAnsi="Times New Roman" w:cs="Times New Roman"/>
          <w:iCs/>
          <w:kern w:val="2"/>
          <w:lang w:eastAsia="ar-SA"/>
        </w:rPr>
        <w:t xml:space="preserve"> </w:t>
      </w:r>
      <w:r w:rsidRPr="00844D1F">
        <w:rPr>
          <w:rFonts w:ascii="Times New Roman" w:hAnsi="Times New Roman" w:cs="Times New Roman"/>
          <w:kern w:val="2"/>
          <w:lang w:eastAsia="ar-SA"/>
        </w:rPr>
        <w:t>C-404/15 and C-659/15 PPU, ECLI:EU:C:2016:198</w:t>
      </w:r>
    </w:p>
  </w:footnote>
  <w:footnote w:id="26">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29 June 2017, </w:t>
      </w:r>
      <w:proofErr w:type="spellStart"/>
      <w:r w:rsidRPr="00844D1F">
        <w:rPr>
          <w:rFonts w:ascii="Times New Roman" w:hAnsi="Times New Roman" w:cs="Times New Roman"/>
          <w:i/>
          <w:lang w:val="en-US"/>
        </w:rPr>
        <w:t>Popłaëski</w:t>
      </w:r>
      <w:proofErr w:type="spellEnd"/>
      <w:r w:rsidRPr="00844D1F">
        <w:rPr>
          <w:rFonts w:ascii="Times New Roman" w:hAnsi="Times New Roman" w:cs="Times New Roman"/>
        </w:rPr>
        <w:t xml:space="preserve">, C-579/15, </w:t>
      </w:r>
      <w:r w:rsidRPr="00844D1F">
        <w:rPr>
          <w:rStyle w:val="outputecli"/>
          <w:rFonts w:ascii="Times New Roman" w:hAnsi="Times New Roman" w:cs="Times New Roman"/>
        </w:rPr>
        <w:t>ECLI</w:t>
      </w:r>
      <w:proofErr w:type="gramStart"/>
      <w:r w:rsidRPr="00844D1F">
        <w:rPr>
          <w:rStyle w:val="outputecli"/>
          <w:rFonts w:ascii="Times New Roman" w:hAnsi="Times New Roman" w:cs="Times New Roman"/>
        </w:rPr>
        <w:t>:EU:C:2017:503</w:t>
      </w:r>
      <w:proofErr w:type="gramEnd"/>
      <w:r w:rsidRPr="00844D1F">
        <w:rPr>
          <w:rStyle w:val="outputecli"/>
          <w:rFonts w:ascii="Times New Roman" w:hAnsi="Times New Roman" w:cs="Times New Roman"/>
        </w:rPr>
        <w:t>,</w:t>
      </w:r>
      <w:r w:rsidRPr="00844D1F">
        <w:rPr>
          <w:rFonts w:ascii="Times New Roman" w:hAnsi="Times New Roman" w:cs="Times New Roman"/>
        </w:rPr>
        <w:t xml:space="preserve"> judgment of the </w:t>
      </w:r>
      <w:r w:rsidRPr="00844D1F">
        <w:rPr>
          <w:rFonts w:ascii="Times New Roman" w:hAnsi="Times New Roman" w:cs="Times New Roman"/>
          <w:iCs/>
          <w:kern w:val="2"/>
          <w:lang w:eastAsia="ar-SA"/>
        </w:rPr>
        <w:t xml:space="preserve">Court of Justice </w:t>
      </w:r>
      <w:r w:rsidRPr="00844D1F">
        <w:rPr>
          <w:rFonts w:ascii="Times New Roman" w:hAnsi="Times New Roman" w:cs="Times New Roman"/>
          <w:lang w:val="en-US"/>
        </w:rPr>
        <w:t xml:space="preserve">of 10 August 2017, </w:t>
      </w:r>
      <w:proofErr w:type="spellStart"/>
      <w:r w:rsidRPr="00844D1F">
        <w:rPr>
          <w:rFonts w:ascii="Times New Roman" w:hAnsi="Times New Roman" w:cs="Times New Roman"/>
          <w:i/>
          <w:lang w:val="en-US"/>
        </w:rPr>
        <w:t>Tupikas</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C-270/17</w:t>
      </w:r>
      <w:r w:rsidRPr="00844D1F">
        <w:rPr>
          <w:rFonts w:ascii="Times New Roman" w:hAnsi="Times New Roman" w:cs="Times New Roman"/>
          <w:lang w:val="en-US"/>
        </w:rPr>
        <w:t xml:space="preserve"> PPU, ECLI:EU:C:2017:628.</w:t>
      </w:r>
    </w:p>
  </w:footnote>
  <w:footnote w:id="27">
    <w:p w:rsidR="00512ACD" w:rsidRPr="00844D1F" w:rsidRDefault="00512ACD" w:rsidP="006E1582">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Report from the </w:t>
      </w:r>
      <w:proofErr w:type="spellStart"/>
      <w:r w:rsidRPr="00844D1F">
        <w:rPr>
          <w:rFonts w:ascii="Times New Roman" w:hAnsi="Times New Roman" w:cs="Times New Roman"/>
        </w:rPr>
        <w:t>Commision</w:t>
      </w:r>
      <w:proofErr w:type="spellEnd"/>
      <w:r w:rsidRPr="00844D1F">
        <w:rPr>
          <w:rFonts w:ascii="Times New Roman" w:hAnsi="Times New Roman" w:cs="Times New Roman"/>
        </w:rPr>
        <w:t xml:space="preserve"> to the European Parliament and the Council On the implementation of Council Framework Decision of 13 June 2002 on the European arrest warrant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the surrender procedures between Member States, Brussels, 02.07.2020, COM (2020) 270 final</w:t>
      </w:r>
    </w:p>
  </w:footnote>
  <w:footnote w:id="28">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Report from the </w:t>
      </w:r>
      <w:proofErr w:type="spellStart"/>
      <w:r w:rsidRPr="00844D1F">
        <w:rPr>
          <w:rFonts w:ascii="Times New Roman" w:hAnsi="Times New Roman" w:cs="Times New Roman"/>
        </w:rPr>
        <w:t>Commision</w:t>
      </w:r>
      <w:proofErr w:type="spellEnd"/>
      <w:r w:rsidRPr="00844D1F">
        <w:rPr>
          <w:rFonts w:ascii="Times New Roman" w:hAnsi="Times New Roman" w:cs="Times New Roman"/>
        </w:rPr>
        <w:t xml:space="preserve"> to the European Parliament and the Council On the implementation of Council Framework Decision of 13 June 2002 on the European arrest warrant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the surrender procedures between Member States, Brussels, 02.07.2020, COM (2020) 270 final</w:t>
      </w:r>
    </w:p>
  </w:footnote>
  <w:footnote w:id="29">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bookmarkStart w:id="4" w:name="_Toc38633633"/>
      <w:r w:rsidRPr="00844D1F">
        <w:rPr>
          <w:rFonts w:ascii="Times New Roman" w:hAnsi="Times New Roman" w:cs="Times New Roman"/>
          <w:lang w:val="en-US"/>
        </w:rPr>
        <w:t xml:space="preserve">Judgment of the Court of Justice of 11 February 2003, </w:t>
      </w:r>
      <w:proofErr w:type="spellStart"/>
      <w:r w:rsidRPr="00844D1F">
        <w:rPr>
          <w:rFonts w:ascii="Times New Roman" w:hAnsi="Times New Roman" w:cs="Times New Roman"/>
          <w:i/>
          <w:lang w:val="en-US"/>
        </w:rPr>
        <w:t>Gözütok</w:t>
      </w:r>
      <w:proofErr w:type="spellEnd"/>
      <w:r w:rsidRPr="00844D1F">
        <w:rPr>
          <w:rFonts w:ascii="Times New Roman" w:hAnsi="Times New Roman" w:cs="Times New Roman"/>
          <w:i/>
          <w:lang w:val="en-US"/>
        </w:rPr>
        <w:t xml:space="preserve"> and </w:t>
      </w:r>
      <w:proofErr w:type="spellStart"/>
      <w:r w:rsidRPr="00844D1F">
        <w:rPr>
          <w:rFonts w:ascii="Times New Roman" w:hAnsi="Times New Roman" w:cs="Times New Roman"/>
          <w:i/>
          <w:lang w:val="en-US"/>
        </w:rPr>
        <w:t>Brügge</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C-187/01</w:t>
      </w:r>
      <w:r w:rsidRPr="00844D1F">
        <w:rPr>
          <w:rFonts w:ascii="Times New Roman" w:hAnsi="Times New Roman" w:cs="Times New Roman"/>
          <w:lang w:val="en-US"/>
        </w:rPr>
        <w:t>, ECLI:EU:C:2003:87</w:t>
      </w:r>
      <w:r w:rsidRPr="00844D1F">
        <w:rPr>
          <w:rStyle w:val="Hyperlink"/>
          <w:rFonts w:ascii="Times New Roman" w:hAnsi="Times New Roman" w:cs="Times New Roman"/>
          <w:lang w:val="en-US"/>
        </w:rPr>
        <w:t xml:space="preserve">; </w:t>
      </w:r>
      <w:r w:rsidRPr="00844D1F">
        <w:rPr>
          <w:rFonts w:ascii="Times New Roman" w:hAnsi="Times New Roman" w:cs="Times New Roman"/>
          <w:lang w:val="en-US"/>
        </w:rPr>
        <w:t xml:space="preserve">judgment of the Court of Justice of 10 March 2005, </w:t>
      </w:r>
      <w:proofErr w:type="spellStart"/>
      <w:r w:rsidRPr="00844D1F">
        <w:rPr>
          <w:rFonts w:ascii="Times New Roman" w:hAnsi="Times New Roman" w:cs="Times New Roman"/>
          <w:i/>
          <w:lang w:val="en-US"/>
        </w:rPr>
        <w:t>Miraglia</w:t>
      </w:r>
      <w:proofErr w:type="spellEnd"/>
      <w:r w:rsidRPr="00844D1F">
        <w:rPr>
          <w:rFonts w:ascii="Times New Roman" w:hAnsi="Times New Roman" w:cs="Times New Roman"/>
          <w:lang w:val="en-US"/>
        </w:rPr>
        <w:t xml:space="preserve">, </w:t>
      </w:r>
      <w:r w:rsidRPr="00844D1F">
        <w:rPr>
          <w:rFonts w:ascii="Times New Roman" w:hAnsi="Times New Roman" w:cs="Times New Roman"/>
        </w:rPr>
        <w:t>C-469/03</w:t>
      </w:r>
      <w:r w:rsidRPr="00844D1F">
        <w:rPr>
          <w:rFonts w:ascii="Times New Roman" w:hAnsi="Times New Roman" w:cs="Times New Roman"/>
          <w:lang w:val="en-US"/>
        </w:rPr>
        <w:t>, ECLI:EU:C:2005:156</w:t>
      </w:r>
      <w:r w:rsidRPr="00844D1F">
        <w:rPr>
          <w:rStyle w:val="Hyperlink"/>
          <w:rFonts w:ascii="Times New Roman" w:hAnsi="Times New Roman" w:cs="Times New Roman"/>
          <w:lang w:val="en-US"/>
        </w:rPr>
        <w:t xml:space="preserve">; </w:t>
      </w:r>
      <w:r w:rsidRPr="00844D1F">
        <w:rPr>
          <w:rFonts w:ascii="Times New Roman" w:hAnsi="Times New Roman" w:cs="Times New Roman"/>
          <w:lang w:val="en-US"/>
        </w:rPr>
        <w:t xml:space="preserve">judgment of the Court of Justice of 28 September 2006, </w:t>
      </w:r>
      <w:r w:rsidRPr="00844D1F">
        <w:rPr>
          <w:rFonts w:ascii="Times New Roman" w:hAnsi="Times New Roman" w:cs="Times New Roman"/>
          <w:i/>
          <w:lang w:val="en-US"/>
        </w:rPr>
        <w:t xml:space="preserve">van </w:t>
      </w:r>
      <w:proofErr w:type="spellStart"/>
      <w:r w:rsidRPr="00844D1F">
        <w:rPr>
          <w:rFonts w:ascii="Times New Roman" w:hAnsi="Times New Roman" w:cs="Times New Roman"/>
          <w:i/>
          <w:lang w:val="en-US"/>
        </w:rPr>
        <w:t>Straaten</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C-150/05</w:t>
      </w:r>
      <w:r w:rsidRPr="00844D1F">
        <w:rPr>
          <w:rFonts w:ascii="Times New Roman" w:hAnsi="Times New Roman" w:cs="Times New Roman"/>
          <w:lang w:val="en-US"/>
        </w:rPr>
        <w:t>, ECLI:EU:C:2006:614</w:t>
      </w:r>
      <w:r w:rsidRPr="00844D1F">
        <w:rPr>
          <w:rStyle w:val="Hyperlink"/>
          <w:rFonts w:ascii="Times New Roman" w:hAnsi="Times New Roman" w:cs="Times New Roman"/>
          <w:lang w:val="en-US"/>
        </w:rPr>
        <w:t xml:space="preserve">; </w:t>
      </w:r>
      <w:r w:rsidRPr="00844D1F">
        <w:rPr>
          <w:rFonts w:ascii="Times New Roman" w:hAnsi="Times New Roman" w:cs="Times New Roman"/>
          <w:lang w:val="en-US"/>
        </w:rPr>
        <w:t xml:space="preserve">judgment of the Court of Justice of 22 December 2008, </w:t>
      </w:r>
      <w:proofErr w:type="spellStart"/>
      <w:r w:rsidRPr="00844D1F">
        <w:rPr>
          <w:rFonts w:ascii="Times New Roman" w:hAnsi="Times New Roman" w:cs="Times New Roman"/>
          <w:i/>
          <w:lang w:val="en-US"/>
        </w:rPr>
        <w:t>Turanský</w:t>
      </w:r>
      <w:proofErr w:type="spellEnd"/>
      <w:r w:rsidRPr="00844D1F">
        <w:rPr>
          <w:rFonts w:ascii="Times New Roman" w:hAnsi="Times New Roman" w:cs="Times New Roman"/>
          <w:lang w:val="en-US"/>
        </w:rPr>
        <w:t xml:space="preserve">, </w:t>
      </w:r>
      <w:r w:rsidRPr="00844D1F">
        <w:rPr>
          <w:rFonts w:ascii="Times New Roman" w:hAnsi="Times New Roman" w:cs="Times New Roman"/>
        </w:rPr>
        <w:t>C-491/07</w:t>
      </w:r>
      <w:r w:rsidRPr="00844D1F">
        <w:rPr>
          <w:rFonts w:ascii="Times New Roman" w:hAnsi="Times New Roman" w:cs="Times New Roman"/>
          <w:lang w:val="en-US"/>
        </w:rPr>
        <w:t>, ECLI:EU:C:2008:768</w:t>
      </w:r>
      <w:r w:rsidRPr="00844D1F">
        <w:rPr>
          <w:rStyle w:val="Hyperlink"/>
          <w:rFonts w:ascii="Times New Roman" w:hAnsi="Times New Roman" w:cs="Times New Roman"/>
          <w:lang w:val="en-US"/>
        </w:rPr>
        <w:t>;</w:t>
      </w:r>
      <w:r w:rsidRPr="00844D1F">
        <w:rPr>
          <w:rFonts w:ascii="Times New Roman" w:hAnsi="Times New Roman" w:cs="Times New Roman"/>
          <w:lang w:val="en-US"/>
        </w:rPr>
        <w:t xml:space="preserve"> judgment of the Court of Justice of 16 November 2010, </w:t>
      </w:r>
      <w:proofErr w:type="spellStart"/>
      <w:r w:rsidRPr="00844D1F">
        <w:rPr>
          <w:rFonts w:ascii="Times New Roman" w:hAnsi="Times New Roman" w:cs="Times New Roman"/>
          <w:i/>
          <w:lang w:val="en-US"/>
        </w:rPr>
        <w:t>Mantello</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C-261/09</w:t>
      </w:r>
      <w:r w:rsidRPr="00844D1F">
        <w:rPr>
          <w:rFonts w:ascii="Times New Roman" w:hAnsi="Times New Roman" w:cs="Times New Roman"/>
          <w:lang w:val="en-US"/>
        </w:rPr>
        <w:t>, ECLI:EU:C:2010:683</w:t>
      </w:r>
      <w:r w:rsidRPr="00844D1F">
        <w:rPr>
          <w:rStyle w:val="Hyperlink"/>
          <w:rFonts w:ascii="Times New Roman" w:hAnsi="Times New Roman" w:cs="Times New Roman"/>
          <w:lang w:val="en-US"/>
        </w:rPr>
        <w:t xml:space="preserve">; </w:t>
      </w:r>
      <w:r w:rsidRPr="00844D1F">
        <w:rPr>
          <w:rFonts w:ascii="Times New Roman" w:hAnsi="Times New Roman" w:cs="Times New Roman"/>
          <w:lang w:val="en-US"/>
        </w:rPr>
        <w:t xml:space="preserve">judgment of the Court of Justice of 5 June 2014, </w:t>
      </w:r>
      <w:r w:rsidRPr="00844D1F">
        <w:rPr>
          <w:rFonts w:ascii="Times New Roman" w:hAnsi="Times New Roman" w:cs="Times New Roman"/>
          <w:i/>
          <w:lang w:val="en-US"/>
        </w:rPr>
        <w:t>M</w:t>
      </w:r>
      <w:r w:rsidRPr="00844D1F">
        <w:rPr>
          <w:rFonts w:ascii="Times New Roman" w:hAnsi="Times New Roman" w:cs="Times New Roman"/>
          <w:lang w:val="en-US"/>
        </w:rPr>
        <w:t xml:space="preserve">, </w:t>
      </w:r>
      <w:r w:rsidRPr="00844D1F">
        <w:rPr>
          <w:rFonts w:ascii="Times New Roman" w:hAnsi="Times New Roman" w:cs="Times New Roman"/>
        </w:rPr>
        <w:t>C</w:t>
      </w:r>
      <w:r w:rsidRPr="00844D1F">
        <w:rPr>
          <w:rFonts w:ascii="Times New Roman" w:hAnsi="Times New Roman" w:cs="Times New Roman"/>
        </w:rPr>
        <w:noBreakHyphen/>
        <w:t>398/12</w:t>
      </w:r>
      <w:r w:rsidRPr="00844D1F">
        <w:rPr>
          <w:rFonts w:ascii="Times New Roman" w:hAnsi="Times New Roman" w:cs="Times New Roman"/>
          <w:lang w:val="en-US"/>
        </w:rPr>
        <w:t xml:space="preserve">, ECLI:EU:C:2014:1057; judgment of the Court of Justice of 29 June 2016, </w:t>
      </w:r>
      <w:proofErr w:type="spellStart"/>
      <w:r w:rsidRPr="00844D1F">
        <w:rPr>
          <w:rFonts w:ascii="Times New Roman" w:hAnsi="Times New Roman" w:cs="Times New Roman"/>
          <w:i/>
          <w:lang w:val="en-US"/>
        </w:rPr>
        <w:t>Kossowski</w:t>
      </w:r>
      <w:proofErr w:type="spellEnd"/>
      <w:r w:rsidRPr="00844D1F">
        <w:rPr>
          <w:rFonts w:ascii="Times New Roman" w:hAnsi="Times New Roman" w:cs="Times New Roman"/>
          <w:lang w:val="en-US"/>
        </w:rPr>
        <w:t xml:space="preserve">, </w:t>
      </w:r>
      <w:r w:rsidRPr="00844D1F">
        <w:rPr>
          <w:rFonts w:ascii="Times New Roman" w:hAnsi="Times New Roman" w:cs="Times New Roman"/>
        </w:rPr>
        <w:t>C-486/14</w:t>
      </w:r>
      <w:r w:rsidRPr="00844D1F">
        <w:rPr>
          <w:rFonts w:ascii="Times New Roman" w:hAnsi="Times New Roman" w:cs="Times New Roman"/>
          <w:lang w:val="en-US"/>
        </w:rPr>
        <w:t>, ECLI:EU:C:2016:483</w:t>
      </w:r>
      <w:r w:rsidRPr="00844D1F">
        <w:rPr>
          <w:rStyle w:val="Hyperlink"/>
          <w:rFonts w:ascii="Times New Roman" w:hAnsi="Times New Roman" w:cs="Times New Roman"/>
          <w:lang w:val="en-US"/>
        </w:rPr>
        <w:t xml:space="preserve"> and </w:t>
      </w:r>
      <w:r w:rsidRPr="00844D1F">
        <w:rPr>
          <w:rFonts w:ascii="Times New Roman" w:hAnsi="Times New Roman" w:cs="Times New Roman"/>
          <w:lang w:val="en-US"/>
        </w:rPr>
        <w:t xml:space="preserve">judgment of the Court of Justice of 25 July 2018, </w:t>
      </w:r>
      <w:r w:rsidRPr="00844D1F">
        <w:rPr>
          <w:rFonts w:ascii="Times New Roman" w:hAnsi="Times New Roman" w:cs="Times New Roman"/>
          <w:i/>
          <w:lang w:val="en-US"/>
        </w:rPr>
        <w:t>AY</w:t>
      </w:r>
      <w:r w:rsidRPr="00844D1F">
        <w:rPr>
          <w:rFonts w:ascii="Times New Roman" w:hAnsi="Times New Roman" w:cs="Times New Roman"/>
          <w:lang w:val="en-US"/>
        </w:rPr>
        <w:t xml:space="preserve">, </w:t>
      </w:r>
      <w:r w:rsidRPr="00844D1F">
        <w:rPr>
          <w:rFonts w:ascii="Times New Roman" w:hAnsi="Times New Roman" w:cs="Times New Roman"/>
          <w:bCs/>
          <w:lang w:val="en-US"/>
        </w:rPr>
        <w:t>C-268/17</w:t>
      </w:r>
      <w:r w:rsidRPr="00844D1F">
        <w:rPr>
          <w:rFonts w:ascii="Times New Roman" w:hAnsi="Times New Roman" w:cs="Times New Roman"/>
          <w:lang w:val="en-US"/>
        </w:rPr>
        <w:t>, ECLI:EU:C:2018:602</w:t>
      </w:r>
      <w:bookmarkEnd w:id="4"/>
    </w:p>
  </w:footnote>
  <w:footnote w:id="30">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lang w:val="en-US"/>
        </w:rPr>
        <w:t xml:space="preserve">Judgment of the Court of Justice of 9 March 2006, </w:t>
      </w:r>
      <w:r w:rsidRPr="00844D1F">
        <w:rPr>
          <w:rFonts w:ascii="Times New Roman" w:hAnsi="Times New Roman" w:cs="Times New Roman"/>
          <w:i/>
          <w:lang w:val="en-US"/>
        </w:rPr>
        <w:t xml:space="preserve">Van </w:t>
      </w:r>
      <w:proofErr w:type="spellStart"/>
      <w:r w:rsidRPr="00844D1F">
        <w:rPr>
          <w:rFonts w:ascii="Times New Roman" w:hAnsi="Times New Roman" w:cs="Times New Roman"/>
          <w:i/>
          <w:lang w:val="en-US"/>
        </w:rPr>
        <w:t>Esbroeck</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C-436/04</w:t>
      </w:r>
      <w:r w:rsidRPr="00844D1F">
        <w:rPr>
          <w:rFonts w:ascii="Times New Roman" w:hAnsi="Times New Roman" w:cs="Times New Roman"/>
          <w:lang w:val="en-US"/>
        </w:rPr>
        <w:t xml:space="preserve">, ECLI:EU:C:2006:165; judgment of the Court of Justice of 28 September 2006, </w:t>
      </w:r>
      <w:r w:rsidRPr="00844D1F">
        <w:rPr>
          <w:rFonts w:ascii="Times New Roman" w:hAnsi="Times New Roman" w:cs="Times New Roman"/>
          <w:i/>
          <w:lang w:val="en-US"/>
        </w:rPr>
        <w:t xml:space="preserve">van </w:t>
      </w:r>
      <w:proofErr w:type="spellStart"/>
      <w:r w:rsidRPr="00844D1F">
        <w:rPr>
          <w:rFonts w:ascii="Times New Roman" w:hAnsi="Times New Roman" w:cs="Times New Roman"/>
          <w:i/>
          <w:lang w:val="en-US"/>
        </w:rPr>
        <w:t>Straaten</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C-150/05</w:t>
      </w:r>
      <w:r w:rsidRPr="00844D1F">
        <w:rPr>
          <w:rFonts w:ascii="Times New Roman" w:hAnsi="Times New Roman" w:cs="Times New Roman"/>
          <w:lang w:val="en-US"/>
        </w:rPr>
        <w:t xml:space="preserve">, ECLI:EU:C:2006:614; judgment of the Court of Justice of 28 September 2006, </w:t>
      </w:r>
      <w:proofErr w:type="spellStart"/>
      <w:r w:rsidRPr="00844D1F">
        <w:rPr>
          <w:rFonts w:ascii="Times New Roman" w:hAnsi="Times New Roman" w:cs="Times New Roman"/>
          <w:i/>
          <w:lang w:val="en-US"/>
        </w:rPr>
        <w:t>Gasparini</w:t>
      </w:r>
      <w:proofErr w:type="spellEnd"/>
      <w:r w:rsidRPr="00844D1F">
        <w:rPr>
          <w:rFonts w:ascii="Times New Roman" w:hAnsi="Times New Roman" w:cs="Times New Roman"/>
          <w:i/>
          <w:lang w:val="en-US"/>
        </w:rPr>
        <w:t xml:space="preserve"> and Others</w:t>
      </w:r>
      <w:r w:rsidRPr="00844D1F">
        <w:rPr>
          <w:rFonts w:ascii="Times New Roman" w:hAnsi="Times New Roman" w:cs="Times New Roman"/>
          <w:lang w:val="en-US"/>
        </w:rPr>
        <w:t xml:space="preserve">, </w:t>
      </w:r>
      <w:r w:rsidRPr="00844D1F">
        <w:rPr>
          <w:rFonts w:ascii="Times New Roman" w:hAnsi="Times New Roman" w:cs="Times New Roman"/>
          <w:bCs/>
          <w:lang w:val="en-US"/>
        </w:rPr>
        <w:t>C-467/04</w:t>
      </w:r>
      <w:r w:rsidRPr="00844D1F">
        <w:rPr>
          <w:rFonts w:ascii="Times New Roman" w:hAnsi="Times New Roman" w:cs="Times New Roman"/>
          <w:lang w:val="en-US"/>
        </w:rPr>
        <w:t xml:space="preserve">, ECLI:EU:C:2006:610; judgment of the Court of Justice of 18 July 2007, </w:t>
      </w:r>
      <w:proofErr w:type="spellStart"/>
      <w:r w:rsidRPr="00844D1F">
        <w:rPr>
          <w:rFonts w:ascii="Times New Roman" w:hAnsi="Times New Roman" w:cs="Times New Roman"/>
          <w:i/>
          <w:lang w:val="en-US"/>
        </w:rPr>
        <w:t>Kretzinger</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C-288/05</w:t>
      </w:r>
      <w:r w:rsidRPr="00844D1F">
        <w:rPr>
          <w:rFonts w:ascii="Times New Roman" w:hAnsi="Times New Roman" w:cs="Times New Roman"/>
          <w:lang w:val="en-US"/>
        </w:rPr>
        <w:t xml:space="preserve">, ECLI:EU:C:2007:441; judgment of the Court of Justice of 18 July 2007, </w:t>
      </w:r>
      <w:proofErr w:type="spellStart"/>
      <w:r w:rsidRPr="00844D1F">
        <w:rPr>
          <w:rFonts w:ascii="Times New Roman" w:hAnsi="Times New Roman" w:cs="Times New Roman"/>
          <w:i/>
          <w:lang w:val="en-US"/>
        </w:rPr>
        <w:t>Kraaijenbrink</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C-367/05</w:t>
      </w:r>
      <w:r w:rsidRPr="00844D1F">
        <w:rPr>
          <w:rFonts w:ascii="Times New Roman" w:hAnsi="Times New Roman" w:cs="Times New Roman"/>
          <w:lang w:val="en-US"/>
        </w:rPr>
        <w:t xml:space="preserve">, ECLI:EU:C:2007:444; </w:t>
      </w:r>
      <w:r w:rsidRPr="00844D1F">
        <w:rPr>
          <w:rStyle w:val="Hyperlink"/>
          <w:rFonts w:ascii="Times New Roman" w:hAnsi="Times New Roman" w:cs="Times New Roman"/>
          <w:lang w:val="en-US"/>
        </w:rPr>
        <w:t xml:space="preserve">and </w:t>
      </w:r>
      <w:r w:rsidRPr="00844D1F">
        <w:rPr>
          <w:rFonts w:ascii="Times New Roman" w:hAnsi="Times New Roman" w:cs="Times New Roman"/>
          <w:lang w:val="en-US"/>
        </w:rPr>
        <w:t xml:space="preserve">judgment of the Court of Justice of 16 November 2010, </w:t>
      </w:r>
      <w:proofErr w:type="spellStart"/>
      <w:r w:rsidRPr="00844D1F">
        <w:rPr>
          <w:rFonts w:ascii="Times New Roman" w:hAnsi="Times New Roman" w:cs="Times New Roman"/>
          <w:i/>
          <w:lang w:val="en-US"/>
        </w:rPr>
        <w:t>Mantello</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C-261/09</w:t>
      </w:r>
      <w:r w:rsidRPr="00844D1F">
        <w:rPr>
          <w:rFonts w:ascii="Times New Roman" w:hAnsi="Times New Roman" w:cs="Times New Roman"/>
          <w:lang w:val="en-US"/>
        </w:rPr>
        <w:t>, ECLI:EU:C:2010:683</w:t>
      </w:r>
    </w:p>
  </w:footnote>
  <w:footnote w:id="31">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lang w:val="en-US"/>
        </w:rPr>
        <w:t xml:space="preserve">Judgment of the Court of Justice of 16 November 2010, </w:t>
      </w:r>
      <w:proofErr w:type="spellStart"/>
      <w:r w:rsidRPr="00844D1F">
        <w:rPr>
          <w:rFonts w:ascii="Times New Roman" w:hAnsi="Times New Roman" w:cs="Times New Roman"/>
          <w:i/>
          <w:lang w:val="en-US"/>
        </w:rPr>
        <w:t>Mantello</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C-261/09</w:t>
      </w:r>
      <w:r w:rsidRPr="00844D1F">
        <w:rPr>
          <w:rFonts w:ascii="Times New Roman" w:hAnsi="Times New Roman" w:cs="Times New Roman"/>
          <w:lang w:val="en-US"/>
        </w:rPr>
        <w:t>, ECLI</w:t>
      </w:r>
      <w:proofErr w:type="gramStart"/>
      <w:r w:rsidRPr="00844D1F">
        <w:rPr>
          <w:rFonts w:ascii="Times New Roman" w:hAnsi="Times New Roman" w:cs="Times New Roman"/>
          <w:lang w:val="en-US"/>
        </w:rPr>
        <w:t>:EU:C:2010:683</w:t>
      </w:r>
      <w:proofErr w:type="gramEnd"/>
      <w:r w:rsidRPr="00844D1F">
        <w:rPr>
          <w:rFonts w:ascii="Times New Roman" w:hAnsi="Times New Roman" w:cs="Times New Roman"/>
          <w:lang w:val="en-US"/>
        </w:rPr>
        <w:t>.</w:t>
      </w:r>
    </w:p>
  </w:footnote>
  <w:footnote w:id="32">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lang w:val="en-US"/>
        </w:rPr>
        <w:t xml:space="preserve">Judgment of the Court of Justice of 11 February 2003, </w:t>
      </w:r>
      <w:proofErr w:type="spellStart"/>
      <w:r w:rsidRPr="00844D1F">
        <w:rPr>
          <w:rFonts w:ascii="Times New Roman" w:hAnsi="Times New Roman" w:cs="Times New Roman"/>
          <w:i/>
          <w:lang w:val="en-US"/>
        </w:rPr>
        <w:t>Gözütok</w:t>
      </w:r>
      <w:proofErr w:type="spellEnd"/>
      <w:r w:rsidRPr="00844D1F">
        <w:rPr>
          <w:rFonts w:ascii="Times New Roman" w:hAnsi="Times New Roman" w:cs="Times New Roman"/>
          <w:i/>
          <w:lang w:val="en-US"/>
        </w:rPr>
        <w:t xml:space="preserve"> and </w:t>
      </w:r>
      <w:proofErr w:type="spellStart"/>
      <w:r w:rsidRPr="00844D1F">
        <w:rPr>
          <w:rFonts w:ascii="Times New Roman" w:hAnsi="Times New Roman" w:cs="Times New Roman"/>
          <w:i/>
          <w:lang w:val="en-US"/>
        </w:rPr>
        <w:t>Brügge</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C-187/01</w:t>
      </w:r>
      <w:r w:rsidRPr="00844D1F">
        <w:rPr>
          <w:rFonts w:ascii="Times New Roman" w:hAnsi="Times New Roman" w:cs="Times New Roman"/>
          <w:lang w:val="en-US"/>
        </w:rPr>
        <w:t xml:space="preserve">, ECLI:EU:C:2003:87; judgment of the Court of Justice of 18 July 2007, </w:t>
      </w:r>
      <w:proofErr w:type="spellStart"/>
      <w:r w:rsidRPr="00844D1F">
        <w:rPr>
          <w:rFonts w:ascii="Times New Roman" w:hAnsi="Times New Roman" w:cs="Times New Roman"/>
          <w:i/>
          <w:lang w:val="en-US"/>
        </w:rPr>
        <w:t>Kretzinger</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C-288/05</w:t>
      </w:r>
      <w:r w:rsidRPr="00844D1F">
        <w:rPr>
          <w:rFonts w:ascii="Times New Roman" w:hAnsi="Times New Roman" w:cs="Times New Roman"/>
          <w:lang w:val="en-US"/>
        </w:rPr>
        <w:t xml:space="preserve">, ECLI:EU:C:2007:441; judgment of the Court of Justice of 11 December 2008, </w:t>
      </w:r>
      <w:proofErr w:type="spellStart"/>
      <w:r w:rsidRPr="00844D1F">
        <w:rPr>
          <w:rFonts w:ascii="Times New Roman" w:hAnsi="Times New Roman" w:cs="Times New Roman"/>
          <w:i/>
          <w:lang w:val="en-US"/>
        </w:rPr>
        <w:t>Bourquain</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C-297/07</w:t>
      </w:r>
      <w:r w:rsidRPr="00844D1F">
        <w:rPr>
          <w:rFonts w:ascii="Times New Roman" w:hAnsi="Times New Roman" w:cs="Times New Roman"/>
          <w:lang w:val="en-US"/>
        </w:rPr>
        <w:t xml:space="preserve">, ECLI:EU:C:2008:708 and judgment of Court of Justice of 27 May 2014, </w:t>
      </w:r>
      <w:proofErr w:type="spellStart"/>
      <w:r w:rsidRPr="00844D1F">
        <w:rPr>
          <w:rFonts w:ascii="Times New Roman" w:hAnsi="Times New Roman" w:cs="Times New Roman"/>
          <w:i/>
          <w:lang w:val="en-US"/>
        </w:rPr>
        <w:t>Spasic</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C‑129/14 PPU</w:t>
      </w:r>
      <w:r w:rsidRPr="00844D1F">
        <w:rPr>
          <w:rFonts w:ascii="Times New Roman" w:hAnsi="Times New Roman" w:cs="Times New Roman"/>
          <w:lang w:val="en-US"/>
        </w:rPr>
        <w:t>, ECLI:EU:C:2014:586</w:t>
      </w:r>
    </w:p>
  </w:footnote>
  <w:footnote w:id="33">
    <w:p w:rsidR="009C4190" w:rsidRDefault="009C4190">
      <w:pPr>
        <w:pStyle w:val="FootnoteText"/>
      </w:pPr>
      <w:r>
        <w:rPr>
          <w:rStyle w:val="FootnoteReference"/>
        </w:rPr>
        <w:footnoteRef/>
      </w:r>
      <w:r>
        <w:t xml:space="preserve"> </w:t>
      </w:r>
      <w:r w:rsidRPr="00CB63DD">
        <w:rPr>
          <w:rFonts w:ascii="Times New Roman" w:hAnsi="Times New Roman" w:cs="Times New Roman"/>
          <w:color w:val="000000"/>
        </w:rPr>
        <w:t>Case Law by the Court of Justice of the European Union on the European Arrest Warrant</w:t>
      </w:r>
      <w:r>
        <w:rPr>
          <w:rFonts w:ascii="Times New Roman" w:hAnsi="Times New Roman" w:cs="Times New Roman"/>
        </w:rPr>
        <w:t>, Oct. 2018</w:t>
      </w:r>
    </w:p>
  </w:footnote>
  <w:footnote w:id="34">
    <w:p w:rsidR="00512ACD" w:rsidRPr="0061286A" w:rsidRDefault="00512ACD">
      <w:pPr>
        <w:pStyle w:val="FootnoteText"/>
        <w:rPr>
          <w:rFonts w:ascii="Times New Roman" w:hAnsi="Times New Roman" w:cs="Times New Roman"/>
        </w:rPr>
      </w:pPr>
      <w:r w:rsidRPr="0061286A">
        <w:rPr>
          <w:rStyle w:val="FootnoteReference"/>
          <w:rFonts w:ascii="Times New Roman" w:hAnsi="Times New Roman" w:cs="Times New Roman"/>
        </w:rPr>
        <w:footnoteRef/>
      </w:r>
      <w:r w:rsidRPr="0061286A">
        <w:rPr>
          <w:rFonts w:ascii="Times New Roman" w:hAnsi="Times New Roman" w:cs="Times New Roman"/>
        </w:rPr>
        <w:t xml:space="preserve"> </w:t>
      </w:r>
      <w:r w:rsidRPr="0061286A">
        <w:rPr>
          <w:rFonts w:ascii="Times New Roman" w:hAnsi="Times New Roman" w:cs="Times New Roman"/>
          <w:bCs/>
        </w:rPr>
        <w:t xml:space="preserve">Joined Cases C-187/01 and C-385/01, </w:t>
      </w:r>
      <w:proofErr w:type="spellStart"/>
      <w:r w:rsidRPr="0061286A">
        <w:rPr>
          <w:rFonts w:ascii="Times New Roman" w:hAnsi="Times New Roman" w:cs="Times New Roman"/>
          <w:bCs/>
          <w:i/>
          <w:iCs/>
        </w:rPr>
        <w:t>Gözütok</w:t>
      </w:r>
      <w:proofErr w:type="spellEnd"/>
      <w:r w:rsidRPr="0061286A">
        <w:rPr>
          <w:rFonts w:ascii="Times New Roman" w:hAnsi="Times New Roman" w:cs="Times New Roman"/>
          <w:bCs/>
          <w:i/>
          <w:iCs/>
        </w:rPr>
        <w:t xml:space="preserve"> and </w:t>
      </w:r>
      <w:proofErr w:type="spellStart"/>
      <w:r w:rsidRPr="0061286A">
        <w:rPr>
          <w:rFonts w:ascii="Times New Roman" w:hAnsi="Times New Roman" w:cs="Times New Roman"/>
          <w:bCs/>
          <w:i/>
          <w:iCs/>
        </w:rPr>
        <w:t>Brügge</w:t>
      </w:r>
      <w:proofErr w:type="spellEnd"/>
      <w:r w:rsidRPr="0061286A">
        <w:rPr>
          <w:rFonts w:ascii="Times New Roman" w:hAnsi="Times New Roman" w:cs="Times New Roman"/>
          <w:bCs/>
          <w:i/>
          <w:iCs/>
        </w:rPr>
        <w:t xml:space="preserve"> </w:t>
      </w:r>
      <w:r w:rsidRPr="0061286A">
        <w:rPr>
          <w:rFonts w:ascii="Times New Roman" w:hAnsi="Times New Roman" w:cs="Times New Roman"/>
          <w:bCs/>
        </w:rPr>
        <w:t>(Judgment of 11 February 2003)</w:t>
      </w:r>
    </w:p>
  </w:footnote>
  <w:footnote w:id="35">
    <w:p w:rsidR="00512ACD" w:rsidRDefault="00512ACD">
      <w:pPr>
        <w:pStyle w:val="FootnoteText"/>
      </w:pPr>
      <w:r>
        <w:rPr>
          <w:rStyle w:val="FootnoteReference"/>
        </w:rPr>
        <w:footnoteRef/>
      </w:r>
      <w:r>
        <w:t xml:space="preserve"> </w:t>
      </w:r>
      <w:r w:rsidRPr="000F571F">
        <w:rPr>
          <w:rFonts w:ascii="Times New Roman" w:hAnsi="Times New Roman" w:cs="Times New Roman"/>
          <w:bCs/>
        </w:rPr>
        <w:t>Case C</w:t>
      </w:r>
      <w:r w:rsidRPr="000F571F">
        <w:rPr>
          <w:rFonts w:ascii="Times New Roman" w:hAnsi="Times New Roman" w:cs="Times New Roman"/>
          <w:bCs/>
        </w:rPr>
        <w:noBreakHyphen/>
        <w:t xml:space="preserve">486/14, </w:t>
      </w:r>
      <w:proofErr w:type="spellStart"/>
      <w:r w:rsidRPr="000F571F">
        <w:rPr>
          <w:rFonts w:ascii="Times New Roman" w:hAnsi="Times New Roman" w:cs="Times New Roman"/>
          <w:bCs/>
          <w:i/>
          <w:iCs/>
        </w:rPr>
        <w:t>Kossowski</w:t>
      </w:r>
      <w:proofErr w:type="spellEnd"/>
      <w:r w:rsidRPr="000F571F">
        <w:rPr>
          <w:rFonts w:ascii="Times New Roman" w:hAnsi="Times New Roman" w:cs="Times New Roman"/>
          <w:bCs/>
          <w:i/>
          <w:iCs/>
        </w:rPr>
        <w:t xml:space="preserve"> </w:t>
      </w:r>
      <w:r w:rsidRPr="000F571F">
        <w:rPr>
          <w:rFonts w:ascii="Times New Roman" w:hAnsi="Times New Roman" w:cs="Times New Roman"/>
          <w:bCs/>
        </w:rPr>
        <w:t>(Judgment of 29 June 2016)</w:t>
      </w:r>
    </w:p>
  </w:footnote>
  <w:footnote w:id="36">
    <w:p w:rsidR="00512ACD" w:rsidRPr="00844D1F" w:rsidRDefault="00512ACD" w:rsidP="00AF422A">
      <w:pPr>
        <w:pStyle w:val="FootnoteText"/>
        <w:jc w:val="both"/>
        <w:rPr>
          <w:rFonts w:ascii="Times New Roman" w:hAnsi="Times New Roman" w:cs="Times New Roman"/>
          <w:lang w:val="en-US"/>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bookmarkStart w:id="5" w:name="_Toc37060366"/>
      <w:r w:rsidRPr="00844D1F">
        <w:rPr>
          <w:rFonts w:ascii="Times New Roman" w:hAnsi="Times New Roman" w:cs="Times New Roman"/>
          <w:lang w:val="en-US"/>
        </w:rPr>
        <w:t xml:space="preserve">Judgment of the Court of Justice of 23 January 2018, </w:t>
      </w:r>
      <w:r w:rsidRPr="00844D1F">
        <w:rPr>
          <w:rFonts w:ascii="Times New Roman" w:hAnsi="Times New Roman" w:cs="Times New Roman"/>
          <w:i/>
          <w:lang w:val="en-US"/>
        </w:rPr>
        <w:t>Piotrowski</w:t>
      </w:r>
      <w:r w:rsidRPr="00844D1F">
        <w:rPr>
          <w:rFonts w:ascii="Times New Roman" w:hAnsi="Times New Roman" w:cs="Times New Roman"/>
          <w:lang w:val="en-US"/>
        </w:rPr>
        <w:t xml:space="preserve">, </w:t>
      </w:r>
      <w:r w:rsidRPr="00844D1F">
        <w:rPr>
          <w:rFonts w:ascii="Times New Roman" w:hAnsi="Times New Roman" w:cs="Times New Roman"/>
          <w:bCs/>
          <w:lang w:val="en-US"/>
        </w:rPr>
        <w:t>C-367/16</w:t>
      </w:r>
      <w:r w:rsidRPr="00844D1F">
        <w:rPr>
          <w:rFonts w:ascii="Times New Roman" w:hAnsi="Times New Roman" w:cs="Times New Roman"/>
          <w:lang w:val="en-US"/>
        </w:rPr>
        <w:t>, ECLI</w:t>
      </w:r>
      <w:proofErr w:type="gramStart"/>
      <w:r w:rsidRPr="00844D1F">
        <w:rPr>
          <w:rFonts w:ascii="Times New Roman" w:hAnsi="Times New Roman" w:cs="Times New Roman"/>
          <w:lang w:val="en-US"/>
        </w:rPr>
        <w:t>:EU:C:2018:27</w:t>
      </w:r>
      <w:bookmarkEnd w:id="5"/>
      <w:proofErr w:type="gramEnd"/>
      <w:r w:rsidRPr="00844D1F">
        <w:rPr>
          <w:rFonts w:ascii="Times New Roman" w:hAnsi="Times New Roman" w:cs="Times New Roman"/>
          <w:lang w:val="en-US"/>
        </w:rPr>
        <w:t>.</w:t>
      </w:r>
    </w:p>
  </w:footnote>
  <w:footnote w:id="37">
    <w:p w:rsidR="00512ACD" w:rsidRPr="00844D1F" w:rsidRDefault="00512ACD" w:rsidP="00AB2E61">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Report from the </w:t>
      </w:r>
      <w:proofErr w:type="spellStart"/>
      <w:r w:rsidRPr="00844D1F">
        <w:rPr>
          <w:rFonts w:ascii="Times New Roman" w:hAnsi="Times New Roman" w:cs="Times New Roman"/>
        </w:rPr>
        <w:t>Commision</w:t>
      </w:r>
      <w:proofErr w:type="spellEnd"/>
      <w:r w:rsidRPr="00844D1F">
        <w:rPr>
          <w:rFonts w:ascii="Times New Roman" w:hAnsi="Times New Roman" w:cs="Times New Roman"/>
        </w:rPr>
        <w:t xml:space="preserve"> to the European Parliament and the Council On the implementation of Council Framework Decision of 13 June 2002 on the European arrest warrant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the surrender procedures between Member States, Brussels, 02.07.2020, COM (2020) 270 final</w:t>
      </w:r>
    </w:p>
  </w:footnote>
  <w:footnote w:id="38">
    <w:p w:rsidR="00512ACD" w:rsidRPr="00844D1F" w:rsidRDefault="00512ACD">
      <w:pPr>
        <w:pStyle w:val="FootnoteText"/>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lang w:val="en-US"/>
        </w:rPr>
        <w:t>Judgment of the Court of Justice of Piotrowski, Case C-367/16</w:t>
      </w:r>
    </w:p>
  </w:footnote>
  <w:footnote w:id="39">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6 October 2009, </w:t>
      </w:r>
      <w:proofErr w:type="spellStart"/>
      <w:r w:rsidRPr="00844D1F">
        <w:rPr>
          <w:rFonts w:ascii="Times New Roman" w:hAnsi="Times New Roman" w:cs="Times New Roman"/>
          <w:i/>
        </w:rPr>
        <w:t>wolzenburg</w:t>
      </w:r>
      <w:proofErr w:type="spellEnd"/>
      <w:r w:rsidRPr="00844D1F">
        <w:rPr>
          <w:rFonts w:ascii="Times New Roman" w:hAnsi="Times New Roman" w:cs="Times New Roman"/>
        </w:rPr>
        <w:t xml:space="preserve">, C-123/08, ECLI:EU:C:2009:616, judgment of the Court of Justice of 29 June 2017, </w:t>
      </w:r>
      <w:proofErr w:type="spellStart"/>
      <w:r w:rsidRPr="00844D1F">
        <w:rPr>
          <w:rFonts w:ascii="Times New Roman" w:hAnsi="Times New Roman" w:cs="Times New Roman"/>
          <w:i/>
          <w:lang w:val="en-US"/>
        </w:rPr>
        <w:t>Popłaëski</w:t>
      </w:r>
      <w:proofErr w:type="spellEnd"/>
      <w:r w:rsidRPr="00844D1F">
        <w:rPr>
          <w:rFonts w:ascii="Times New Roman" w:hAnsi="Times New Roman" w:cs="Times New Roman"/>
        </w:rPr>
        <w:t xml:space="preserve">, C-579/15, </w:t>
      </w:r>
      <w:r w:rsidRPr="00844D1F">
        <w:rPr>
          <w:rStyle w:val="outputecli"/>
          <w:rFonts w:ascii="Times New Roman" w:hAnsi="Times New Roman" w:cs="Times New Roman"/>
        </w:rPr>
        <w:t>ECLI:EU:C:2017:503,</w:t>
      </w:r>
      <w:r w:rsidRPr="00844D1F">
        <w:rPr>
          <w:rFonts w:ascii="Times New Roman" w:hAnsi="Times New Roman" w:cs="Times New Roman"/>
        </w:rPr>
        <w:t xml:space="preserve"> </w:t>
      </w:r>
    </w:p>
  </w:footnote>
  <w:footnote w:id="40">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Report from the </w:t>
      </w:r>
      <w:proofErr w:type="spellStart"/>
      <w:r w:rsidRPr="00844D1F">
        <w:rPr>
          <w:rFonts w:ascii="Times New Roman" w:hAnsi="Times New Roman" w:cs="Times New Roman"/>
        </w:rPr>
        <w:t>Commision</w:t>
      </w:r>
      <w:proofErr w:type="spellEnd"/>
      <w:r w:rsidRPr="00844D1F">
        <w:rPr>
          <w:rFonts w:ascii="Times New Roman" w:hAnsi="Times New Roman" w:cs="Times New Roman"/>
        </w:rPr>
        <w:t xml:space="preserve"> to the European Parliament and the Council On the implementation of Council Framework Decision of 13 June 2002 on the European arrest warrant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the surrender procedures between Member States, Brussels, 02.07.2020, COM (2020) 270 final</w:t>
      </w:r>
    </w:p>
  </w:footnote>
  <w:footnote w:id="41">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11 January 2017, </w:t>
      </w:r>
      <w:proofErr w:type="spellStart"/>
      <w:r w:rsidRPr="00844D1F">
        <w:rPr>
          <w:rFonts w:ascii="Times New Roman" w:hAnsi="Times New Roman" w:cs="Times New Roman"/>
          <w:i/>
        </w:rPr>
        <w:t>Grundza</w:t>
      </w:r>
      <w:proofErr w:type="spellEnd"/>
      <w:r w:rsidRPr="00844D1F">
        <w:rPr>
          <w:rFonts w:ascii="Times New Roman" w:hAnsi="Times New Roman" w:cs="Times New Roman"/>
        </w:rPr>
        <w:t>, C-289/15, ECLI</w:t>
      </w:r>
      <w:proofErr w:type="gramStart"/>
      <w:r w:rsidRPr="00844D1F">
        <w:rPr>
          <w:rFonts w:ascii="Times New Roman" w:hAnsi="Times New Roman" w:cs="Times New Roman"/>
        </w:rPr>
        <w:t>:EU:C:2017:4</w:t>
      </w:r>
      <w:proofErr w:type="gramEnd"/>
      <w:r w:rsidRPr="00844D1F">
        <w:rPr>
          <w:rFonts w:ascii="Times New Roman" w:hAnsi="Times New Roman" w:cs="Times New Roman"/>
        </w:rPr>
        <w:t>.</w:t>
      </w:r>
    </w:p>
  </w:footnote>
  <w:footnote w:id="42">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w:t>
      </w:r>
      <w:proofErr w:type="spellStart"/>
      <w:r w:rsidRPr="00844D1F">
        <w:rPr>
          <w:rFonts w:ascii="Times New Roman" w:hAnsi="Times New Roman" w:cs="Times New Roman"/>
          <w:lang w:val="en-US"/>
        </w:rPr>
        <w:t>udgment</w:t>
      </w:r>
      <w:proofErr w:type="spellEnd"/>
      <w:r w:rsidRPr="00844D1F">
        <w:rPr>
          <w:rFonts w:ascii="Times New Roman" w:hAnsi="Times New Roman" w:cs="Times New Roman"/>
          <w:lang w:val="en-US"/>
        </w:rPr>
        <w:t xml:space="preserve"> of the Court of Justice of 3 March 2020, </w:t>
      </w:r>
      <w:r w:rsidRPr="00844D1F">
        <w:rPr>
          <w:rFonts w:ascii="Times New Roman" w:hAnsi="Times New Roman" w:cs="Times New Roman"/>
          <w:i/>
          <w:lang w:val="en-US"/>
        </w:rPr>
        <w:t>X</w:t>
      </w:r>
      <w:r w:rsidRPr="00844D1F">
        <w:rPr>
          <w:rFonts w:ascii="Times New Roman" w:hAnsi="Times New Roman" w:cs="Times New Roman"/>
          <w:lang w:val="en-US"/>
        </w:rPr>
        <w:t xml:space="preserve">, </w:t>
      </w:r>
      <w:r w:rsidRPr="00844D1F">
        <w:rPr>
          <w:rFonts w:ascii="Times New Roman" w:hAnsi="Times New Roman" w:cs="Times New Roman"/>
          <w:bCs/>
          <w:lang w:val="en-US"/>
        </w:rPr>
        <w:t>C-717/18</w:t>
      </w:r>
      <w:r w:rsidRPr="00844D1F">
        <w:rPr>
          <w:rFonts w:ascii="Times New Roman" w:hAnsi="Times New Roman" w:cs="Times New Roman"/>
          <w:lang w:val="en-US"/>
        </w:rPr>
        <w:t>, ECLI</w:t>
      </w:r>
      <w:proofErr w:type="gramStart"/>
      <w:r w:rsidRPr="00844D1F">
        <w:rPr>
          <w:rFonts w:ascii="Times New Roman" w:hAnsi="Times New Roman" w:cs="Times New Roman"/>
          <w:lang w:val="en-US"/>
        </w:rPr>
        <w:t>:EU:C:2020:142</w:t>
      </w:r>
      <w:proofErr w:type="gramEnd"/>
      <w:r w:rsidRPr="00844D1F">
        <w:rPr>
          <w:rFonts w:ascii="Times New Roman" w:hAnsi="Times New Roman" w:cs="Times New Roman"/>
          <w:lang w:val="en-US"/>
        </w:rPr>
        <w:t>.</w:t>
      </w:r>
    </w:p>
    <w:p w:rsidR="00512ACD" w:rsidRPr="00844D1F" w:rsidRDefault="00512ACD" w:rsidP="00AF422A">
      <w:pPr>
        <w:pStyle w:val="FootnoteText"/>
        <w:jc w:val="both"/>
        <w:rPr>
          <w:rFonts w:ascii="Times New Roman" w:hAnsi="Times New Roman" w:cs="Times New Roman"/>
        </w:rPr>
      </w:pPr>
    </w:p>
  </w:footnote>
  <w:footnote w:id="43">
    <w:p w:rsidR="00512ACD" w:rsidRPr="00844D1F" w:rsidRDefault="00512ACD">
      <w:pPr>
        <w:pStyle w:val="FootnoteText"/>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bCs/>
        </w:rPr>
        <w:t>Judgment of 17 July 2008</w:t>
      </w:r>
      <w:r w:rsidRPr="00844D1F">
        <w:rPr>
          <w:rFonts w:ascii="Times New Roman" w:hAnsi="Times New Roman" w:cs="Times New Roman"/>
        </w:rPr>
        <w:t xml:space="preserve"> </w:t>
      </w:r>
      <w:proofErr w:type="spellStart"/>
      <w:r w:rsidRPr="00844D1F">
        <w:rPr>
          <w:rFonts w:ascii="Times New Roman" w:hAnsi="Times New Roman" w:cs="Times New Roman"/>
          <w:bCs/>
          <w:i/>
          <w:iCs/>
        </w:rPr>
        <w:t>Kozłowski</w:t>
      </w:r>
      <w:proofErr w:type="spellEnd"/>
      <w:r w:rsidRPr="00844D1F">
        <w:rPr>
          <w:rFonts w:ascii="Times New Roman" w:hAnsi="Times New Roman" w:cs="Times New Roman"/>
          <w:bCs/>
        </w:rPr>
        <w:t>, Case C-66/08</w:t>
      </w:r>
    </w:p>
  </w:footnote>
  <w:footnote w:id="44">
    <w:p w:rsidR="00512ACD" w:rsidRPr="00844D1F" w:rsidRDefault="00512ACD">
      <w:pPr>
        <w:pStyle w:val="FootnoteText"/>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bCs/>
        </w:rPr>
        <w:t xml:space="preserve">Case C-123/08, </w:t>
      </w:r>
      <w:proofErr w:type="spellStart"/>
      <w:r w:rsidRPr="00844D1F">
        <w:rPr>
          <w:rFonts w:ascii="Times New Roman" w:hAnsi="Times New Roman" w:cs="Times New Roman"/>
          <w:bCs/>
          <w:i/>
          <w:iCs/>
        </w:rPr>
        <w:t>Wolzenburg</w:t>
      </w:r>
      <w:proofErr w:type="spellEnd"/>
      <w:r w:rsidRPr="00844D1F">
        <w:rPr>
          <w:rFonts w:ascii="Times New Roman" w:hAnsi="Times New Roman" w:cs="Times New Roman"/>
          <w:bCs/>
        </w:rPr>
        <w:t>, Judgment of 6 October 2009</w:t>
      </w:r>
    </w:p>
  </w:footnote>
  <w:footnote w:id="45">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Report from the </w:t>
      </w:r>
      <w:proofErr w:type="spellStart"/>
      <w:r w:rsidRPr="00844D1F">
        <w:rPr>
          <w:rFonts w:ascii="Times New Roman" w:hAnsi="Times New Roman" w:cs="Times New Roman"/>
        </w:rPr>
        <w:t>Commision</w:t>
      </w:r>
      <w:proofErr w:type="spellEnd"/>
      <w:r w:rsidRPr="00844D1F">
        <w:rPr>
          <w:rFonts w:ascii="Times New Roman" w:hAnsi="Times New Roman" w:cs="Times New Roman"/>
        </w:rPr>
        <w:t xml:space="preserve"> to the European Parliament and the Council On the implementation of Council Framework Decision of 13 June 2002 on the European arrest warrant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the surrender procedures between Member States, Brussels, 02.07.2020, COM (2020) 270 final</w:t>
      </w:r>
    </w:p>
  </w:footnote>
  <w:footnote w:id="46">
    <w:p w:rsidR="00512ACD" w:rsidRPr="00844D1F" w:rsidRDefault="00512ACD">
      <w:pPr>
        <w:pStyle w:val="FootnoteText"/>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bCs/>
        </w:rPr>
        <w:t xml:space="preserve">Case C-270/17, </w:t>
      </w:r>
      <w:proofErr w:type="spellStart"/>
      <w:r w:rsidRPr="00844D1F">
        <w:rPr>
          <w:rFonts w:ascii="Times New Roman" w:hAnsi="Times New Roman" w:cs="Times New Roman"/>
          <w:bCs/>
          <w:iCs/>
        </w:rPr>
        <w:t>Tupikas</w:t>
      </w:r>
      <w:proofErr w:type="spellEnd"/>
      <w:r w:rsidRPr="00844D1F">
        <w:rPr>
          <w:rFonts w:ascii="Times New Roman" w:hAnsi="Times New Roman" w:cs="Times New Roman"/>
          <w:bCs/>
        </w:rPr>
        <w:t>, Judgment of 10 August 2017</w:t>
      </w:r>
    </w:p>
  </w:footnote>
  <w:footnote w:id="47">
    <w:p w:rsidR="00512ACD" w:rsidRPr="00844D1F" w:rsidRDefault="00512ACD">
      <w:pPr>
        <w:pStyle w:val="FootnoteText"/>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bCs/>
        </w:rPr>
        <w:t xml:space="preserve">Case C-416/20 PPU, </w:t>
      </w:r>
      <w:proofErr w:type="spellStart"/>
      <w:r w:rsidRPr="00844D1F">
        <w:rPr>
          <w:rFonts w:ascii="Times New Roman" w:hAnsi="Times New Roman" w:cs="Times New Roman"/>
          <w:bCs/>
          <w:iCs/>
        </w:rPr>
        <w:t>Generalstaatsanwaltschaft</w:t>
      </w:r>
      <w:proofErr w:type="spellEnd"/>
      <w:r w:rsidRPr="00844D1F">
        <w:rPr>
          <w:rFonts w:ascii="Times New Roman" w:hAnsi="Times New Roman" w:cs="Times New Roman"/>
          <w:bCs/>
          <w:iCs/>
        </w:rPr>
        <w:t xml:space="preserve"> Hamburg</w:t>
      </w:r>
      <w:r w:rsidRPr="00844D1F">
        <w:rPr>
          <w:rFonts w:ascii="Times New Roman" w:hAnsi="Times New Roman" w:cs="Times New Roman"/>
          <w:bCs/>
        </w:rPr>
        <w:t>, Judgment of 17 December 2020</w:t>
      </w:r>
    </w:p>
  </w:footnote>
  <w:footnote w:id="48">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lang w:val="en-US"/>
        </w:rPr>
        <w:t xml:space="preserve">Judgment of the Court of Justice of 26 February 2013, </w:t>
      </w:r>
      <w:proofErr w:type="spellStart"/>
      <w:r w:rsidRPr="00844D1F">
        <w:rPr>
          <w:rFonts w:ascii="Times New Roman" w:hAnsi="Times New Roman" w:cs="Times New Roman"/>
          <w:i/>
          <w:lang w:val="en-US"/>
        </w:rPr>
        <w:t>Melloni</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C-399/11</w:t>
      </w:r>
      <w:r w:rsidRPr="00844D1F">
        <w:rPr>
          <w:rFonts w:ascii="Times New Roman" w:hAnsi="Times New Roman" w:cs="Times New Roman"/>
          <w:lang w:val="en-US"/>
        </w:rPr>
        <w:t xml:space="preserve">, ECLI:EU:C:2013:107; </w:t>
      </w:r>
      <w:r w:rsidRPr="00844D1F">
        <w:rPr>
          <w:rFonts w:ascii="Times New Roman" w:hAnsi="Times New Roman" w:cs="Times New Roman"/>
        </w:rPr>
        <w:t xml:space="preserve">judgment of the Court of Justice of 5 April 2016, </w:t>
      </w:r>
      <w:proofErr w:type="spellStart"/>
      <w:r w:rsidRPr="00844D1F">
        <w:rPr>
          <w:rFonts w:ascii="Times New Roman" w:hAnsi="Times New Roman" w:cs="Times New Roman"/>
          <w:i/>
        </w:rPr>
        <w:t>Aranyosi</w:t>
      </w:r>
      <w:proofErr w:type="spellEnd"/>
      <w:r w:rsidRPr="00844D1F">
        <w:rPr>
          <w:rFonts w:ascii="Times New Roman" w:hAnsi="Times New Roman" w:cs="Times New Roman"/>
          <w:i/>
        </w:rPr>
        <w:t xml:space="preserve"> and </w:t>
      </w:r>
      <w:proofErr w:type="spellStart"/>
      <w:r w:rsidRPr="00844D1F">
        <w:rPr>
          <w:rFonts w:ascii="Times New Roman" w:hAnsi="Times New Roman" w:cs="Times New Roman"/>
          <w:i/>
        </w:rPr>
        <w:t>Căldăraru</w:t>
      </w:r>
      <w:proofErr w:type="spellEnd"/>
      <w:r w:rsidRPr="00844D1F">
        <w:rPr>
          <w:rFonts w:ascii="Times New Roman" w:hAnsi="Times New Roman" w:cs="Times New Roman"/>
        </w:rPr>
        <w:t>, C-404/15 and C-659/15 PPU, ECLI:EU:C:2016:198,</w:t>
      </w:r>
      <w:r w:rsidRPr="00844D1F">
        <w:rPr>
          <w:rFonts w:ascii="Times New Roman" w:hAnsi="Times New Roman" w:cs="Times New Roman"/>
          <w:lang w:val="en-US"/>
        </w:rPr>
        <w:t xml:space="preserve">judgment of the Court of Justice of 16 July 2015, </w:t>
      </w:r>
      <w:proofErr w:type="spellStart"/>
      <w:r w:rsidRPr="00844D1F">
        <w:rPr>
          <w:rFonts w:ascii="Times New Roman" w:hAnsi="Times New Roman" w:cs="Times New Roman"/>
          <w:i/>
          <w:lang w:val="en-US"/>
        </w:rPr>
        <w:t>Lanigan</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C-237/15</w:t>
      </w:r>
      <w:r w:rsidRPr="00844D1F">
        <w:rPr>
          <w:rFonts w:ascii="Times New Roman" w:hAnsi="Times New Roman" w:cs="Times New Roman"/>
          <w:lang w:val="en-US"/>
        </w:rPr>
        <w:t>, ECLI:EU:C:2015:474.</w:t>
      </w:r>
    </w:p>
  </w:footnote>
  <w:footnote w:id="49">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bCs/>
          <w:lang w:val="en-US"/>
        </w:rPr>
        <w:t xml:space="preserve">Judgment of the Court of Justice of 11 March 2020, </w:t>
      </w:r>
      <w:r w:rsidRPr="00844D1F">
        <w:rPr>
          <w:rFonts w:ascii="Times New Roman" w:hAnsi="Times New Roman" w:cs="Times New Roman"/>
          <w:bCs/>
          <w:i/>
          <w:lang w:val="en-US"/>
        </w:rPr>
        <w:t>SF</w:t>
      </w:r>
      <w:r w:rsidRPr="00844D1F">
        <w:rPr>
          <w:rFonts w:ascii="Times New Roman" w:hAnsi="Times New Roman" w:cs="Times New Roman"/>
          <w:bCs/>
          <w:lang w:val="en-US"/>
        </w:rPr>
        <w:t>, C-314/18, ECLI:EU:C:2020:191</w:t>
      </w:r>
    </w:p>
  </w:footnote>
  <w:footnote w:id="50">
    <w:p w:rsidR="00512ACD" w:rsidRPr="00844D1F" w:rsidRDefault="00512ACD" w:rsidP="00844D1F">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29 January 2013, </w:t>
      </w:r>
      <w:proofErr w:type="spellStart"/>
      <w:r w:rsidRPr="00844D1F">
        <w:rPr>
          <w:rFonts w:ascii="Times New Roman" w:hAnsi="Times New Roman" w:cs="Times New Roman"/>
          <w:i/>
        </w:rPr>
        <w:t>Radu</w:t>
      </w:r>
      <w:proofErr w:type="spellEnd"/>
      <w:r w:rsidRPr="00844D1F">
        <w:rPr>
          <w:rFonts w:ascii="Times New Roman" w:hAnsi="Times New Roman" w:cs="Times New Roman"/>
        </w:rPr>
        <w:t xml:space="preserve"> C</w:t>
      </w:r>
      <w:r w:rsidRPr="00844D1F">
        <w:rPr>
          <w:rFonts w:ascii="Times New Roman" w:hAnsi="Times New Roman" w:cs="Times New Roman"/>
        </w:rPr>
        <w:noBreakHyphen/>
        <w:t xml:space="preserve">396/11, </w:t>
      </w:r>
      <w:r w:rsidRPr="00844D1F">
        <w:rPr>
          <w:rStyle w:val="outputecli"/>
          <w:rFonts w:ascii="Times New Roman" w:hAnsi="Times New Roman" w:cs="Times New Roman"/>
        </w:rPr>
        <w:t>ECLI</w:t>
      </w:r>
      <w:proofErr w:type="gramStart"/>
      <w:r w:rsidRPr="00844D1F">
        <w:rPr>
          <w:rStyle w:val="outputecli"/>
          <w:rFonts w:ascii="Times New Roman" w:hAnsi="Times New Roman" w:cs="Times New Roman"/>
        </w:rPr>
        <w:t>:EU:C:2013:39</w:t>
      </w:r>
      <w:proofErr w:type="gramEnd"/>
      <w:r w:rsidRPr="00844D1F">
        <w:rPr>
          <w:rStyle w:val="outputecli"/>
          <w:rFonts w:ascii="Times New Roman" w:hAnsi="Times New Roman" w:cs="Times New Roman"/>
        </w:rPr>
        <w:t>.</w:t>
      </w:r>
    </w:p>
  </w:footnote>
  <w:footnote w:id="51">
    <w:p w:rsidR="00512ACD" w:rsidRPr="00844D1F" w:rsidRDefault="00512ACD" w:rsidP="00844D1F">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lang w:val="en-US"/>
        </w:rPr>
        <w:t xml:space="preserve">Judgment of the Court of Justice of 25 January 2017, </w:t>
      </w:r>
      <w:proofErr w:type="spellStart"/>
      <w:r w:rsidRPr="00844D1F">
        <w:rPr>
          <w:rFonts w:ascii="Times New Roman" w:hAnsi="Times New Roman" w:cs="Times New Roman"/>
          <w:i/>
          <w:lang w:val="en-US"/>
        </w:rPr>
        <w:t>Vilkas</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C-640/15</w:t>
      </w:r>
      <w:r w:rsidRPr="00844D1F">
        <w:rPr>
          <w:rFonts w:ascii="Times New Roman" w:hAnsi="Times New Roman" w:cs="Times New Roman"/>
          <w:lang w:val="en-US"/>
        </w:rPr>
        <w:t>, ECLI:EU:C:2017:39</w:t>
      </w:r>
    </w:p>
  </w:footnote>
  <w:footnote w:id="52">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Judgment of the Court of Justice of 1 December 2008, </w:t>
      </w:r>
      <w:proofErr w:type="spellStart"/>
      <w:r w:rsidRPr="00844D1F">
        <w:rPr>
          <w:rFonts w:ascii="Times New Roman" w:hAnsi="Times New Roman" w:cs="Times New Roman"/>
          <w:i/>
        </w:rPr>
        <w:t>Leymann</w:t>
      </w:r>
      <w:proofErr w:type="spellEnd"/>
      <w:r w:rsidRPr="00844D1F">
        <w:rPr>
          <w:rFonts w:ascii="Times New Roman" w:hAnsi="Times New Roman" w:cs="Times New Roman"/>
          <w:i/>
        </w:rPr>
        <w:t xml:space="preserve"> and </w:t>
      </w:r>
      <w:proofErr w:type="spellStart"/>
      <w:r w:rsidRPr="00844D1F">
        <w:rPr>
          <w:rFonts w:ascii="Times New Roman" w:hAnsi="Times New Roman" w:cs="Times New Roman"/>
          <w:i/>
        </w:rPr>
        <w:t>Pustovarov</w:t>
      </w:r>
      <w:proofErr w:type="spellEnd"/>
      <w:r w:rsidRPr="00844D1F">
        <w:rPr>
          <w:rFonts w:ascii="Times New Roman" w:hAnsi="Times New Roman" w:cs="Times New Roman"/>
        </w:rPr>
        <w:t xml:space="preserve">, C-388/08 PPU, ECLI:EU:C:2008:669 and </w:t>
      </w:r>
      <w:r w:rsidRPr="00844D1F">
        <w:rPr>
          <w:rFonts w:ascii="Times New Roman" w:hAnsi="Times New Roman" w:cs="Times New Roman"/>
          <w:bCs/>
          <w:lang w:val="en-US"/>
        </w:rPr>
        <w:t xml:space="preserve">judgment </w:t>
      </w:r>
      <w:r w:rsidRPr="00844D1F">
        <w:rPr>
          <w:rFonts w:ascii="Times New Roman" w:hAnsi="Times New Roman" w:cs="Times New Roman"/>
        </w:rPr>
        <w:t xml:space="preserve">of the Court of Justice of 6 December 2018, </w:t>
      </w:r>
      <w:r w:rsidRPr="00844D1F">
        <w:rPr>
          <w:rFonts w:ascii="Times New Roman" w:hAnsi="Times New Roman" w:cs="Times New Roman"/>
          <w:i/>
        </w:rPr>
        <w:t>IK</w:t>
      </w:r>
      <w:r w:rsidRPr="00844D1F">
        <w:rPr>
          <w:rFonts w:ascii="Times New Roman" w:hAnsi="Times New Roman" w:cs="Times New Roman"/>
        </w:rPr>
        <w:t>, C-551/18 PPU, ECLI:EU:C:2018:991</w:t>
      </w:r>
    </w:p>
  </w:footnote>
  <w:footnote w:id="53">
    <w:p w:rsidR="00A609EE" w:rsidRPr="00844D1F" w:rsidRDefault="00A609EE" w:rsidP="00A609EE">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r w:rsidRPr="00844D1F">
        <w:rPr>
          <w:rFonts w:ascii="Times New Roman" w:hAnsi="Times New Roman" w:cs="Times New Roman"/>
          <w:bCs/>
        </w:rPr>
        <w:t xml:space="preserve">Case C-195/20 PPU, </w:t>
      </w:r>
      <w:proofErr w:type="spellStart"/>
      <w:r w:rsidRPr="00844D1F">
        <w:rPr>
          <w:rFonts w:ascii="Times New Roman" w:hAnsi="Times New Roman" w:cs="Times New Roman"/>
          <w:bCs/>
          <w:iCs/>
        </w:rPr>
        <w:t>Generalbundesanwalt</w:t>
      </w:r>
      <w:proofErr w:type="spellEnd"/>
      <w:r w:rsidRPr="00844D1F">
        <w:rPr>
          <w:rFonts w:ascii="Times New Roman" w:hAnsi="Times New Roman" w:cs="Times New Roman"/>
          <w:bCs/>
          <w:iCs/>
        </w:rPr>
        <w:t xml:space="preserve"> </w:t>
      </w:r>
      <w:proofErr w:type="spellStart"/>
      <w:r w:rsidRPr="00844D1F">
        <w:rPr>
          <w:rFonts w:ascii="Times New Roman" w:hAnsi="Times New Roman" w:cs="Times New Roman"/>
          <w:bCs/>
          <w:iCs/>
        </w:rPr>
        <w:t>beim</w:t>
      </w:r>
      <w:proofErr w:type="spellEnd"/>
      <w:r w:rsidRPr="00844D1F">
        <w:rPr>
          <w:rFonts w:ascii="Times New Roman" w:hAnsi="Times New Roman" w:cs="Times New Roman"/>
          <w:bCs/>
          <w:iCs/>
        </w:rPr>
        <w:t xml:space="preserve"> </w:t>
      </w:r>
      <w:proofErr w:type="spellStart"/>
      <w:r w:rsidRPr="00844D1F">
        <w:rPr>
          <w:rFonts w:ascii="Times New Roman" w:hAnsi="Times New Roman" w:cs="Times New Roman"/>
          <w:bCs/>
          <w:iCs/>
        </w:rPr>
        <w:t>Bundesgerichtshof</w:t>
      </w:r>
      <w:proofErr w:type="spellEnd"/>
      <w:r w:rsidRPr="00844D1F">
        <w:rPr>
          <w:rFonts w:ascii="Times New Roman" w:hAnsi="Times New Roman" w:cs="Times New Roman"/>
          <w:bCs/>
          <w:iCs/>
        </w:rPr>
        <w:t xml:space="preserve"> </w:t>
      </w:r>
      <w:r w:rsidRPr="00844D1F">
        <w:rPr>
          <w:rFonts w:ascii="Times New Roman" w:hAnsi="Times New Roman" w:cs="Times New Roman"/>
          <w:bCs/>
        </w:rPr>
        <w:t>(</w:t>
      </w:r>
      <w:r w:rsidRPr="00844D1F">
        <w:rPr>
          <w:rFonts w:ascii="Times New Roman" w:hAnsi="Times New Roman" w:cs="Times New Roman"/>
          <w:bCs/>
          <w:iCs/>
        </w:rPr>
        <w:t>Speciality rule</w:t>
      </w:r>
      <w:r w:rsidRPr="00844D1F">
        <w:rPr>
          <w:rFonts w:ascii="Times New Roman" w:hAnsi="Times New Roman" w:cs="Times New Roman"/>
          <w:bCs/>
        </w:rPr>
        <w:t>), Judgment of 24 September 2020</w:t>
      </w:r>
    </w:p>
  </w:footnote>
  <w:footnote w:id="54">
    <w:p w:rsidR="00512ACD" w:rsidRPr="00844D1F" w:rsidRDefault="00512ACD" w:rsidP="00AF422A">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w:t>
      </w:r>
      <w:bookmarkStart w:id="6" w:name="_Toc37060361"/>
      <w:r w:rsidRPr="00844D1F">
        <w:rPr>
          <w:rFonts w:ascii="Times New Roman" w:hAnsi="Times New Roman" w:cs="Times New Roman"/>
          <w:lang w:val="en-US"/>
        </w:rPr>
        <w:t xml:space="preserve">Judgment of the Court of Justice of 25 January 2017, </w:t>
      </w:r>
      <w:proofErr w:type="spellStart"/>
      <w:r w:rsidRPr="00844D1F">
        <w:rPr>
          <w:rFonts w:ascii="Times New Roman" w:hAnsi="Times New Roman" w:cs="Times New Roman"/>
          <w:i/>
          <w:lang w:val="en-US"/>
        </w:rPr>
        <w:t>Vilkas</w:t>
      </w:r>
      <w:proofErr w:type="spellEnd"/>
      <w:r w:rsidRPr="00844D1F">
        <w:rPr>
          <w:rFonts w:ascii="Times New Roman" w:hAnsi="Times New Roman" w:cs="Times New Roman"/>
          <w:lang w:val="en-US"/>
        </w:rPr>
        <w:t xml:space="preserve">, </w:t>
      </w:r>
      <w:r w:rsidRPr="00844D1F">
        <w:rPr>
          <w:rFonts w:ascii="Times New Roman" w:hAnsi="Times New Roman" w:cs="Times New Roman"/>
          <w:bCs/>
          <w:lang w:val="en-US"/>
        </w:rPr>
        <w:t>C-640/15</w:t>
      </w:r>
      <w:r w:rsidRPr="00844D1F">
        <w:rPr>
          <w:rFonts w:ascii="Times New Roman" w:hAnsi="Times New Roman" w:cs="Times New Roman"/>
          <w:lang w:val="en-US"/>
        </w:rPr>
        <w:t>, ECLI</w:t>
      </w:r>
      <w:proofErr w:type="gramStart"/>
      <w:r w:rsidRPr="00844D1F">
        <w:rPr>
          <w:rFonts w:ascii="Times New Roman" w:hAnsi="Times New Roman" w:cs="Times New Roman"/>
          <w:lang w:val="en-US"/>
        </w:rPr>
        <w:t>:EU:C:2017:39</w:t>
      </w:r>
      <w:bookmarkEnd w:id="6"/>
      <w:proofErr w:type="gramEnd"/>
      <w:r w:rsidRPr="00844D1F">
        <w:rPr>
          <w:rFonts w:ascii="Times New Roman" w:hAnsi="Times New Roman" w:cs="Times New Roman"/>
          <w:lang w:val="en-US"/>
        </w:rPr>
        <w:t>.</w:t>
      </w:r>
    </w:p>
  </w:footnote>
  <w:footnote w:id="55">
    <w:p w:rsidR="00512ACD" w:rsidRDefault="00512ACD">
      <w:pPr>
        <w:pStyle w:val="FootnoteText"/>
      </w:pPr>
      <w:r>
        <w:rPr>
          <w:rStyle w:val="FootnoteReference"/>
        </w:rPr>
        <w:footnoteRef/>
      </w:r>
      <w:r>
        <w:t xml:space="preserve"> </w:t>
      </w:r>
      <w:r w:rsidRPr="008A59B9">
        <w:rPr>
          <w:rFonts w:ascii="Times New Roman" w:hAnsi="Times New Roman" w:cs="Times New Roman"/>
        </w:rPr>
        <w:t>C</w:t>
      </w:r>
      <w:r w:rsidRPr="008A59B9">
        <w:rPr>
          <w:rFonts w:ascii="Times New Roman" w:hAnsi="Times New Roman" w:cs="Times New Roman"/>
          <w:lang w:val="en-US"/>
        </w:rPr>
        <w:t xml:space="preserve">-640/15, </w:t>
      </w:r>
      <w:proofErr w:type="spellStart"/>
      <w:r w:rsidRPr="008A59B9">
        <w:rPr>
          <w:rFonts w:ascii="Times New Roman" w:hAnsi="Times New Roman" w:cs="Times New Roman"/>
          <w:lang w:val="en-US"/>
        </w:rPr>
        <w:t>Vilkas</w:t>
      </w:r>
      <w:proofErr w:type="spellEnd"/>
      <w:r w:rsidRPr="008A59B9">
        <w:rPr>
          <w:rFonts w:ascii="Times New Roman" w:hAnsi="Times New Roman" w:cs="Times New Roman"/>
          <w:lang w:val="en-US"/>
        </w:rPr>
        <w:t>, Judgment of 25 January 2017</w:t>
      </w:r>
    </w:p>
  </w:footnote>
  <w:footnote w:id="56">
    <w:p w:rsidR="00512ACD" w:rsidRPr="00844D1F" w:rsidRDefault="00512ACD" w:rsidP="002B4716">
      <w:pPr>
        <w:pStyle w:val="FootnoteText"/>
        <w:jc w:val="both"/>
        <w:rPr>
          <w:rFonts w:ascii="Times New Roman" w:hAnsi="Times New Roman" w:cs="Times New Roman"/>
        </w:rPr>
      </w:pPr>
      <w:r w:rsidRPr="00844D1F">
        <w:rPr>
          <w:rStyle w:val="FootnoteReference"/>
          <w:rFonts w:ascii="Times New Roman" w:hAnsi="Times New Roman" w:cs="Times New Roman"/>
        </w:rPr>
        <w:footnoteRef/>
      </w:r>
      <w:r w:rsidRPr="00844D1F">
        <w:rPr>
          <w:rFonts w:ascii="Times New Roman" w:hAnsi="Times New Roman" w:cs="Times New Roman"/>
        </w:rPr>
        <w:t xml:space="preserve"> Report from the </w:t>
      </w:r>
      <w:proofErr w:type="spellStart"/>
      <w:r w:rsidRPr="00844D1F">
        <w:rPr>
          <w:rFonts w:ascii="Times New Roman" w:hAnsi="Times New Roman" w:cs="Times New Roman"/>
        </w:rPr>
        <w:t>Commision</w:t>
      </w:r>
      <w:proofErr w:type="spellEnd"/>
      <w:r w:rsidRPr="00844D1F">
        <w:rPr>
          <w:rFonts w:ascii="Times New Roman" w:hAnsi="Times New Roman" w:cs="Times New Roman"/>
        </w:rPr>
        <w:t xml:space="preserve"> to the European Parliament and the Council On the implementation of Council Framework Decision of 13 June 2002 on the European arrest warrant </w:t>
      </w:r>
      <w:proofErr w:type="spellStart"/>
      <w:r w:rsidRPr="00844D1F">
        <w:rPr>
          <w:rFonts w:ascii="Times New Roman" w:hAnsi="Times New Roman" w:cs="Times New Roman"/>
        </w:rPr>
        <w:t>dhe</w:t>
      </w:r>
      <w:proofErr w:type="spellEnd"/>
      <w:r w:rsidRPr="00844D1F">
        <w:rPr>
          <w:rFonts w:ascii="Times New Roman" w:hAnsi="Times New Roman" w:cs="Times New Roman"/>
        </w:rPr>
        <w:t xml:space="preserve"> the surrender procedures between Member States, Brussels, 02.07.2020, COM (2020) 270 final</w:t>
      </w:r>
    </w:p>
    <w:p w:rsidR="00512ACD" w:rsidRPr="00844D1F" w:rsidRDefault="00512ACD">
      <w:pPr>
        <w:pStyle w:val="FootnoteText"/>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3EDC"/>
    <w:multiLevelType w:val="hybridMultilevel"/>
    <w:tmpl w:val="A2AC42BE"/>
    <w:lvl w:ilvl="0" w:tplc="6846DA70">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E132D"/>
    <w:multiLevelType w:val="multilevel"/>
    <w:tmpl w:val="F26A543A"/>
    <w:lvl w:ilvl="0">
      <w:start w:val="2"/>
      <w:numFmt w:val="decimal"/>
      <w:lvlText w:val="%1."/>
      <w:lvlJc w:val="left"/>
      <w:pPr>
        <w:ind w:left="107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30143D4"/>
    <w:multiLevelType w:val="hybridMultilevel"/>
    <w:tmpl w:val="418E75F8"/>
    <w:lvl w:ilvl="0" w:tplc="59AEEA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C70D8"/>
    <w:multiLevelType w:val="hybridMultilevel"/>
    <w:tmpl w:val="31387900"/>
    <w:lvl w:ilvl="0" w:tplc="BE402106">
      <w:start w:val="1"/>
      <w:numFmt w:val="decimal"/>
      <w:lvlText w:val="%1."/>
      <w:lvlJc w:val="left"/>
      <w:pPr>
        <w:ind w:left="720" w:hanging="360"/>
      </w:pPr>
      <w:rPr>
        <w:rFonts w:hint="default"/>
        <w:color w:val="2021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9D6B22"/>
    <w:multiLevelType w:val="multilevel"/>
    <w:tmpl w:val="48C6417E"/>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B1C343C"/>
    <w:multiLevelType w:val="hybridMultilevel"/>
    <w:tmpl w:val="CB700E82"/>
    <w:lvl w:ilvl="0" w:tplc="850CB21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434797"/>
    <w:multiLevelType w:val="hybridMultilevel"/>
    <w:tmpl w:val="4B2A08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03A88"/>
    <w:multiLevelType w:val="multilevel"/>
    <w:tmpl w:val="4D2CEE74"/>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143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A6568C"/>
    <w:multiLevelType w:val="multilevel"/>
    <w:tmpl w:val="11B4999A"/>
    <w:lvl w:ilvl="0">
      <w:start w:val="1"/>
      <w:numFmt w:val="decimal"/>
      <w:lvlText w:val="%1."/>
      <w:lvlJc w:val="left"/>
      <w:pPr>
        <w:ind w:left="360" w:hanging="360"/>
      </w:pPr>
      <w:rPr>
        <w:rFonts w:hint="default"/>
      </w:rPr>
    </w:lvl>
    <w:lvl w:ilvl="1">
      <w:start w:val="1"/>
      <w:numFmt w:val="decimal"/>
      <w:lvlText w:val="%1.%2."/>
      <w:lvlJc w:val="left"/>
      <w:pPr>
        <w:ind w:left="305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ED36DA"/>
    <w:multiLevelType w:val="multilevel"/>
    <w:tmpl w:val="AE103B0E"/>
    <w:lvl w:ilvl="0">
      <w:start w:val="2"/>
      <w:numFmt w:val="decimal"/>
      <w:lvlText w:val="%1."/>
      <w:lvlJc w:val="left"/>
      <w:pPr>
        <w:ind w:left="540" w:hanging="540"/>
      </w:pPr>
      <w:rPr>
        <w:rFonts w:hint="default"/>
        <w:b w:val="0"/>
      </w:rPr>
    </w:lvl>
    <w:lvl w:ilvl="1">
      <w:start w:val="4"/>
      <w:numFmt w:val="decimal"/>
      <w:lvlText w:val="%1.%2."/>
      <w:lvlJc w:val="left"/>
      <w:pPr>
        <w:ind w:left="540" w:hanging="540"/>
      </w:pPr>
      <w:rPr>
        <w:rFonts w:hint="default"/>
        <w:b w:val="0"/>
      </w:rPr>
    </w:lvl>
    <w:lvl w:ilvl="2">
      <w:start w:val="4"/>
      <w:numFmt w:val="decimal"/>
      <w:lvlText w:val="%1.%2.%3."/>
      <w:lvlJc w:val="left"/>
      <w:pPr>
        <w:ind w:left="228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2CB547B7"/>
    <w:multiLevelType w:val="multilevel"/>
    <w:tmpl w:val="0DC49E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293E17"/>
    <w:multiLevelType w:val="hybridMultilevel"/>
    <w:tmpl w:val="0152099C"/>
    <w:lvl w:ilvl="0" w:tplc="0054E378">
      <w:start w:val="2"/>
      <w:numFmt w:val="bullet"/>
      <w:lvlText w:val="-"/>
      <w:lvlJc w:val="left"/>
      <w:pPr>
        <w:ind w:left="1080" w:hanging="360"/>
      </w:pPr>
      <w:rPr>
        <w:rFonts w:ascii="Times New Roman" w:eastAsia="Times New Roman" w:hAnsi="Times New Roman" w:cs="Times New Roman" w:hint="default"/>
        <w:color w:val="2021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0961DB"/>
    <w:multiLevelType w:val="multilevel"/>
    <w:tmpl w:val="A1BE73CA"/>
    <w:lvl w:ilvl="0">
      <w:start w:val="3"/>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DB16E97"/>
    <w:multiLevelType w:val="multilevel"/>
    <w:tmpl w:val="ACAE31DE"/>
    <w:lvl w:ilvl="0">
      <w:start w:val="3"/>
      <w:numFmt w:val="decimal"/>
      <w:lvlText w:val="%1"/>
      <w:lvlJc w:val="left"/>
      <w:pPr>
        <w:ind w:left="480" w:hanging="480"/>
      </w:pPr>
      <w:rPr>
        <w:rFonts w:hint="default"/>
        <w:b w:val="0"/>
      </w:rPr>
    </w:lvl>
    <w:lvl w:ilvl="1">
      <w:start w:val="5"/>
      <w:numFmt w:val="decimal"/>
      <w:lvlText w:val="%1.%2"/>
      <w:lvlJc w:val="left"/>
      <w:pPr>
        <w:ind w:left="1260" w:hanging="480"/>
      </w:pPr>
      <w:rPr>
        <w:rFonts w:hint="default"/>
        <w:b w:val="0"/>
      </w:rPr>
    </w:lvl>
    <w:lvl w:ilvl="2">
      <w:start w:val="4"/>
      <w:numFmt w:val="decimal"/>
      <w:lvlText w:val="%1.%2.%3"/>
      <w:lvlJc w:val="left"/>
      <w:pPr>
        <w:ind w:left="2280" w:hanging="720"/>
      </w:pPr>
      <w:rPr>
        <w:rFonts w:hint="default"/>
        <w:b w:val="0"/>
      </w:rPr>
    </w:lvl>
    <w:lvl w:ilvl="3">
      <w:start w:val="1"/>
      <w:numFmt w:val="decimal"/>
      <w:lvlText w:val="%1.%2.%3.%4"/>
      <w:lvlJc w:val="left"/>
      <w:pPr>
        <w:ind w:left="3060" w:hanging="720"/>
      </w:pPr>
      <w:rPr>
        <w:rFonts w:hint="default"/>
        <w:b w:val="0"/>
      </w:rPr>
    </w:lvl>
    <w:lvl w:ilvl="4">
      <w:start w:val="1"/>
      <w:numFmt w:val="decimal"/>
      <w:lvlText w:val="%1.%2.%3.%4.%5"/>
      <w:lvlJc w:val="left"/>
      <w:pPr>
        <w:ind w:left="4200" w:hanging="1080"/>
      </w:pPr>
      <w:rPr>
        <w:rFonts w:hint="default"/>
        <w:b w:val="0"/>
      </w:rPr>
    </w:lvl>
    <w:lvl w:ilvl="5">
      <w:start w:val="1"/>
      <w:numFmt w:val="decimal"/>
      <w:lvlText w:val="%1.%2.%3.%4.%5.%6"/>
      <w:lvlJc w:val="left"/>
      <w:pPr>
        <w:ind w:left="4980" w:hanging="1080"/>
      </w:pPr>
      <w:rPr>
        <w:rFonts w:hint="default"/>
        <w:b w:val="0"/>
      </w:rPr>
    </w:lvl>
    <w:lvl w:ilvl="6">
      <w:start w:val="1"/>
      <w:numFmt w:val="decimal"/>
      <w:lvlText w:val="%1.%2.%3.%4.%5.%6.%7"/>
      <w:lvlJc w:val="left"/>
      <w:pPr>
        <w:ind w:left="6120" w:hanging="1440"/>
      </w:pPr>
      <w:rPr>
        <w:rFonts w:hint="default"/>
        <w:b w:val="0"/>
      </w:rPr>
    </w:lvl>
    <w:lvl w:ilvl="7">
      <w:start w:val="1"/>
      <w:numFmt w:val="decimal"/>
      <w:lvlText w:val="%1.%2.%3.%4.%5.%6.%7.%8"/>
      <w:lvlJc w:val="left"/>
      <w:pPr>
        <w:ind w:left="6900" w:hanging="1440"/>
      </w:pPr>
      <w:rPr>
        <w:rFonts w:hint="default"/>
        <w:b w:val="0"/>
      </w:rPr>
    </w:lvl>
    <w:lvl w:ilvl="8">
      <w:start w:val="1"/>
      <w:numFmt w:val="decimal"/>
      <w:lvlText w:val="%1.%2.%3.%4.%5.%6.%7.%8.%9"/>
      <w:lvlJc w:val="left"/>
      <w:pPr>
        <w:ind w:left="8040" w:hanging="1800"/>
      </w:pPr>
      <w:rPr>
        <w:rFonts w:hint="default"/>
        <w:b w:val="0"/>
      </w:rPr>
    </w:lvl>
  </w:abstractNum>
  <w:abstractNum w:abstractNumId="14" w15:restartNumberingAfterBreak="0">
    <w:nsid w:val="49A17319"/>
    <w:multiLevelType w:val="multilevel"/>
    <w:tmpl w:val="C60064B2"/>
    <w:lvl w:ilvl="0">
      <w:start w:val="2"/>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4A0D1E46"/>
    <w:multiLevelType w:val="multilevel"/>
    <w:tmpl w:val="B5E6EC28"/>
    <w:lvl w:ilvl="0">
      <w:start w:val="2"/>
      <w:numFmt w:val="decimal"/>
      <w:lvlText w:val="%1."/>
      <w:lvlJc w:val="left"/>
      <w:pPr>
        <w:ind w:left="720" w:hanging="360"/>
      </w:pPr>
      <w:rPr>
        <w:rFonts w:eastAsiaTheme="minorHAnsi" w:hint="default"/>
        <w:b/>
        <w:color w:val="202124"/>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53203E9F"/>
    <w:multiLevelType w:val="hybridMultilevel"/>
    <w:tmpl w:val="8732271A"/>
    <w:lvl w:ilvl="0" w:tplc="B4521AC0">
      <w:start w:val="1"/>
      <w:numFmt w:val="lowerLetter"/>
      <w:lvlText w:val="%1)"/>
      <w:lvlJc w:val="left"/>
      <w:pPr>
        <w:ind w:left="1080" w:hanging="360"/>
      </w:pPr>
      <w:rPr>
        <w:rFonts w:eastAsiaTheme="minorHAnsi" w:hint="default"/>
        <w:color w:val="2021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A437689"/>
    <w:multiLevelType w:val="hybridMultilevel"/>
    <w:tmpl w:val="A600EE46"/>
    <w:lvl w:ilvl="0" w:tplc="F3BE6FAC">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8" w15:restartNumberingAfterBreak="0">
    <w:nsid w:val="5A7C0C75"/>
    <w:multiLevelType w:val="multilevel"/>
    <w:tmpl w:val="47969B5E"/>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679C16A1"/>
    <w:multiLevelType w:val="multilevel"/>
    <w:tmpl w:val="BE1E334E"/>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9E6CF3"/>
    <w:multiLevelType w:val="hybridMultilevel"/>
    <w:tmpl w:val="FD868530"/>
    <w:lvl w:ilvl="0" w:tplc="1D9C5D9E">
      <w:start w:val="4"/>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96D56AC"/>
    <w:multiLevelType w:val="hybridMultilevel"/>
    <w:tmpl w:val="63A2C08C"/>
    <w:lvl w:ilvl="0" w:tplc="820C8930">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69BC1037"/>
    <w:multiLevelType w:val="hybridMultilevel"/>
    <w:tmpl w:val="2BC2120E"/>
    <w:lvl w:ilvl="0" w:tplc="2FAE763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B2B1A56"/>
    <w:multiLevelType w:val="hybridMultilevel"/>
    <w:tmpl w:val="958C9668"/>
    <w:lvl w:ilvl="0" w:tplc="BA6E91A0">
      <w:start w:val="1"/>
      <w:numFmt w:val="lowerLetter"/>
      <w:lvlText w:val="%1)"/>
      <w:lvlJc w:val="left"/>
      <w:pPr>
        <w:ind w:left="1440" w:hanging="360"/>
      </w:pPr>
      <w:rPr>
        <w:rFonts w:ascii="Times New Roman" w:eastAsia="Times New Roman" w:hAnsi="Times New Roman"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E1610BC"/>
    <w:multiLevelType w:val="multilevel"/>
    <w:tmpl w:val="253CCA20"/>
    <w:lvl w:ilvl="0">
      <w:start w:val="2"/>
      <w:numFmt w:val="decimal"/>
      <w:lvlText w:val="%1."/>
      <w:lvlJc w:val="left"/>
      <w:pPr>
        <w:ind w:left="540" w:hanging="540"/>
      </w:pPr>
      <w:rPr>
        <w:rFonts w:hint="default"/>
        <w:b w:val="0"/>
      </w:rPr>
    </w:lvl>
    <w:lvl w:ilvl="1">
      <w:start w:val="4"/>
      <w:numFmt w:val="decimal"/>
      <w:lvlText w:val="%1.%2."/>
      <w:lvlJc w:val="left"/>
      <w:pPr>
        <w:ind w:left="540" w:hanging="540"/>
      </w:pPr>
      <w:rPr>
        <w:rFonts w:hint="default"/>
        <w:b w:val="0"/>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6EA03EF7"/>
    <w:multiLevelType w:val="hybridMultilevel"/>
    <w:tmpl w:val="ADA4F14E"/>
    <w:lvl w:ilvl="0" w:tplc="F96C60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216DE6"/>
    <w:multiLevelType w:val="hybridMultilevel"/>
    <w:tmpl w:val="AABC5CC4"/>
    <w:lvl w:ilvl="0" w:tplc="850CB21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F5C10"/>
    <w:multiLevelType w:val="hybridMultilevel"/>
    <w:tmpl w:val="204EB40A"/>
    <w:lvl w:ilvl="0" w:tplc="0809000B">
      <w:start w:val="1"/>
      <w:numFmt w:val="bullet"/>
      <w:lvlText w:val=""/>
      <w:lvlJc w:val="left"/>
      <w:pPr>
        <w:ind w:left="1260" w:hanging="360"/>
      </w:pPr>
      <w:rPr>
        <w:rFonts w:ascii="Wingdings" w:hAnsi="Wingdings"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8" w15:restartNumberingAfterBreak="0">
    <w:nsid w:val="71EF1CAD"/>
    <w:multiLevelType w:val="hybridMultilevel"/>
    <w:tmpl w:val="81DAF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0F142C"/>
    <w:multiLevelType w:val="hybridMultilevel"/>
    <w:tmpl w:val="1B78386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D5A37A2"/>
    <w:multiLevelType w:val="multilevel"/>
    <w:tmpl w:val="077698BA"/>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6"/>
  </w:num>
  <w:num w:numId="3">
    <w:abstractNumId w:val="28"/>
  </w:num>
  <w:num w:numId="4">
    <w:abstractNumId w:val="3"/>
  </w:num>
  <w:num w:numId="5">
    <w:abstractNumId w:val="2"/>
  </w:num>
  <w:num w:numId="6">
    <w:abstractNumId w:val="6"/>
  </w:num>
  <w:num w:numId="7">
    <w:abstractNumId w:val="5"/>
  </w:num>
  <w:num w:numId="8">
    <w:abstractNumId w:val="26"/>
  </w:num>
  <w:num w:numId="9">
    <w:abstractNumId w:val="11"/>
  </w:num>
  <w:num w:numId="10">
    <w:abstractNumId w:val="12"/>
  </w:num>
  <w:num w:numId="11">
    <w:abstractNumId w:val="23"/>
  </w:num>
  <w:num w:numId="12">
    <w:abstractNumId w:val="20"/>
  </w:num>
  <w:num w:numId="13">
    <w:abstractNumId w:val="15"/>
  </w:num>
  <w:num w:numId="14">
    <w:abstractNumId w:val="17"/>
  </w:num>
  <w:num w:numId="15">
    <w:abstractNumId w:val="25"/>
  </w:num>
  <w:num w:numId="16">
    <w:abstractNumId w:val="0"/>
  </w:num>
  <w:num w:numId="17">
    <w:abstractNumId w:val="14"/>
  </w:num>
  <w:num w:numId="18">
    <w:abstractNumId w:val="19"/>
  </w:num>
  <w:num w:numId="19">
    <w:abstractNumId w:val="24"/>
  </w:num>
  <w:num w:numId="20">
    <w:abstractNumId w:val="9"/>
  </w:num>
  <w:num w:numId="21">
    <w:abstractNumId w:val="27"/>
  </w:num>
  <w:num w:numId="22">
    <w:abstractNumId w:val="22"/>
  </w:num>
  <w:num w:numId="23">
    <w:abstractNumId w:val="10"/>
  </w:num>
  <w:num w:numId="24">
    <w:abstractNumId w:val="1"/>
  </w:num>
  <w:num w:numId="25">
    <w:abstractNumId w:val="8"/>
  </w:num>
  <w:num w:numId="26">
    <w:abstractNumId w:val="21"/>
  </w:num>
  <w:num w:numId="27">
    <w:abstractNumId w:val="30"/>
  </w:num>
  <w:num w:numId="28">
    <w:abstractNumId w:val="13"/>
  </w:num>
  <w:num w:numId="29">
    <w:abstractNumId w:val="7"/>
  </w:num>
  <w:num w:numId="30">
    <w:abstractNumId w:val="1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22E"/>
    <w:rsid w:val="0001134D"/>
    <w:rsid w:val="00046574"/>
    <w:rsid w:val="0005398E"/>
    <w:rsid w:val="000E6E79"/>
    <w:rsid w:val="000F571F"/>
    <w:rsid w:val="0011243B"/>
    <w:rsid w:val="0011588F"/>
    <w:rsid w:val="00115AD0"/>
    <w:rsid w:val="0014778B"/>
    <w:rsid w:val="00157728"/>
    <w:rsid w:val="00162221"/>
    <w:rsid w:val="00193279"/>
    <w:rsid w:val="001A7546"/>
    <w:rsid w:val="001C7FED"/>
    <w:rsid w:val="002025DB"/>
    <w:rsid w:val="0020372F"/>
    <w:rsid w:val="00232813"/>
    <w:rsid w:val="002416C7"/>
    <w:rsid w:val="00243B2D"/>
    <w:rsid w:val="002453C6"/>
    <w:rsid w:val="00253340"/>
    <w:rsid w:val="00274482"/>
    <w:rsid w:val="0029157E"/>
    <w:rsid w:val="00294772"/>
    <w:rsid w:val="002A687B"/>
    <w:rsid w:val="002B4716"/>
    <w:rsid w:val="002C4006"/>
    <w:rsid w:val="002C5AC8"/>
    <w:rsid w:val="002F0771"/>
    <w:rsid w:val="002F6F21"/>
    <w:rsid w:val="003022E1"/>
    <w:rsid w:val="00315A4C"/>
    <w:rsid w:val="00326FF3"/>
    <w:rsid w:val="00361AF4"/>
    <w:rsid w:val="003767B8"/>
    <w:rsid w:val="00377FE0"/>
    <w:rsid w:val="00382CC2"/>
    <w:rsid w:val="00390EF5"/>
    <w:rsid w:val="003D57DF"/>
    <w:rsid w:val="003D5C8B"/>
    <w:rsid w:val="003F1A8D"/>
    <w:rsid w:val="003F4DCB"/>
    <w:rsid w:val="00402D64"/>
    <w:rsid w:val="00426629"/>
    <w:rsid w:val="004752DF"/>
    <w:rsid w:val="0047761A"/>
    <w:rsid w:val="00481CEA"/>
    <w:rsid w:val="00486D0D"/>
    <w:rsid w:val="00491991"/>
    <w:rsid w:val="004A37F5"/>
    <w:rsid w:val="004A781E"/>
    <w:rsid w:val="004A7DA6"/>
    <w:rsid w:val="004B2B54"/>
    <w:rsid w:val="004C1EFA"/>
    <w:rsid w:val="004C3968"/>
    <w:rsid w:val="004E315F"/>
    <w:rsid w:val="00504CE5"/>
    <w:rsid w:val="00512ACD"/>
    <w:rsid w:val="00515CF6"/>
    <w:rsid w:val="005323B8"/>
    <w:rsid w:val="0055072C"/>
    <w:rsid w:val="00551FE5"/>
    <w:rsid w:val="005525F4"/>
    <w:rsid w:val="00571A42"/>
    <w:rsid w:val="00572D37"/>
    <w:rsid w:val="00577E9F"/>
    <w:rsid w:val="005A22E2"/>
    <w:rsid w:val="005D066F"/>
    <w:rsid w:val="005D6C07"/>
    <w:rsid w:val="005E4C31"/>
    <w:rsid w:val="005E7242"/>
    <w:rsid w:val="005F2CF3"/>
    <w:rsid w:val="006034A5"/>
    <w:rsid w:val="00606507"/>
    <w:rsid w:val="00606C22"/>
    <w:rsid w:val="0061286A"/>
    <w:rsid w:val="0062086A"/>
    <w:rsid w:val="00624C4E"/>
    <w:rsid w:val="00630C3A"/>
    <w:rsid w:val="00647281"/>
    <w:rsid w:val="006710AE"/>
    <w:rsid w:val="006858FB"/>
    <w:rsid w:val="0068759C"/>
    <w:rsid w:val="00687E48"/>
    <w:rsid w:val="0069382B"/>
    <w:rsid w:val="006975DB"/>
    <w:rsid w:val="006B4987"/>
    <w:rsid w:val="006B7462"/>
    <w:rsid w:val="006C62AE"/>
    <w:rsid w:val="006D3C70"/>
    <w:rsid w:val="006D5063"/>
    <w:rsid w:val="006E1582"/>
    <w:rsid w:val="006E7943"/>
    <w:rsid w:val="00705415"/>
    <w:rsid w:val="00711228"/>
    <w:rsid w:val="00712AF2"/>
    <w:rsid w:val="00725DC8"/>
    <w:rsid w:val="00732192"/>
    <w:rsid w:val="0073717E"/>
    <w:rsid w:val="00745588"/>
    <w:rsid w:val="00766A9E"/>
    <w:rsid w:val="00775609"/>
    <w:rsid w:val="007878D1"/>
    <w:rsid w:val="007E3645"/>
    <w:rsid w:val="007E3D87"/>
    <w:rsid w:val="007E4C62"/>
    <w:rsid w:val="007E5633"/>
    <w:rsid w:val="00822DC7"/>
    <w:rsid w:val="00837269"/>
    <w:rsid w:val="00844D1F"/>
    <w:rsid w:val="008A40AF"/>
    <w:rsid w:val="008A59B9"/>
    <w:rsid w:val="008C47B4"/>
    <w:rsid w:val="008D310D"/>
    <w:rsid w:val="008E33B6"/>
    <w:rsid w:val="008F33C1"/>
    <w:rsid w:val="009032C6"/>
    <w:rsid w:val="00904BCF"/>
    <w:rsid w:val="0092225B"/>
    <w:rsid w:val="009420A4"/>
    <w:rsid w:val="00946A4D"/>
    <w:rsid w:val="00951758"/>
    <w:rsid w:val="0097034A"/>
    <w:rsid w:val="00973F51"/>
    <w:rsid w:val="009762D4"/>
    <w:rsid w:val="00976FFE"/>
    <w:rsid w:val="0098556F"/>
    <w:rsid w:val="009B1A0E"/>
    <w:rsid w:val="009B6641"/>
    <w:rsid w:val="009B6A9C"/>
    <w:rsid w:val="009B78B6"/>
    <w:rsid w:val="009C4190"/>
    <w:rsid w:val="009C5741"/>
    <w:rsid w:val="009D6F13"/>
    <w:rsid w:val="009F290C"/>
    <w:rsid w:val="009F4F5C"/>
    <w:rsid w:val="009F7D9F"/>
    <w:rsid w:val="00A00A9B"/>
    <w:rsid w:val="00A2596A"/>
    <w:rsid w:val="00A274A9"/>
    <w:rsid w:val="00A34923"/>
    <w:rsid w:val="00A609EE"/>
    <w:rsid w:val="00A65A06"/>
    <w:rsid w:val="00AB2E61"/>
    <w:rsid w:val="00AE5ACA"/>
    <w:rsid w:val="00AF3A3D"/>
    <w:rsid w:val="00AF422A"/>
    <w:rsid w:val="00B105E2"/>
    <w:rsid w:val="00B22A21"/>
    <w:rsid w:val="00B372E6"/>
    <w:rsid w:val="00B40146"/>
    <w:rsid w:val="00B52D7C"/>
    <w:rsid w:val="00B5325B"/>
    <w:rsid w:val="00B77836"/>
    <w:rsid w:val="00BB33FB"/>
    <w:rsid w:val="00BC0641"/>
    <w:rsid w:val="00BC62FE"/>
    <w:rsid w:val="00BC7A0A"/>
    <w:rsid w:val="00BD615B"/>
    <w:rsid w:val="00C20450"/>
    <w:rsid w:val="00C2122E"/>
    <w:rsid w:val="00C37590"/>
    <w:rsid w:val="00C4143E"/>
    <w:rsid w:val="00C55364"/>
    <w:rsid w:val="00C56F34"/>
    <w:rsid w:val="00C70243"/>
    <w:rsid w:val="00C924AF"/>
    <w:rsid w:val="00CB1F92"/>
    <w:rsid w:val="00CB63DD"/>
    <w:rsid w:val="00CC63E3"/>
    <w:rsid w:val="00CC6C14"/>
    <w:rsid w:val="00CD1B39"/>
    <w:rsid w:val="00CE71CC"/>
    <w:rsid w:val="00D01E62"/>
    <w:rsid w:val="00D068BF"/>
    <w:rsid w:val="00D176A7"/>
    <w:rsid w:val="00D20C48"/>
    <w:rsid w:val="00D2367C"/>
    <w:rsid w:val="00D241BA"/>
    <w:rsid w:val="00D521AF"/>
    <w:rsid w:val="00D56737"/>
    <w:rsid w:val="00D608B5"/>
    <w:rsid w:val="00D62524"/>
    <w:rsid w:val="00DC4DCA"/>
    <w:rsid w:val="00DE7CCB"/>
    <w:rsid w:val="00E066F6"/>
    <w:rsid w:val="00E20F9A"/>
    <w:rsid w:val="00E44060"/>
    <w:rsid w:val="00E60004"/>
    <w:rsid w:val="00E65E14"/>
    <w:rsid w:val="00E87BCB"/>
    <w:rsid w:val="00EA4B2A"/>
    <w:rsid w:val="00EB0511"/>
    <w:rsid w:val="00EB380D"/>
    <w:rsid w:val="00EC0737"/>
    <w:rsid w:val="00ED7211"/>
    <w:rsid w:val="00F13D3E"/>
    <w:rsid w:val="00F152FC"/>
    <w:rsid w:val="00F27660"/>
    <w:rsid w:val="00F3223A"/>
    <w:rsid w:val="00F807A2"/>
    <w:rsid w:val="00F94A15"/>
    <w:rsid w:val="00FA3F19"/>
    <w:rsid w:val="00FB3727"/>
    <w:rsid w:val="00FB4384"/>
    <w:rsid w:val="00FC72E8"/>
    <w:rsid w:val="00FD5991"/>
    <w:rsid w:val="00FF3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D7AF3"/>
  <w15:chartTrackingRefBased/>
  <w15:docId w15:val="{62D39E64-849B-4E6E-B9C5-0633A937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C2122E"/>
  </w:style>
  <w:style w:type="paragraph" w:styleId="ListParagraph">
    <w:name w:val="List Paragraph"/>
    <w:basedOn w:val="Normal"/>
    <w:uiPriority w:val="34"/>
    <w:qFormat/>
    <w:rsid w:val="00C2122E"/>
    <w:pPr>
      <w:ind w:left="720"/>
      <w:contextualSpacing/>
    </w:pPr>
  </w:style>
  <w:style w:type="character" w:customStyle="1" w:styleId="y2iqfc">
    <w:name w:val="y2iqfc"/>
    <w:basedOn w:val="DefaultParagraphFont"/>
    <w:rsid w:val="00C2122E"/>
  </w:style>
  <w:style w:type="paragraph" w:styleId="HTMLPreformatted">
    <w:name w:val="HTML Preformatted"/>
    <w:basedOn w:val="Normal"/>
    <w:link w:val="HTMLPreformattedChar"/>
    <w:uiPriority w:val="99"/>
    <w:unhideWhenUsed/>
    <w:rsid w:val="005A2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5A22E2"/>
    <w:rPr>
      <w:rFonts w:ascii="Courier New" w:eastAsia="Times New Roman" w:hAnsi="Courier New" w:cs="Courier New"/>
      <w:sz w:val="20"/>
      <w:szCs w:val="20"/>
      <w:lang w:eastAsia="en-GB"/>
    </w:rPr>
  </w:style>
  <w:style w:type="paragraph" w:styleId="FootnoteText">
    <w:name w:val="footnote text"/>
    <w:basedOn w:val="Normal"/>
    <w:link w:val="FootnoteTextChar"/>
    <w:uiPriority w:val="99"/>
    <w:unhideWhenUsed/>
    <w:rsid w:val="005A22E2"/>
    <w:pPr>
      <w:spacing w:after="0" w:line="240" w:lineRule="auto"/>
    </w:pPr>
    <w:rPr>
      <w:sz w:val="20"/>
      <w:szCs w:val="20"/>
    </w:rPr>
  </w:style>
  <w:style w:type="character" w:customStyle="1" w:styleId="FootnoteTextChar">
    <w:name w:val="Footnote Text Char"/>
    <w:basedOn w:val="DefaultParagraphFont"/>
    <w:link w:val="FootnoteText"/>
    <w:uiPriority w:val="99"/>
    <w:rsid w:val="005A22E2"/>
    <w:rPr>
      <w:sz w:val="20"/>
      <w:szCs w:val="20"/>
    </w:rPr>
  </w:style>
  <w:style w:type="character" w:styleId="FootnoteReference">
    <w:name w:val="footnote reference"/>
    <w:aliases w:val="BVI fnr,SUPERS,Footnote symbol,Footnote,Footnote reference number,Footnote number,Footnote Reference Superscript,note TESI,EN Footnote Reference,-E Fußnotenzeichen,number Char Char,Footnote Reference Superscript Car,number,Re"/>
    <w:basedOn w:val="DefaultParagraphFont"/>
    <w:link w:val="ftrefCharCharCharCharCharCharCharCharChar"/>
    <w:uiPriority w:val="99"/>
    <w:unhideWhenUsed/>
    <w:qFormat/>
    <w:rsid w:val="005A22E2"/>
    <w:rPr>
      <w:vertAlign w:val="superscript"/>
    </w:rPr>
  </w:style>
  <w:style w:type="paragraph" w:styleId="Header">
    <w:name w:val="header"/>
    <w:basedOn w:val="Normal"/>
    <w:link w:val="HeaderChar"/>
    <w:uiPriority w:val="99"/>
    <w:unhideWhenUsed/>
    <w:rsid w:val="00551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FE5"/>
  </w:style>
  <w:style w:type="paragraph" w:styleId="Footer">
    <w:name w:val="footer"/>
    <w:basedOn w:val="Normal"/>
    <w:link w:val="FooterChar"/>
    <w:uiPriority w:val="99"/>
    <w:unhideWhenUsed/>
    <w:rsid w:val="00551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FE5"/>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link w:val="FootnoteReference"/>
    <w:uiPriority w:val="99"/>
    <w:rsid w:val="00951758"/>
    <w:pPr>
      <w:spacing w:line="240" w:lineRule="exact"/>
    </w:pPr>
    <w:rPr>
      <w:vertAlign w:val="superscript"/>
    </w:rPr>
  </w:style>
  <w:style w:type="character" w:customStyle="1" w:styleId="outputecli">
    <w:name w:val="outputecli"/>
    <w:basedOn w:val="DefaultParagraphFont"/>
    <w:rsid w:val="00D608B5"/>
  </w:style>
  <w:style w:type="character" w:styleId="Hyperlink">
    <w:name w:val="Hyperlink"/>
    <w:basedOn w:val="DefaultParagraphFont"/>
    <w:uiPriority w:val="99"/>
    <w:unhideWhenUsed/>
    <w:rsid w:val="0073717E"/>
    <w:rPr>
      <w:color w:val="0563C1" w:themeColor="hyperlink"/>
      <w:u w:val="single"/>
    </w:rPr>
  </w:style>
  <w:style w:type="paragraph" w:customStyle="1" w:styleId="Default">
    <w:name w:val="Default"/>
    <w:rsid w:val="009F290C"/>
    <w:pPr>
      <w:autoSpaceDE w:val="0"/>
      <w:autoSpaceDN w:val="0"/>
      <w:adjustRightInd w:val="0"/>
      <w:spacing w:after="0" w:line="240" w:lineRule="auto"/>
    </w:pPr>
    <w:rPr>
      <w:rFonts w:ascii="EUAlbertina" w:hAnsi="EUAlbertina" w:cs="EUAlbertina"/>
      <w:color w:val="000000"/>
      <w:sz w:val="24"/>
      <w:szCs w:val="24"/>
    </w:rPr>
  </w:style>
  <w:style w:type="character" w:customStyle="1" w:styleId="A0">
    <w:name w:val="A0"/>
    <w:uiPriority w:val="99"/>
    <w:rsid w:val="00CB63DD"/>
    <w:rPr>
      <w:rFonts w:cs="Trebuchet MS"/>
      <w:color w:val="00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873657">
      <w:bodyDiv w:val="1"/>
      <w:marLeft w:val="0"/>
      <w:marRight w:val="0"/>
      <w:marTop w:val="0"/>
      <w:marBottom w:val="0"/>
      <w:divBdr>
        <w:top w:val="none" w:sz="0" w:space="0" w:color="auto"/>
        <w:left w:val="none" w:sz="0" w:space="0" w:color="auto"/>
        <w:bottom w:val="none" w:sz="0" w:space="0" w:color="auto"/>
        <w:right w:val="none" w:sz="0" w:space="0" w:color="auto"/>
      </w:divBdr>
    </w:div>
    <w:div w:id="1248734391">
      <w:bodyDiv w:val="1"/>
      <w:marLeft w:val="0"/>
      <w:marRight w:val="0"/>
      <w:marTop w:val="0"/>
      <w:marBottom w:val="0"/>
      <w:divBdr>
        <w:top w:val="none" w:sz="0" w:space="0" w:color="auto"/>
        <w:left w:val="none" w:sz="0" w:space="0" w:color="auto"/>
        <w:bottom w:val="none" w:sz="0" w:space="0" w:color="auto"/>
        <w:right w:val="none" w:sz="0" w:space="0" w:color="auto"/>
      </w:divBdr>
    </w:div>
    <w:div w:id="1502086268">
      <w:bodyDiv w:val="1"/>
      <w:marLeft w:val="0"/>
      <w:marRight w:val="0"/>
      <w:marTop w:val="0"/>
      <w:marBottom w:val="0"/>
      <w:divBdr>
        <w:top w:val="none" w:sz="0" w:space="0" w:color="auto"/>
        <w:left w:val="none" w:sz="0" w:space="0" w:color="auto"/>
        <w:bottom w:val="none" w:sz="0" w:space="0" w:color="auto"/>
        <w:right w:val="none" w:sz="0" w:space="0" w:color="auto"/>
      </w:divBdr>
    </w:div>
    <w:div w:id="168801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5F496-74B1-4EFD-90C6-95FC834D7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Pages>
  <Words>6790</Words>
  <Characters>38707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Erida Visoci</dc:creator>
  <cp:keywords/>
  <dc:description/>
  <cp:lastModifiedBy>Erida Visoci</cp:lastModifiedBy>
  <cp:revision>27</cp:revision>
  <dcterms:created xsi:type="dcterms:W3CDTF">2023-05-04T17:59:00Z</dcterms:created>
  <dcterms:modified xsi:type="dcterms:W3CDTF">2023-05-15T07:04:00Z</dcterms:modified>
</cp:coreProperties>
</file>