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73D" w:rsidRPr="00577070" w:rsidRDefault="00CF32A1" w:rsidP="00CF32A1">
      <w:pPr>
        <w:pStyle w:val="CoverPageTitle"/>
        <w:jc w:val="right"/>
      </w:pPr>
      <w:r w:rsidRPr="00577070">
        <w:rPr>
          <w:sz w:val="72"/>
        </w:rPr>
        <w:t xml:space="preserve">Raporti akademik  </w:t>
      </w:r>
      <w:r w:rsidRPr="00577070">
        <w:rPr>
          <w:noProof/>
          <w:lang w:eastAsia="sq-AL"/>
        </w:rPr>
        <w:drawing>
          <wp:inline distT="0" distB="0" distL="0" distR="0">
            <wp:extent cx="542925" cy="542925"/>
            <wp:effectExtent l="0" t="0" r="9525" b="9525"/>
            <wp:docPr id="2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3171" cy="543171"/>
                    </a:xfrm>
                    <a:prstGeom prst="rect">
                      <a:avLst/>
                    </a:prstGeom>
                    <a:noFill/>
                    <a:ln>
                      <a:noFill/>
                    </a:ln>
                    <a:extLst>
                      <a:ext uri="{53640926-AAD7-44D8-BBD7-CCE9431645EC}">
                        <a14:shadowObscured xmlns:a14="http://schemas.microsoft.com/office/drawing/2010/main"/>
                      </a:ext>
                    </a:extLst>
                  </pic:spPr>
                </pic:pic>
              </a:graphicData>
            </a:graphic>
          </wp:inline>
        </w:drawing>
      </w:r>
      <w:r w:rsidRPr="00577070">
        <w:rPr>
          <w:sz w:val="72"/>
        </w:rPr>
        <w:t xml:space="preserve"> </w:t>
      </w:r>
      <w:r w:rsidRPr="00577070">
        <w:br/>
      </w:r>
      <w:r w:rsidRPr="00577070">
        <w:rPr>
          <w:noProof/>
          <w:lang w:eastAsia="sq-AL"/>
        </w:rPr>
        <w:drawing>
          <wp:inline distT="0" distB="0" distL="0" distR="0">
            <wp:extent cx="4915213" cy="3225608"/>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5213" cy="3225608"/>
                    </a:xfrm>
                    <a:prstGeom prst="rect">
                      <a:avLst/>
                    </a:prstGeom>
                  </pic:spPr>
                </pic:pic>
              </a:graphicData>
            </a:graphic>
          </wp:inline>
        </w:drawing>
      </w:r>
    </w:p>
    <w:tbl>
      <w:tblPr>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top w:w="14" w:type="dxa"/>
          <w:left w:w="115" w:type="dxa"/>
          <w:bottom w:w="14" w:type="dxa"/>
          <w:right w:w="115" w:type="dxa"/>
        </w:tblCellMar>
        <w:tblLook w:val="01E0" w:firstRow="1" w:lastRow="1" w:firstColumn="1" w:lastColumn="1" w:noHBand="0" w:noVBand="0"/>
      </w:tblPr>
      <w:tblGrid>
        <w:gridCol w:w="2346"/>
        <w:gridCol w:w="7964"/>
      </w:tblGrid>
      <w:tr w:rsidR="00CF32A1" w:rsidRPr="00577070" w:rsidTr="001D6181">
        <w:trPr>
          <w:trHeight w:val="864"/>
        </w:trPr>
        <w:tc>
          <w:tcPr>
            <w:tcW w:w="2294" w:type="dxa"/>
            <w:tcBorders>
              <w:top w:val="nil"/>
              <w:left w:val="nil"/>
              <w:bottom w:val="nil"/>
            </w:tcBorders>
            <w:shd w:val="clear" w:color="auto" w:fill="B85A22" w:themeFill="accent2" w:themeFillShade="BF"/>
            <w:vAlign w:val="center"/>
          </w:tcPr>
          <w:p w:rsidR="00CF32A1" w:rsidRPr="00577070" w:rsidRDefault="00CF32A1" w:rsidP="001D6181">
            <w:pPr>
              <w:pStyle w:val="Date"/>
            </w:pPr>
            <w:r w:rsidRPr="00577070">
              <w:t>2016-2017</w:t>
            </w:r>
          </w:p>
        </w:tc>
        <w:tc>
          <w:tcPr>
            <w:tcW w:w="7786" w:type="dxa"/>
            <w:tcBorders>
              <w:top w:val="nil"/>
              <w:bottom w:val="nil"/>
              <w:right w:val="nil"/>
            </w:tcBorders>
            <w:shd w:val="clear" w:color="auto" w:fill="355D7E" w:themeFill="accent1" w:themeFillShade="80"/>
            <w:tcMar>
              <w:left w:w="216" w:type="dxa"/>
            </w:tcMar>
            <w:vAlign w:val="center"/>
          </w:tcPr>
          <w:p w:rsidR="00CF32A1" w:rsidRPr="00577070" w:rsidRDefault="00AD2939" w:rsidP="001D6181">
            <w:pPr>
              <w:pStyle w:val="CoverPageSubtitle"/>
            </w:pPr>
            <w:sdt>
              <w:sdtPr>
                <w:alias w:val="Enter subtitle:"/>
                <w:tag w:val="Enter subtitle:"/>
                <w:id w:val="-1317254677"/>
                <w:placeholder>
                  <w:docPart w:val="4A894896E85E4FD9AA5F8E0B22BBE536"/>
                </w:placeholder>
                <w:dataBinding w:prefixMappings="xmlns:ns0='http://schemas.openxmlformats.org/package/2006/metadata/core-properties' xmlns:ns1='http://purl.org/dc/elements/1.1/'" w:xpath="/ns0:coreProperties[1]/ns1:subject[1]" w:storeItemID="{6C3C8BC8-F283-45AE-878A-BAB7291924A1}"/>
                <w:text w:multiLine="1"/>
              </w:sdtPr>
              <w:sdtEndPr/>
              <w:sdtContent>
                <w:r w:rsidR="00CF32A1" w:rsidRPr="00577070">
                  <w:t>Shkolla e Magjistraturës</w:t>
                </w:r>
              </w:sdtContent>
            </w:sdt>
          </w:p>
        </w:tc>
      </w:tr>
    </w:tbl>
    <w:p w:rsidR="00CF32A1" w:rsidRPr="00577070" w:rsidRDefault="00CF32A1" w:rsidP="00CF32A1">
      <w:pPr>
        <w:pStyle w:val="Abstract"/>
      </w:pPr>
      <w:r w:rsidRPr="00577070">
        <w:t xml:space="preserve">                                                             </w:t>
      </w:r>
    </w:p>
    <w:p w:rsidR="00CF32A1" w:rsidRPr="00577070" w:rsidRDefault="00CF32A1" w:rsidP="00CF32A1">
      <w:pPr>
        <w:pStyle w:val="Abstract"/>
      </w:pPr>
      <w:r w:rsidRPr="00577070">
        <w:t xml:space="preserve">                                                                                     Miratoi: Prof.</w:t>
      </w:r>
      <w:r w:rsidR="00E662D3">
        <w:t xml:space="preserve"> </w:t>
      </w:r>
      <w:r w:rsidR="00577070">
        <w:t>d</w:t>
      </w:r>
      <w:r w:rsidRPr="00577070">
        <w:t>r</w:t>
      </w:r>
      <w:r w:rsidR="00E662D3">
        <w:t>.</w:t>
      </w:r>
      <w:r w:rsidRPr="00577070">
        <w:t xml:space="preserve"> </w:t>
      </w:r>
      <w:proofErr w:type="spellStart"/>
      <w:r w:rsidRPr="00577070">
        <w:t>Xhezair</w:t>
      </w:r>
      <w:proofErr w:type="spellEnd"/>
      <w:r w:rsidRPr="00577070">
        <w:t xml:space="preserve"> </w:t>
      </w:r>
      <w:r w:rsidR="00E662D3" w:rsidRPr="00577070">
        <w:t>ZAGAN</w:t>
      </w:r>
      <w:r w:rsidR="00E662D3">
        <w:t>J</w:t>
      </w:r>
      <w:r w:rsidR="00E662D3" w:rsidRPr="00577070">
        <w:t>ORI</w:t>
      </w:r>
    </w:p>
    <w:p w:rsidR="00CF32A1" w:rsidRPr="00577070" w:rsidRDefault="00CF32A1" w:rsidP="00CF32A1">
      <w:r w:rsidRPr="00577070">
        <w:t xml:space="preserve">                                                                                                             </w:t>
      </w:r>
      <w:r w:rsidR="00E84FE6">
        <w:t xml:space="preserve"> </w:t>
      </w:r>
      <w:bookmarkStart w:id="0" w:name="_GoBack"/>
      <w:bookmarkEnd w:id="0"/>
      <w:r w:rsidRPr="00577070">
        <w:rPr>
          <w:sz w:val="26"/>
        </w:rPr>
        <w:t>Kryetar i Këshillit Drejtues</w:t>
      </w:r>
    </w:p>
    <w:p w:rsidR="00CF32A1" w:rsidRPr="00577070" w:rsidRDefault="00CF32A1" w:rsidP="00CF32A1"/>
    <w:p w:rsidR="00CF32A1" w:rsidRPr="00577070" w:rsidRDefault="00CF32A1" w:rsidP="00CF32A1"/>
    <w:p w:rsidR="00CF32A1" w:rsidRPr="00577070" w:rsidRDefault="00CF32A1" w:rsidP="00CF32A1"/>
    <w:p w:rsidR="00CF32A1" w:rsidRPr="00577070" w:rsidRDefault="00CF32A1" w:rsidP="00CF32A1"/>
    <w:p w:rsidR="00CF32A1" w:rsidRDefault="00CF32A1" w:rsidP="00CF32A1"/>
    <w:p w:rsidR="00577070" w:rsidRPr="00577070" w:rsidRDefault="00577070" w:rsidP="00CF32A1"/>
    <w:p w:rsidR="00D65786" w:rsidRPr="00577070" w:rsidRDefault="00D65786" w:rsidP="00D65786">
      <w:pPr>
        <w:pStyle w:val="HeaderShaded"/>
      </w:pPr>
      <w:r w:rsidRPr="00577070">
        <w:lastRenderedPageBreak/>
        <w:t xml:space="preserve">                                       përmbajtja</w:t>
      </w:r>
    </w:p>
    <w:p w:rsidR="00D65786" w:rsidRPr="00577070" w:rsidRDefault="00D65786"/>
    <w:p w:rsidR="00D65786" w:rsidRPr="00577070" w:rsidRDefault="00D65786" w:rsidP="00D65786">
      <w:pPr>
        <w:spacing w:after="0" w:line="240" w:lineRule="auto"/>
        <w:jc w:val="center"/>
        <w:rPr>
          <w:rFonts w:ascii="Times New Roman" w:hAnsi="Times New Roman"/>
          <w:b/>
          <w:sz w:val="24"/>
          <w:szCs w:val="24"/>
        </w:rPr>
      </w:pPr>
    </w:p>
    <w:p w:rsidR="00D65786" w:rsidRPr="00577070" w:rsidRDefault="00D65786" w:rsidP="00D65786">
      <w:pPr>
        <w:spacing w:after="0" w:line="240" w:lineRule="auto"/>
        <w:rPr>
          <w:rFonts w:ascii="Times New Roman" w:hAnsi="Times New Roman"/>
          <w:b/>
          <w:sz w:val="24"/>
          <w:szCs w:val="24"/>
          <w:u w:color="333399"/>
        </w:rPr>
      </w:pPr>
      <w:r w:rsidRPr="00577070">
        <w:rPr>
          <w:rFonts w:ascii="Times New Roman" w:hAnsi="Times New Roman"/>
          <w:b/>
          <w:sz w:val="24"/>
          <w:szCs w:val="24"/>
          <w:u w:color="333399"/>
        </w:rPr>
        <w:t>1. PROGRAMI I FORMIMIT FILLESTAR</w:t>
      </w:r>
    </w:p>
    <w:p w:rsidR="00D65786" w:rsidRPr="00577070" w:rsidRDefault="00D65786" w:rsidP="00D65786">
      <w:pPr>
        <w:spacing w:after="0" w:line="240" w:lineRule="auto"/>
        <w:rPr>
          <w:rFonts w:ascii="Times New Roman" w:hAnsi="Times New Roman"/>
          <w:b/>
          <w:sz w:val="24"/>
          <w:szCs w:val="24"/>
          <w:u w:color="333399"/>
        </w:rPr>
      </w:pP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1.1 Objektivat e Programit të Formimit Fillestar për vitin akademik 2016-2017</w:t>
      </w: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1.2 Realizimi i Programit Mësimor të Trajnimit Fillestar për vitin akademik 2016-2017</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1.2.1 Mbi provimin e pranimit në Shkollën e Magjistraturës për vitin akademik 2016-2017</w:t>
      </w:r>
    </w:p>
    <w:p w:rsidR="00D65786" w:rsidRPr="00577070" w:rsidRDefault="00D65786" w:rsidP="00D65786">
      <w:pPr>
        <w:autoSpaceDE w:val="0"/>
        <w:autoSpaceDN w:val="0"/>
        <w:adjustRightInd w:val="0"/>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1.3 Realizimi i programit të vitit të parë të Shkollës</w:t>
      </w:r>
    </w:p>
    <w:p w:rsidR="00D65786" w:rsidRPr="00577070" w:rsidRDefault="00D65786" w:rsidP="00D65786">
      <w:pPr>
        <w:spacing w:after="0" w:line="240" w:lineRule="auto"/>
        <w:jc w:val="both"/>
        <w:rPr>
          <w:rFonts w:ascii="Times New Roman" w:eastAsia="Calibri" w:hAnsi="Times New Roman"/>
          <w:bCs/>
          <w:sz w:val="24"/>
          <w:szCs w:val="24"/>
        </w:rPr>
      </w:pPr>
      <w:r w:rsidRPr="00577070">
        <w:rPr>
          <w:rFonts w:ascii="Times New Roman" w:eastAsia="Calibri" w:hAnsi="Times New Roman"/>
          <w:bCs/>
          <w:sz w:val="24"/>
          <w:szCs w:val="24"/>
        </w:rPr>
        <w:t xml:space="preserve">  1.4 Realizimi i programit mësimor të vitit të dytë të Shkollës</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1.4.1 Plani mësimor i viti</w:t>
      </w:r>
      <w:r w:rsidR="00577070">
        <w:rPr>
          <w:rFonts w:ascii="Times New Roman" w:hAnsi="Times New Roman"/>
          <w:sz w:val="24"/>
          <w:szCs w:val="24"/>
        </w:rPr>
        <w:t>t të dytë</w:t>
      </w:r>
    </w:p>
    <w:p w:rsidR="00D65786" w:rsidRPr="00577070" w:rsidRDefault="00D65786" w:rsidP="00D65786">
      <w:pPr>
        <w:spacing w:after="0" w:line="240" w:lineRule="auto"/>
        <w:jc w:val="both"/>
        <w:rPr>
          <w:rFonts w:ascii="Times New Roman" w:eastAsia="Calibri" w:hAnsi="Times New Roman"/>
          <w:sz w:val="24"/>
          <w:szCs w:val="24"/>
        </w:rPr>
      </w:pPr>
      <w:r w:rsidRPr="00577070">
        <w:rPr>
          <w:rFonts w:ascii="Times New Roman" w:hAnsi="Times New Roman"/>
          <w:sz w:val="24"/>
          <w:szCs w:val="24"/>
        </w:rPr>
        <w:t xml:space="preserve">  1.5 Viti i tretë</w:t>
      </w:r>
    </w:p>
    <w:p w:rsidR="00D65786" w:rsidRPr="00577070" w:rsidRDefault="00D65786" w:rsidP="00D65786">
      <w:pPr>
        <w:spacing w:after="0" w:line="240" w:lineRule="auto"/>
        <w:jc w:val="both"/>
        <w:rPr>
          <w:rFonts w:ascii="Times New Roman" w:eastAsia="Calibri" w:hAnsi="Times New Roman"/>
          <w:sz w:val="24"/>
          <w:szCs w:val="24"/>
        </w:rPr>
      </w:pPr>
    </w:p>
    <w:p w:rsidR="00D65786" w:rsidRPr="00577070" w:rsidRDefault="00D65786" w:rsidP="00D65786">
      <w:pPr>
        <w:spacing w:after="0" w:line="240" w:lineRule="auto"/>
        <w:jc w:val="both"/>
        <w:rPr>
          <w:rFonts w:ascii="Times New Roman" w:hAnsi="Times New Roman"/>
          <w:b/>
          <w:sz w:val="24"/>
          <w:szCs w:val="24"/>
          <w:u w:color="333399"/>
        </w:rPr>
      </w:pPr>
      <w:r w:rsidRPr="00577070">
        <w:rPr>
          <w:rFonts w:ascii="Times New Roman" w:hAnsi="Times New Roman"/>
          <w:b/>
          <w:sz w:val="24"/>
          <w:szCs w:val="24"/>
          <w:u w:color="333399"/>
        </w:rPr>
        <w:t>2. PROGRAMI I FORMIMIT VAZHDUES</w:t>
      </w:r>
    </w:p>
    <w:p w:rsidR="00D65786" w:rsidRPr="00577070" w:rsidRDefault="00D65786" w:rsidP="00D65786">
      <w:pPr>
        <w:spacing w:after="0" w:line="240" w:lineRule="auto"/>
        <w:jc w:val="both"/>
        <w:rPr>
          <w:rFonts w:ascii="Times New Roman" w:eastAsia="Calibri" w:hAnsi="Times New Roman"/>
          <w:sz w:val="24"/>
          <w:szCs w:val="24"/>
        </w:rPr>
      </w:pP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2.1 Realizimi i Programit të Formimit Vazhdues për vitin akademik 2016-2017</w:t>
      </w:r>
    </w:p>
    <w:p w:rsidR="00D65786" w:rsidRPr="00577070" w:rsidRDefault="00D65786" w:rsidP="00D65786">
      <w:pPr>
        <w:spacing w:after="0" w:line="240" w:lineRule="auto"/>
        <w:jc w:val="both"/>
        <w:rPr>
          <w:rFonts w:ascii="Times New Roman" w:hAnsi="Times New Roman"/>
          <w:bCs/>
          <w:sz w:val="24"/>
          <w:szCs w:val="24"/>
        </w:rPr>
      </w:pPr>
      <w:bookmarkStart w:id="1" w:name="OLE_LINK1"/>
      <w:r w:rsidRPr="00577070">
        <w:rPr>
          <w:rFonts w:ascii="Times New Roman" w:hAnsi="Times New Roman"/>
          <w:bCs/>
          <w:sz w:val="24"/>
          <w:szCs w:val="24"/>
        </w:rPr>
        <w:t xml:space="preserve">  2.2 Përmbajtja dhe tematika e Programit të Formimit Vazhdues për vitin akademik 2016- 2017</w:t>
      </w:r>
    </w:p>
    <w:p w:rsidR="00D65786" w:rsidRPr="00577070" w:rsidRDefault="00D65786" w:rsidP="00D65786">
      <w:pPr>
        <w:spacing w:after="0" w:line="240" w:lineRule="auto"/>
        <w:jc w:val="both"/>
        <w:rPr>
          <w:rFonts w:ascii="Times New Roman" w:hAnsi="Times New Roman"/>
          <w:bCs/>
          <w:sz w:val="24"/>
          <w:szCs w:val="24"/>
        </w:rPr>
      </w:pPr>
      <w:bookmarkStart w:id="2" w:name="OLE_LINK2"/>
      <w:bookmarkStart w:id="3" w:name="OLE_LINK3"/>
      <w:bookmarkEnd w:id="1"/>
      <w:r w:rsidRPr="00577070">
        <w:rPr>
          <w:rFonts w:ascii="Times New Roman" w:hAnsi="Times New Roman"/>
          <w:bCs/>
          <w:sz w:val="24"/>
          <w:szCs w:val="24"/>
        </w:rPr>
        <w:t xml:space="preserve">  2.3 Organizimi i sesioneve trajnuese dhe rezultatet</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2.3.1 Auditori</w:t>
      </w:r>
      <w:r w:rsidRPr="00577070">
        <w:rPr>
          <w:rFonts w:ascii="Times New Roman" w:hAnsi="Times New Roman"/>
          <w:bCs/>
          <w:sz w:val="24"/>
          <w:szCs w:val="24"/>
        </w:rPr>
        <w:t xml:space="preserve"> </w:t>
      </w:r>
    </w:p>
    <w:bookmarkEnd w:id="2"/>
    <w:bookmarkEnd w:id="3"/>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2.3.2 Pajisja me certifikatë dhe frekuentimi</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2.3.3 Pyetësorët e vlerësimit</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2.3.4 Fluksi i sesioneve për muaj</w:t>
      </w:r>
    </w:p>
    <w:p w:rsidR="00D65786" w:rsidRPr="00577070" w:rsidRDefault="00D65786" w:rsidP="00D65786">
      <w:pPr>
        <w:spacing w:after="0" w:line="240" w:lineRule="auto"/>
        <w:jc w:val="both"/>
        <w:rPr>
          <w:rFonts w:ascii="Times New Roman" w:hAnsi="Times New Roman"/>
          <w:bCs/>
          <w:sz w:val="24"/>
          <w:szCs w:val="24"/>
        </w:rPr>
      </w:pPr>
      <w:bookmarkStart w:id="4" w:name="OLE_LINK17"/>
      <w:r w:rsidRPr="00577070">
        <w:rPr>
          <w:rFonts w:ascii="Times New Roman" w:hAnsi="Times New Roman"/>
          <w:bCs/>
          <w:sz w:val="24"/>
          <w:szCs w:val="24"/>
        </w:rPr>
        <w:t xml:space="preserve">  2.4 Ekspertiza. Ekspertët</w:t>
      </w:r>
    </w:p>
    <w:p w:rsidR="00D65786" w:rsidRPr="00577070" w:rsidRDefault="00D65786" w:rsidP="00D65786">
      <w:pPr>
        <w:spacing w:after="0" w:line="240" w:lineRule="auto"/>
        <w:jc w:val="both"/>
        <w:rPr>
          <w:rFonts w:ascii="Times New Roman" w:hAnsi="Times New Roman"/>
          <w:bCs/>
          <w:sz w:val="24"/>
          <w:szCs w:val="24"/>
        </w:rPr>
      </w:pPr>
      <w:bookmarkStart w:id="5" w:name="OLE_LINK18"/>
      <w:bookmarkStart w:id="6" w:name="OLE_LINK19"/>
      <w:r w:rsidRPr="00577070">
        <w:rPr>
          <w:rFonts w:ascii="Times New Roman" w:hAnsi="Times New Roman"/>
          <w:bCs/>
          <w:sz w:val="24"/>
          <w:szCs w:val="24"/>
        </w:rPr>
        <w:t xml:space="preserve">  2.5 Bashkëpunimi me aktorë të rëndësishëm të sistemit të drejtësisë në vendin tonë</w:t>
      </w:r>
      <w:bookmarkEnd w:id="5"/>
      <w:bookmarkEnd w:id="6"/>
    </w:p>
    <w:p w:rsidR="00D65786" w:rsidRPr="00577070" w:rsidRDefault="00D65786" w:rsidP="00D65786">
      <w:pPr>
        <w:spacing w:after="0" w:line="240" w:lineRule="auto"/>
        <w:jc w:val="both"/>
        <w:rPr>
          <w:rFonts w:ascii="Times New Roman" w:hAnsi="Times New Roman"/>
          <w:bCs/>
          <w:sz w:val="24"/>
          <w:szCs w:val="24"/>
        </w:rPr>
      </w:pPr>
      <w:bookmarkStart w:id="7" w:name="OLE_LINK20"/>
      <w:bookmarkEnd w:id="4"/>
      <w:r w:rsidRPr="00577070">
        <w:rPr>
          <w:rFonts w:ascii="Times New Roman" w:hAnsi="Times New Roman"/>
          <w:bCs/>
          <w:sz w:val="24"/>
          <w:szCs w:val="24"/>
        </w:rPr>
        <w:t xml:space="preserve">  2.6 Metodologjia e përdorur në hartimin e përmbajtjes tematike të Programit</w:t>
      </w:r>
    </w:p>
    <w:bookmarkEnd w:id="7"/>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2.7 Trajnimi i trajnerëve </w:t>
      </w:r>
    </w:p>
    <w:p w:rsidR="00D65786" w:rsidRPr="00577070" w:rsidRDefault="00D65786" w:rsidP="00D65786">
      <w:pPr>
        <w:spacing w:after="0" w:line="240" w:lineRule="auto"/>
        <w:jc w:val="both"/>
        <w:rPr>
          <w:rFonts w:ascii="Times New Roman" w:hAnsi="Times New Roman"/>
          <w:b/>
          <w:bCs/>
          <w:sz w:val="24"/>
          <w:szCs w:val="24"/>
        </w:rPr>
      </w:pPr>
    </w:p>
    <w:p w:rsidR="00D65786" w:rsidRPr="00577070" w:rsidRDefault="00D65786" w:rsidP="00D65786">
      <w:pPr>
        <w:spacing w:after="0" w:line="240" w:lineRule="auto"/>
        <w:jc w:val="both"/>
        <w:rPr>
          <w:rFonts w:ascii="Times New Roman" w:hAnsi="Times New Roman"/>
          <w:b/>
          <w:sz w:val="24"/>
          <w:szCs w:val="24"/>
          <w:u w:color="333399"/>
        </w:rPr>
      </w:pPr>
      <w:r w:rsidRPr="00577070">
        <w:rPr>
          <w:rFonts w:ascii="Times New Roman" w:hAnsi="Times New Roman"/>
          <w:b/>
          <w:sz w:val="24"/>
          <w:szCs w:val="24"/>
          <w:u w:color="333399"/>
        </w:rPr>
        <w:t xml:space="preserve">3. BASHKËPUNIMI ME PARTNERËT NDËRKOMBËTARË </w:t>
      </w:r>
    </w:p>
    <w:p w:rsidR="00D65786" w:rsidRPr="00577070" w:rsidRDefault="00D65786" w:rsidP="00D65786">
      <w:pPr>
        <w:spacing w:after="0" w:line="240" w:lineRule="auto"/>
        <w:jc w:val="both"/>
        <w:rPr>
          <w:rFonts w:ascii="Times New Roman" w:hAnsi="Times New Roman"/>
          <w:b/>
          <w:sz w:val="24"/>
          <w:szCs w:val="24"/>
          <w:u w:color="333399"/>
        </w:rPr>
      </w:pP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3.1 Mbështetja financiare e aktiviteteve trajnuese nga partnerët ndërkombëtarë gjatë vitit akademik 2016-2017</w:t>
      </w: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3.2 Takime pune/konferenca/seminare dhe vizita studimore gjatë vitit akademik 2016-2017</w:t>
      </w:r>
    </w:p>
    <w:p w:rsidR="00D65786" w:rsidRPr="00577070" w:rsidRDefault="00D65786" w:rsidP="00D65786">
      <w:pPr>
        <w:autoSpaceDE w:val="0"/>
        <w:autoSpaceDN w:val="0"/>
        <w:adjustRightInd w:val="0"/>
        <w:spacing w:after="0" w:line="240" w:lineRule="auto"/>
        <w:jc w:val="both"/>
        <w:rPr>
          <w:rFonts w:ascii="Times New Roman" w:hAnsi="Times New Roman"/>
          <w:b/>
          <w:color w:val="000000"/>
          <w:sz w:val="24"/>
          <w:szCs w:val="24"/>
        </w:rPr>
      </w:pPr>
    </w:p>
    <w:p w:rsidR="00D65786" w:rsidRPr="00577070" w:rsidRDefault="00D65786" w:rsidP="00D65786">
      <w:pPr>
        <w:autoSpaceDE w:val="0"/>
        <w:autoSpaceDN w:val="0"/>
        <w:adjustRightInd w:val="0"/>
        <w:spacing w:after="0" w:line="240" w:lineRule="auto"/>
        <w:jc w:val="both"/>
        <w:rPr>
          <w:rFonts w:ascii="Times New Roman" w:hAnsi="Times New Roman"/>
          <w:b/>
          <w:color w:val="000000"/>
          <w:sz w:val="24"/>
          <w:szCs w:val="24"/>
        </w:rPr>
      </w:pPr>
      <w:r w:rsidRPr="00577070">
        <w:rPr>
          <w:rFonts w:ascii="Times New Roman" w:hAnsi="Times New Roman"/>
          <w:b/>
          <w:color w:val="000000"/>
          <w:sz w:val="24"/>
          <w:szCs w:val="24"/>
        </w:rPr>
        <w:t>4. BOTIME, PUBLIKIME DHE STUDIME</w:t>
      </w:r>
    </w:p>
    <w:p w:rsidR="00D65786" w:rsidRPr="00577070" w:rsidRDefault="00D65786" w:rsidP="00D65786">
      <w:pPr>
        <w:autoSpaceDE w:val="0"/>
        <w:autoSpaceDN w:val="0"/>
        <w:adjustRightInd w:val="0"/>
        <w:spacing w:after="0" w:line="240" w:lineRule="auto"/>
        <w:jc w:val="both"/>
        <w:rPr>
          <w:rFonts w:ascii="Times New Roman" w:hAnsi="Times New Roman"/>
          <w:b/>
          <w:color w:val="000000"/>
          <w:sz w:val="24"/>
          <w:szCs w:val="24"/>
        </w:rPr>
      </w:pPr>
    </w:p>
    <w:p w:rsidR="00D65786" w:rsidRPr="00577070" w:rsidRDefault="00D65786" w:rsidP="00D65786">
      <w:p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 xml:space="preserve">  4.1 Botime të revistës "Jeta Juridike" për vitin akademik 2016 – 2017</w:t>
      </w:r>
    </w:p>
    <w:p w:rsidR="00D65786" w:rsidRPr="00577070" w:rsidRDefault="00D65786" w:rsidP="00D65786">
      <w:pPr>
        <w:spacing w:after="0" w:line="240" w:lineRule="auto"/>
        <w:rPr>
          <w:rFonts w:ascii="Times New Roman" w:hAnsi="Times New Roman"/>
          <w:sz w:val="24"/>
          <w:szCs w:val="24"/>
        </w:rPr>
      </w:pPr>
      <w:r w:rsidRPr="00577070">
        <w:rPr>
          <w:rFonts w:ascii="Times New Roman" w:hAnsi="Times New Roman"/>
          <w:sz w:val="24"/>
          <w:szCs w:val="24"/>
        </w:rPr>
        <w:t xml:space="preserve">  4.2 Raporti për botimet e teksteve shkencore të Shkollës së Magjistraturës 2016 - 2017</w:t>
      </w:r>
    </w:p>
    <w:p w:rsidR="00D65786" w:rsidRPr="00577070" w:rsidRDefault="00D65786" w:rsidP="00D65786">
      <w:pPr>
        <w:spacing w:after="0" w:line="240" w:lineRule="auto"/>
        <w:rPr>
          <w:rFonts w:ascii="Times New Roman" w:hAnsi="Times New Roman"/>
          <w:sz w:val="24"/>
          <w:szCs w:val="24"/>
        </w:rPr>
      </w:pPr>
      <w:r w:rsidRPr="00577070">
        <w:rPr>
          <w:rFonts w:ascii="Times New Roman" w:hAnsi="Times New Roman"/>
          <w:sz w:val="24"/>
          <w:szCs w:val="24"/>
        </w:rPr>
        <w:t xml:space="preserve">  4.3 Publikimet dhe puna kërkimore-shkencore </w:t>
      </w:r>
    </w:p>
    <w:p w:rsidR="00D65786" w:rsidRPr="00577070" w:rsidRDefault="00D65786" w:rsidP="00D65786">
      <w:pPr>
        <w:spacing w:after="0" w:line="240" w:lineRule="auto"/>
        <w:rPr>
          <w:rFonts w:ascii="Times New Roman" w:hAnsi="Times New Roman"/>
          <w:sz w:val="24"/>
          <w:szCs w:val="24"/>
        </w:rPr>
      </w:pPr>
      <w:r w:rsidRPr="00577070">
        <w:rPr>
          <w:rFonts w:ascii="Times New Roman" w:hAnsi="Times New Roman"/>
          <w:sz w:val="24"/>
          <w:szCs w:val="24"/>
        </w:rPr>
        <w:t xml:space="preserve">  4.4 Biblioteka </w:t>
      </w:r>
    </w:p>
    <w:p w:rsidR="00D65786" w:rsidRPr="00577070" w:rsidRDefault="00D65786" w:rsidP="00D65786">
      <w:pPr>
        <w:spacing w:after="0" w:line="240" w:lineRule="auto"/>
        <w:rPr>
          <w:rFonts w:ascii="Times New Roman" w:hAnsi="Times New Roman"/>
          <w:b/>
          <w:color w:val="355D7E" w:themeColor="accent1" w:themeShade="80"/>
          <w:sz w:val="24"/>
          <w:szCs w:val="24"/>
        </w:rPr>
      </w:pPr>
    </w:p>
    <w:p w:rsidR="00D65786" w:rsidRPr="00577070" w:rsidRDefault="00D65786" w:rsidP="00D65786">
      <w:pPr>
        <w:spacing w:after="0" w:line="240" w:lineRule="auto"/>
        <w:rPr>
          <w:rFonts w:ascii="Times New Roman" w:hAnsi="Times New Roman"/>
          <w:b/>
          <w:sz w:val="24"/>
          <w:szCs w:val="24"/>
        </w:rPr>
      </w:pPr>
      <w:r w:rsidRPr="00577070">
        <w:rPr>
          <w:rFonts w:ascii="Times New Roman" w:hAnsi="Times New Roman"/>
          <w:b/>
          <w:color w:val="000000"/>
          <w:sz w:val="24"/>
          <w:szCs w:val="24"/>
        </w:rPr>
        <w:t>5. PËRDORIMI</w:t>
      </w:r>
      <w:r w:rsidRPr="00577070">
        <w:rPr>
          <w:rFonts w:ascii="Times New Roman" w:hAnsi="Times New Roman"/>
          <w:b/>
          <w:sz w:val="24"/>
          <w:szCs w:val="24"/>
        </w:rPr>
        <w:t xml:space="preserve"> I TEKNOLOGJISË SË PËRPARUAR TË INFORMACIONIT</w:t>
      </w:r>
    </w:p>
    <w:p w:rsidR="00D65786" w:rsidRPr="00577070" w:rsidRDefault="00D65786" w:rsidP="00D65786">
      <w:pPr>
        <w:spacing w:after="0" w:line="240" w:lineRule="auto"/>
        <w:rPr>
          <w:rFonts w:ascii="Times New Roman" w:hAnsi="Times New Roman"/>
          <w:b/>
          <w:sz w:val="24"/>
          <w:szCs w:val="24"/>
        </w:rPr>
      </w:pP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5.1 </w:t>
      </w:r>
      <w:proofErr w:type="spellStart"/>
      <w:r w:rsidRPr="00577070">
        <w:rPr>
          <w:rFonts w:ascii="Times New Roman" w:hAnsi="Times New Roman"/>
          <w:sz w:val="24"/>
          <w:szCs w:val="24"/>
        </w:rPr>
        <w:t>Aksesi</w:t>
      </w:r>
      <w:proofErr w:type="spellEnd"/>
      <w:r w:rsidRPr="00577070">
        <w:rPr>
          <w:rFonts w:ascii="Times New Roman" w:hAnsi="Times New Roman"/>
          <w:sz w:val="24"/>
          <w:szCs w:val="24"/>
        </w:rPr>
        <w:t xml:space="preserve"> në faqen zyrtare të Shkollës së Magjistraturës </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lastRenderedPageBreak/>
        <w:t xml:space="preserve">  5.2 Sistemet dhe pajisjet teknologjike</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5.3 Risia e teknologjisë: Platforma E-</w:t>
      </w:r>
      <w:proofErr w:type="spellStart"/>
      <w:r w:rsidRPr="00577070">
        <w:rPr>
          <w:rFonts w:ascii="Times New Roman" w:hAnsi="Times New Roman"/>
          <w:sz w:val="24"/>
          <w:szCs w:val="24"/>
        </w:rPr>
        <w:t>Learning</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Moodle</w:t>
      </w:r>
      <w:proofErr w:type="spellEnd"/>
      <w:r w:rsidRPr="00577070">
        <w:rPr>
          <w:rFonts w:ascii="Times New Roman" w:hAnsi="Times New Roman"/>
          <w:sz w:val="24"/>
          <w:szCs w:val="24"/>
        </w:rPr>
        <w:t>”</w:t>
      </w:r>
    </w:p>
    <w:p w:rsidR="00D65786" w:rsidRPr="00577070" w:rsidRDefault="00D65786" w:rsidP="00D65786">
      <w:pPr>
        <w:spacing w:after="0" w:line="240" w:lineRule="auto"/>
        <w:jc w:val="both"/>
        <w:rPr>
          <w:rFonts w:ascii="Times New Roman" w:hAnsi="Times New Roman"/>
          <w:sz w:val="24"/>
          <w:szCs w:val="24"/>
        </w:rPr>
      </w:pPr>
      <w:bookmarkStart w:id="8" w:name="OLE_LINK4"/>
      <w:bookmarkStart w:id="9" w:name="OLE_LINK5"/>
      <w:bookmarkStart w:id="10" w:name="OLE_LINK6"/>
      <w:r w:rsidRPr="00577070">
        <w:rPr>
          <w:rFonts w:ascii="Times New Roman" w:hAnsi="Times New Roman"/>
          <w:sz w:val="24"/>
          <w:szCs w:val="24"/>
        </w:rPr>
        <w:t xml:space="preserve">  5.4 Programet aplikative </w:t>
      </w:r>
      <w:bookmarkEnd w:id="8"/>
      <w:bookmarkEnd w:id="9"/>
      <w:bookmarkEnd w:id="10"/>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w:t>
      </w:r>
    </w:p>
    <w:p w:rsidR="00D65786" w:rsidRPr="00577070" w:rsidRDefault="00D65786" w:rsidP="00D65786">
      <w:pPr>
        <w:spacing w:after="0" w:line="240" w:lineRule="auto"/>
        <w:jc w:val="both"/>
        <w:rPr>
          <w:rFonts w:ascii="Times New Roman" w:hAnsi="Times New Roman"/>
          <w:sz w:val="24"/>
          <w:szCs w:val="24"/>
        </w:rPr>
      </w:pPr>
    </w:p>
    <w:p w:rsidR="00D65786" w:rsidRPr="00577070" w:rsidRDefault="00D65786" w:rsidP="00D65786">
      <w:pPr>
        <w:spacing w:after="0" w:line="240" w:lineRule="auto"/>
        <w:rPr>
          <w:rFonts w:ascii="Times New Roman" w:hAnsi="Times New Roman"/>
          <w:b/>
          <w:sz w:val="24"/>
          <w:szCs w:val="24"/>
          <w:u w:color="333399"/>
        </w:rPr>
      </w:pPr>
      <w:r w:rsidRPr="00577070">
        <w:rPr>
          <w:rFonts w:ascii="Times New Roman" w:hAnsi="Times New Roman"/>
          <w:b/>
          <w:sz w:val="24"/>
          <w:szCs w:val="24"/>
          <w:u w:color="333399"/>
        </w:rPr>
        <w:t>6. PERSPEKTIVA DHE VIZIONI PËR TË ARDHMEN</w:t>
      </w:r>
    </w:p>
    <w:p w:rsidR="00D65786" w:rsidRPr="00577070" w:rsidRDefault="00D65786" w:rsidP="00D65786">
      <w:pPr>
        <w:spacing w:after="0" w:line="240" w:lineRule="auto"/>
        <w:rPr>
          <w:rFonts w:ascii="Times New Roman" w:hAnsi="Times New Roman"/>
          <w:b/>
          <w:sz w:val="24"/>
          <w:szCs w:val="24"/>
          <w:u w:color="333399"/>
        </w:rPr>
      </w:pP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6.1 Trajnimi Fillestar</w:t>
      </w:r>
    </w:p>
    <w:p w:rsidR="00D65786" w:rsidRPr="00577070" w:rsidRDefault="00D65786" w:rsidP="00D65786">
      <w:pPr>
        <w:spacing w:after="0" w:line="240" w:lineRule="auto"/>
        <w:jc w:val="both"/>
        <w:rPr>
          <w:rFonts w:ascii="Times New Roman" w:hAnsi="Times New Roman"/>
          <w:bCs/>
          <w:sz w:val="24"/>
          <w:szCs w:val="24"/>
        </w:rPr>
      </w:pPr>
      <w:r w:rsidRPr="00577070">
        <w:rPr>
          <w:rFonts w:ascii="Times New Roman" w:hAnsi="Times New Roman"/>
          <w:bCs/>
          <w:sz w:val="24"/>
          <w:szCs w:val="24"/>
        </w:rPr>
        <w:t xml:space="preserve">  6.2 Trajnimi i Vazhduar</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 xml:space="preserve">  6.3  Publikimet dhe puna kërkimore-shkencore</w:t>
      </w:r>
    </w:p>
    <w:p w:rsidR="00D65786" w:rsidRPr="00577070" w:rsidRDefault="00D65786" w:rsidP="00D65786">
      <w:pPr>
        <w:spacing w:after="0" w:line="240" w:lineRule="auto"/>
        <w:rPr>
          <w:rFonts w:ascii="Times New Roman" w:hAnsi="Times New Roman"/>
          <w:sz w:val="24"/>
          <w:szCs w:val="24"/>
        </w:rPr>
      </w:pPr>
      <w:r w:rsidRPr="00577070">
        <w:rPr>
          <w:rFonts w:ascii="Times New Roman" w:hAnsi="Times New Roman"/>
          <w:sz w:val="24"/>
          <w:szCs w:val="24"/>
        </w:rPr>
        <w:t xml:space="preserve">  6.4  Biblioteka </w:t>
      </w:r>
    </w:p>
    <w:p w:rsidR="00D65786" w:rsidRPr="00577070" w:rsidRDefault="00D65786" w:rsidP="00D65786">
      <w:pPr>
        <w:spacing w:after="0" w:line="240" w:lineRule="auto"/>
        <w:rPr>
          <w:rFonts w:ascii="Times New Roman" w:hAnsi="Times New Roman"/>
          <w:sz w:val="24"/>
          <w:szCs w:val="24"/>
        </w:rPr>
      </w:pPr>
      <w:r w:rsidRPr="00577070">
        <w:rPr>
          <w:rFonts w:ascii="Times New Roman" w:hAnsi="Times New Roman"/>
          <w:sz w:val="24"/>
          <w:szCs w:val="24"/>
        </w:rPr>
        <w:t xml:space="preserve">  6.5  Avancimi i Teknologjisë së Informacionit</w:t>
      </w:r>
    </w:p>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p w:rsidR="00D65786" w:rsidRPr="00577070" w:rsidRDefault="00D65786" w:rsidP="00D65786">
      <w:pPr>
        <w:pStyle w:val="CoverPageTitle"/>
        <w:rPr>
          <w:sz w:val="56"/>
        </w:rPr>
      </w:pPr>
      <w:r w:rsidRPr="00577070">
        <w:rPr>
          <w:sz w:val="56"/>
          <w:u w:color="333399"/>
        </w:rPr>
        <w:lastRenderedPageBreak/>
        <w:t>1. PROGRAMI I FORMIMIT FILLESTAR</w:t>
      </w:r>
    </w:p>
    <w:p w:rsidR="00D65786" w:rsidRPr="00577070" w:rsidRDefault="00D65786" w:rsidP="00D65786">
      <w:pPr>
        <w:pStyle w:val="Heading2"/>
      </w:pPr>
      <w:r w:rsidRPr="00577070">
        <w:t>1.1 Objektivat e Programit të Formimit Fillestar për vitin akademik 2016-2017</w:t>
      </w:r>
    </w:p>
    <w:p w:rsidR="00D65786" w:rsidRPr="00577070" w:rsidRDefault="00D65786" w:rsidP="00D65786">
      <w:pPr>
        <w:pStyle w:val="Heading2"/>
      </w:pPr>
    </w:p>
    <w:p w:rsidR="00D65786" w:rsidRPr="00577070" w:rsidRDefault="00D65786" w:rsidP="00D65786">
      <w:pPr>
        <w:pStyle w:val="BodyText"/>
        <w:spacing w:after="0"/>
        <w:jc w:val="both"/>
        <w:rPr>
          <w:rFonts w:ascii="Times New Roman" w:hAnsi="Times New Roman"/>
          <w:sz w:val="24"/>
          <w:szCs w:val="24"/>
        </w:rPr>
      </w:pPr>
      <w:r w:rsidRPr="00577070">
        <w:rPr>
          <w:rFonts w:ascii="Times New Roman" w:hAnsi="Times New Roman"/>
          <w:sz w:val="24"/>
          <w:szCs w:val="24"/>
        </w:rPr>
        <w:t>Procesi i mësimdhënies në Shkollën e Magjistraturës gjatë vitit akademik 2016-2017 solli si rezultat plotësimin e objektivave të mëposhtme:</w:t>
      </w:r>
    </w:p>
    <w:p w:rsidR="00D65786" w:rsidRPr="00577070" w:rsidRDefault="00D65786" w:rsidP="00D65786">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 xml:space="preserve">Rritjen e shprehive teorike, në komentimin dhe interpretimin e ligjeve </w:t>
      </w:r>
      <w:r w:rsidRPr="00577070">
        <w:rPr>
          <w:rFonts w:ascii="Times New Roman" w:hAnsi="Times New Roman"/>
          <w:sz w:val="24"/>
          <w:szCs w:val="24"/>
          <w:lang w:val="sq-AL"/>
        </w:rPr>
        <w:t>në nivele më të avancuara dhe më të thelluara se ato të programit mësimor të përmbushur në fakultetet e drejtësisë.</w:t>
      </w:r>
    </w:p>
    <w:p w:rsidR="00D65786" w:rsidRPr="00577070" w:rsidRDefault="00D65786" w:rsidP="00E662D3">
      <w:pPr>
        <w:pStyle w:val="NoSpacing"/>
        <w:jc w:val="both"/>
        <w:rPr>
          <w:rFonts w:ascii="Times New Roman" w:hAnsi="Times New Roman"/>
          <w:sz w:val="24"/>
          <w:szCs w:val="24"/>
          <w:lang w:val="sq-AL"/>
        </w:rPr>
      </w:pPr>
    </w:p>
    <w:p w:rsidR="00D65786" w:rsidRPr="00E662D3" w:rsidRDefault="00D65786" w:rsidP="00E662D3">
      <w:pPr>
        <w:pStyle w:val="NoSpacing"/>
        <w:numPr>
          <w:ilvl w:val="0"/>
          <w:numId w:val="23"/>
        </w:numPr>
        <w:jc w:val="both"/>
        <w:rPr>
          <w:rFonts w:ascii="Times New Roman" w:hAnsi="Times New Roman"/>
          <w:b/>
          <w:bCs/>
          <w:sz w:val="24"/>
          <w:szCs w:val="24"/>
          <w:lang w:val="sq-AL"/>
        </w:rPr>
      </w:pPr>
      <w:r w:rsidRPr="00577070">
        <w:rPr>
          <w:rFonts w:ascii="Times New Roman" w:hAnsi="Times New Roman"/>
          <w:bCs/>
          <w:sz w:val="24"/>
          <w:szCs w:val="24"/>
          <w:lang w:val="sq-AL"/>
        </w:rPr>
        <w:t>Njohjen me përmbajtjen e ligjeve të reja</w:t>
      </w:r>
      <w:r w:rsidRPr="00577070">
        <w:rPr>
          <w:rFonts w:ascii="Times New Roman" w:hAnsi="Times New Roman"/>
          <w:sz w:val="24"/>
          <w:szCs w:val="24"/>
          <w:lang w:val="sq-AL"/>
        </w:rPr>
        <w:t xml:space="preserve"> të aprovuara rishtazi, me mënyrën e zbatimit dhe të analizimit të tyre, si dhe me mënyrën e </w:t>
      </w:r>
      <w:r w:rsidRPr="00577070">
        <w:rPr>
          <w:rFonts w:ascii="Times New Roman" w:hAnsi="Times New Roman"/>
          <w:bCs/>
          <w:sz w:val="24"/>
          <w:szCs w:val="24"/>
          <w:lang w:val="sq-AL"/>
        </w:rPr>
        <w:t>ndërthurjes së tyre me kornizën ligjore ekzistuese.</w:t>
      </w:r>
    </w:p>
    <w:p w:rsidR="00E662D3" w:rsidRPr="00577070" w:rsidRDefault="00E662D3" w:rsidP="00E662D3">
      <w:pPr>
        <w:pStyle w:val="NoSpacing"/>
        <w:jc w:val="both"/>
        <w:rPr>
          <w:rFonts w:ascii="Times New Roman" w:hAnsi="Times New Roman"/>
          <w:b/>
          <w:bCs/>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Rritjen e shprehive praktike të magjistratëve në drejtim të zbatimit të ligjeve në zgjidhjet konkrete të rasteve të praktikës gjyqësore</w:t>
      </w:r>
      <w:r w:rsidRPr="00577070">
        <w:rPr>
          <w:rFonts w:ascii="Times New Roman" w:hAnsi="Times New Roman"/>
          <w:sz w:val="24"/>
          <w:szCs w:val="24"/>
          <w:lang w:val="sq-AL"/>
        </w:rPr>
        <w:t>.</w:t>
      </w:r>
    </w:p>
    <w:p w:rsidR="00D65786" w:rsidRPr="00577070" w:rsidRDefault="00D65786" w:rsidP="00E662D3">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Rritjen e aftësive intelektuale dhe shkencore në drejtim të argumentimit logjik dhe analitik</w:t>
      </w:r>
      <w:r w:rsidRPr="00577070">
        <w:rPr>
          <w:rFonts w:ascii="Times New Roman" w:hAnsi="Times New Roman"/>
          <w:sz w:val="24"/>
          <w:szCs w:val="24"/>
          <w:lang w:val="sq-AL"/>
        </w:rPr>
        <w:t xml:space="preserve"> të praktikës gjyqësore, drejt </w:t>
      </w:r>
      <w:proofErr w:type="spellStart"/>
      <w:r w:rsidRPr="00577070">
        <w:rPr>
          <w:rFonts w:ascii="Times New Roman" w:hAnsi="Times New Roman"/>
          <w:sz w:val="24"/>
          <w:szCs w:val="24"/>
          <w:lang w:val="sq-AL"/>
        </w:rPr>
        <w:t>bazueshmërisë</w:t>
      </w:r>
      <w:proofErr w:type="spellEnd"/>
      <w:r w:rsidRPr="00577070">
        <w:rPr>
          <w:rFonts w:ascii="Times New Roman" w:hAnsi="Times New Roman"/>
          <w:sz w:val="24"/>
          <w:szCs w:val="24"/>
          <w:lang w:val="sq-AL"/>
        </w:rPr>
        <w:t xml:space="preserve"> së vendimeve gjyqësore dhe akteve të tjera procedurale në prova dhe në ligj. </w:t>
      </w:r>
    </w:p>
    <w:p w:rsidR="00D65786" w:rsidRPr="00577070" w:rsidRDefault="00D65786" w:rsidP="00E662D3">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Rritjen e shprehive në nivele bashkëkohore në drejtim të shkrimit dhe arsyetimit ligjor</w:t>
      </w:r>
      <w:r w:rsidRPr="00577070">
        <w:rPr>
          <w:rFonts w:ascii="Times New Roman" w:hAnsi="Times New Roman"/>
          <w:sz w:val="24"/>
          <w:szCs w:val="24"/>
          <w:lang w:val="sq-AL"/>
        </w:rPr>
        <w:t xml:space="preserve">. </w:t>
      </w:r>
    </w:p>
    <w:p w:rsidR="00D65786" w:rsidRPr="00577070" w:rsidRDefault="00D65786" w:rsidP="00E662D3">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Unifikimin e zgjidhjeve ligjore</w:t>
      </w:r>
      <w:r w:rsidRPr="00577070">
        <w:rPr>
          <w:rFonts w:ascii="Times New Roman" w:hAnsi="Times New Roman"/>
          <w:sz w:val="24"/>
          <w:szCs w:val="24"/>
          <w:lang w:val="sq-AL"/>
        </w:rPr>
        <w:t xml:space="preserve"> të rasteve praktike, me qëllim mënjanimin e zgjidhjeve paralele apo të kundërta, për rastet që janë të ngjashme.</w:t>
      </w:r>
    </w:p>
    <w:p w:rsidR="00D65786" w:rsidRPr="00577070" w:rsidRDefault="00D65786" w:rsidP="00E662D3">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bCs/>
          <w:sz w:val="24"/>
          <w:szCs w:val="24"/>
          <w:lang w:val="sq-AL"/>
        </w:rPr>
      </w:pPr>
      <w:r w:rsidRPr="00577070">
        <w:rPr>
          <w:rFonts w:ascii="Times New Roman" w:hAnsi="Times New Roman"/>
          <w:bCs/>
          <w:sz w:val="24"/>
          <w:szCs w:val="24"/>
          <w:lang w:val="sq-AL"/>
        </w:rPr>
        <w:t xml:space="preserve">Rritjen e shkallës së komunikimit dhe të sjelljes së magjistratëve të ardhshëm brenda normave të etikës profesionale. </w:t>
      </w:r>
    </w:p>
    <w:p w:rsidR="00D65786" w:rsidRPr="00577070" w:rsidRDefault="00D65786" w:rsidP="00E662D3">
      <w:pPr>
        <w:pStyle w:val="NoSpacing"/>
        <w:jc w:val="both"/>
        <w:rPr>
          <w:rFonts w:ascii="Times New Roman" w:hAnsi="Times New Roman"/>
          <w:bCs/>
          <w:sz w:val="24"/>
          <w:szCs w:val="24"/>
          <w:lang w:val="sq-AL"/>
        </w:rPr>
      </w:pPr>
    </w:p>
    <w:p w:rsidR="00D65786" w:rsidRPr="00577070" w:rsidRDefault="00D65786" w:rsidP="00E662D3">
      <w:pPr>
        <w:pStyle w:val="NoSpacing"/>
        <w:numPr>
          <w:ilvl w:val="0"/>
          <w:numId w:val="23"/>
        </w:numPr>
        <w:jc w:val="both"/>
        <w:rPr>
          <w:rFonts w:ascii="Times New Roman" w:hAnsi="Times New Roman"/>
          <w:bCs/>
          <w:sz w:val="24"/>
          <w:szCs w:val="24"/>
          <w:lang w:val="sq-AL"/>
        </w:rPr>
      </w:pPr>
      <w:r w:rsidRPr="00577070">
        <w:rPr>
          <w:rFonts w:ascii="Times New Roman" w:hAnsi="Times New Roman"/>
          <w:bCs/>
          <w:sz w:val="24"/>
          <w:szCs w:val="24"/>
          <w:lang w:val="sq-AL"/>
        </w:rPr>
        <w:t xml:space="preserve">Edukimin e magjistratëve me shprehitë e nevojshme për zbatimin në punën e tyre të parimeve të: </w:t>
      </w:r>
    </w:p>
    <w:p w:rsidR="00D65786" w:rsidRPr="00577070" w:rsidRDefault="00E662D3" w:rsidP="00E662D3">
      <w:pPr>
        <w:pStyle w:val="NoSpacing"/>
        <w:numPr>
          <w:ilvl w:val="0"/>
          <w:numId w:val="24"/>
        </w:numPr>
        <w:ind w:left="1418"/>
        <w:jc w:val="both"/>
        <w:rPr>
          <w:rFonts w:ascii="Times New Roman" w:hAnsi="Times New Roman"/>
          <w:bCs/>
          <w:sz w:val="24"/>
          <w:szCs w:val="24"/>
          <w:lang w:val="sq-AL"/>
        </w:rPr>
      </w:pPr>
      <w:r>
        <w:rPr>
          <w:rFonts w:ascii="Times New Roman" w:hAnsi="Times New Roman"/>
          <w:bCs/>
          <w:sz w:val="24"/>
          <w:szCs w:val="24"/>
          <w:lang w:val="sq-AL"/>
        </w:rPr>
        <w:t>p</w:t>
      </w:r>
      <w:r w:rsidR="00D65786" w:rsidRPr="00577070">
        <w:rPr>
          <w:rFonts w:ascii="Times New Roman" w:hAnsi="Times New Roman"/>
          <w:bCs/>
          <w:sz w:val="24"/>
          <w:szCs w:val="24"/>
          <w:lang w:val="sq-AL"/>
        </w:rPr>
        <w:t>avarësisë</w:t>
      </w:r>
      <w:r>
        <w:rPr>
          <w:rFonts w:ascii="Times New Roman" w:hAnsi="Times New Roman"/>
          <w:bCs/>
          <w:sz w:val="24"/>
          <w:szCs w:val="24"/>
          <w:lang w:val="sq-AL"/>
        </w:rPr>
        <w:t>;</w:t>
      </w:r>
      <w:r w:rsidR="00D65786" w:rsidRPr="00577070">
        <w:rPr>
          <w:rFonts w:ascii="Times New Roman" w:hAnsi="Times New Roman"/>
          <w:bCs/>
          <w:sz w:val="24"/>
          <w:szCs w:val="24"/>
          <w:lang w:val="sq-AL"/>
        </w:rPr>
        <w:t xml:space="preserve"> </w:t>
      </w:r>
    </w:p>
    <w:p w:rsidR="00D65786" w:rsidRPr="00577070" w:rsidRDefault="00E662D3" w:rsidP="00E662D3">
      <w:pPr>
        <w:pStyle w:val="NoSpacing"/>
        <w:numPr>
          <w:ilvl w:val="0"/>
          <w:numId w:val="24"/>
        </w:numPr>
        <w:ind w:left="1418"/>
        <w:jc w:val="both"/>
        <w:rPr>
          <w:rFonts w:ascii="Times New Roman" w:hAnsi="Times New Roman"/>
          <w:bCs/>
          <w:sz w:val="24"/>
          <w:szCs w:val="24"/>
          <w:lang w:val="sq-AL"/>
        </w:rPr>
      </w:pPr>
      <w:r>
        <w:rPr>
          <w:rFonts w:ascii="Times New Roman" w:hAnsi="Times New Roman"/>
          <w:bCs/>
          <w:sz w:val="24"/>
          <w:szCs w:val="24"/>
          <w:lang w:val="sq-AL"/>
        </w:rPr>
        <w:t>p</w:t>
      </w:r>
      <w:r w:rsidR="00D65786" w:rsidRPr="00577070">
        <w:rPr>
          <w:rFonts w:ascii="Times New Roman" w:hAnsi="Times New Roman"/>
          <w:bCs/>
          <w:sz w:val="24"/>
          <w:szCs w:val="24"/>
          <w:lang w:val="sq-AL"/>
        </w:rPr>
        <w:t>aanësisë</w:t>
      </w:r>
      <w:r>
        <w:rPr>
          <w:rFonts w:ascii="Times New Roman" w:hAnsi="Times New Roman"/>
          <w:bCs/>
          <w:sz w:val="24"/>
          <w:szCs w:val="24"/>
          <w:lang w:val="sq-AL"/>
        </w:rPr>
        <w:t>;</w:t>
      </w:r>
    </w:p>
    <w:p w:rsidR="00D65786" w:rsidRPr="00577070" w:rsidRDefault="00E43313" w:rsidP="00E662D3">
      <w:pPr>
        <w:pStyle w:val="NoSpacing"/>
        <w:numPr>
          <w:ilvl w:val="0"/>
          <w:numId w:val="24"/>
        </w:numPr>
        <w:ind w:left="1418"/>
        <w:jc w:val="both"/>
        <w:rPr>
          <w:rFonts w:ascii="Times New Roman" w:hAnsi="Times New Roman"/>
          <w:bCs/>
          <w:sz w:val="24"/>
          <w:szCs w:val="24"/>
          <w:lang w:val="sq-AL"/>
        </w:rPr>
      </w:pPr>
      <w:r w:rsidRPr="00577070">
        <w:rPr>
          <w:rFonts w:ascii="Times New Roman" w:hAnsi="Times New Roman"/>
          <w:bCs/>
          <w:sz w:val="24"/>
          <w:szCs w:val="24"/>
          <w:lang w:val="sq-AL"/>
        </w:rPr>
        <w:t>ndershmërisë profesionale</w:t>
      </w:r>
      <w:r w:rsidR="00E662D3">
        <w:rPr>
          <w:rFonts w:ascii="Times New Roman" w:hAnsi="Times New Roman"/>
          <w:bCs/>
          <w:sz w:val="24"/>
          <w:szCs w:val="24"/>
          <w:lang w:val="sq-AL"/>
        </w:rPr>
        <w:t>;</w:t>
      </w:r>
    </w:p>
    <w:p w:rsidR="00D65786" w:rsidRPr="00577070" w:rsidRDefault="00D65786" w:rsidP="00E662D3">
      <w:pPr>
        <w:pStyle w:val="NoSpacing"/>
        <w:numPr>
          <w:ilvl w:val="0"/>
          <w:numId w:val="24"/>
        </w:numPr>
        <w:ind w:left="1418"/>
        <w:jc w:val="both"/>
        <w:rPr>
          <w:rFonts w:ascii="Times New Roman" w:hAnsi="Times New Roman"/>
          <w:bCs/>
          <w:sz w:val="24"/>
          <w:szCs w:val="24"/>
          <w:lang w:val="sq-AL"/>
        </w:rPr>
      </w:pPr>
      <w:r w:rsidRPr="00577070">
        <w:rPr>
          <w:rFonts w:ascii="Times New Roman" w:hAnsi="Times New Roman"/>
          <w:bCs/>
          <w:sz w:val="24"/>
          <w:szCs w:val="24"/>
          <w:lang w:val="sq-AL"/>
        </w:rPr>
        <w:t>në dhënien e vendimeve dhe shqyrtimin e çështjeve penale e civile.</w:t>
      </w:r>
    </w:p>
    <w:p w:rsidR="00D65786" w:rsidRPr="00577070" w:rsidRDefault="00D65786" w:rsidP="00E662D3">
      <w:pPr>
        <w:pStyle w:val="NoSpacing"/>
        <w:ind w:left="1418"/>
        <w:jc w:val="both"/>
        <w:rPr>
          <w:rFonts w:ascii="Times New Roman" w:hAnsi="Times New Roman"/>
          <w:bCs/>
          <w:sz w:val="24"/>
          <w:szCs w:val="24"/>
          <w:lang w:val="sq-AL"/>
        </w:rPr>
      </w:pPr>
    </w:p>
    <w:p w:rsidR="00D65786" w:rsidRPr="00577070" w:rsidRDefault="00D65786" w:rsidP="00E662D3">
      <w:pPr>
        <w:pStyle w:val="NoSpacing"/>
        <w:numPr>
          <w:ilvl w:val="0"/>
          <w:numId w:val="23"/>
        </w:numPr>
        <w:jc w:val="both"/>
        <w:rPr>
          <w:rFonts w:ascii="Times New Roman" w:hAnsi="Times New Roman"/>
          <w:bCs/>
          <w:sz w:val="24"/>
          <w:szCs w:val="24"/>
          <w:lang w:val="sq-AL"/>
        </w:rPr>
      </w:pPr>
      <w:r w:rsidRPr="00577070">
        <w:rPr>
          <w:rFonts w:ascii="Times New Roman" w:hAnsi="Times New Roman"/>
          <w:bCs/>
          <w:sz w:val="24"/>
          <w:szCs w:val="24"/>
          <w:lang w:val="sq-AL"/>
        </w:rPr>
        <w:t>Organizimin e praktikës aktive si gjyqtarë dhe prokurorë në vitin e tretë të Shkollës së Magjistraturës.</w:t>
      </w:r>
    </w:p>
    <w:p w:rsidR="00D65786" w:rsidRPr="00577070" w:rsidRDefault="00D65786" w:rsidP="00E662D3">
      <w:pPr>
        <w:pStyle w:val="NoSpacing"/>
        <w:ind w:left="360"/>
        <w:jc w:val="both"/>
        <w:rPr>
          <w:rFonts w:ascii="Times New Roman" w:hAnsi="Times New Roman"/>
          <w:bCs/>
          <w:sz w:val="24"/>
          <w:szCs w:val="24"/>
          <w:lang w:val="sq-AL"/>
        </w:rPr>
      </w:pPr>
    </w:p>
    <w:p w:rsidR="00D65786" w:rsidRPr="00577070" w:rsidRDefault="00D65786" w:rsidP="00E662D3">
      <w:pPr>
        <w:pStyle w:val="NoSpacing"/>
        <w:jc w:val="both"/>
        <w:rPr>
          <w:rFonts w:ascii="Times New Roman" w:hAnsi="Times New Roman"/>
          <w:sz w:val="24"/>
          <w:szCs w:val="24"/>
          <w:lang w:val="sq-AL"/>
        </w:rPr>
      </w:pPr>
      <w:r w:rsidRPr="00577070">
        <w:rPr>
          <w:rFonts w:ascii="Times New Roman" w:hAnsi="Times New Roman"/>
          <w:sz w:val="24"/>
          <w:szCs w:val="24"/>
          <w:lang w:val="sq-AL"/>
        </w:rPr>
        <w:t>Objektivat e sipërpërmendura gjatë vitit akademik 2016-2017 u realizuan nëpërmjet:</w:t>
      </w: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sz w:val="24"/>
          <w:szCs w:val="24"/>
          <w:lang w:val="sq-AL"/>
        </w:rPr>
        <w:t>Mësimdhënies tradicionale me leksione teorike, me kujdesin e shmangies së përsëritjes së njohurive të marra në Fakultetin Juridik.</w:t>
      </w:r>
    </w:p>
    <w:p w:rsidR="00D65786" w:rsidRPr="00577070" w:rsidRDefault="00D65786" w:rsidP="00E662D3">
      <w:pPr>
        <w:pStyle w:val="NoSpacing"/>
        <w:jc w:val="both"/>
        <w:rPr>
          <w:rFonts w:ascii="Times New Roman" w:hAnsi="Times New Roman"/>
          <w:bCs/>
          <w:sz w:val="24"/>
          <w:szCs w:val="24"/>
          <w:lang w:val="sq-AL"/>
        </w:rPr>
      </w:pPr>
    </w:p>
    <w:p w:rsidR="00D65786" w:rsidRPr="00E662D3"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lastRenderedPageBreak/>
        <w:t>Organizimit të debateve juridike</w:t>
      </w:r>
      <w:r w:rsidRPr="00577070">
        <w:rPr>
          <w:rFonts w:ascii="Times New Roman" w:hAnsi="Times New Roman"/>
          <w:sz w:val="24"/>
          <w:szCs w:val="24"/>
          <w:lang w:val="sq-AL"/>
        </w:rPr>
        <w:t xml:space="preserve"> lidhur me dispozita të diskutueshme juridike apo boshllëqe ligjore, sqarime termash e shprehjesh, realizime interpretimesh e komentesh ligjore dhe me analizat përkatëse.</w:t>
      </w:r>
    </w:p>
    <w:p w:rsidR="00D65786" w:rsidRPr="00E662D3"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Diskutimit dhe zgjidhjes</w:t>
      </w:r>
      <w:r w:rsidRPr="00577070">
        <w:rPr>
          <w:rFonts w:ascii="Times New Roman" w:hAnsi="Times New Roman"/>
          <w:sz w:val="24"/>
          <w:szCs w:val="24"/>
          <w:lang w:val="sq-AL"/>
        </w:rPr>
        <w:t xml:space="preserve"> së rasteve të nxjerra nga praktika gjyqësore nga kandidatët me grupe pune ose me gjithë auditorin në tërësi. </w:t>
      </w:r>
    </w:p>
    <w:p w:rsidR="00D65786" w:rsidRPr="00E662D3"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Realizimit të gjyqeve imituese</w:t>
      </w:r>
      <w:r w:rsidRPr="00577070">
        <w:rPr>
          <w:rFonts w:ascii="Times New Roman" w:hAnsi="Times New Roman"/>
          <w:sz w:val="24"/>
          <w:szCs w:val="24"/>
          <w:lang w:val="sq-AL"/>
        </w:rPr>
        <w:t>, duke ndarë kandidatët në rolin e aktorëve të procesit, si: gjyqtarë, prokurorë, avokatë, ekspertë, e të tjera, në mënyrë që të marrin shprehitë e duhura të qëndrimit dhe të menaxhimit të procesit gjyqësor.</w:t>
      </w:r>
    </w:p>
    <w:p w:rsidR="00D65786" w:rsidRPr="00E662D3"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Përgatitjes së eseve, temave dhe materialeve të tjera lidhur me probleme të mprehta të praktikës gjyqësore dhe të jurisprudencës në përgjithësi</w:t>
      </w:r>
      <w:r w:rsidRPr="00577070">
        <w:rPr>
          <w:rFonts w:ascii="Times New Roman" w:hAnsi="Times New Roman"/>
          <w:sz w:val="24"/>
          <w:szCs w:val="24"/>
          <w:lang w:val="sq-AL"/>
        </w:rPr>
        <w:t xml:space="preserve"> për të fituar shprehitë e shfrytëzimit të literaturave dhe të burimeve bashkëkohore të internetit.</w:t>
      </w: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bCs/>
          <w:sz w:val="24"/>
          <w:szCs w:val="24"/>
          <w:lang w:val="sq-AL"/>
        </w:rPr>
        <w:t>Organizimit të takimeve</w:t>
      </w:r>
      <w:r w:rsidRPr="00577070">
        <w:rPr>
          <w:rFonts w:ascii="Times New Roman" w:hAnsi="Times New Roman"/>
          <w:sz w:val="24"/>
          <w:szCs w:val="24"/>
          <w:lang w:val="sq-AL"/>
        </w:rPr>
        <w:t xml:space="preserve"> dhe të vizitave pranë institucioneve të drejtësisë të </w:t>
      </w:r>
      <w:proofErr w:type="spellStart"/>
      <w:r w:rsidRPr="00577070">
        <w:rPr>
          <w:rFonts w:ascii="Times New Roman" w:hAnsi="Times New Roman"/>
          <w:sz w:val="24"/>
          <w:szCs w:val="24"/>
          <w:lang w:val="sq-AL"/>
        </w:rPr>
        <w:t>të</w:t>
      </w:r>
      <w:proofErr w:type="spellEnd"/>
      <w:r w:rsidRPr="00577070">
        <w:rPr>
          <w:rFonts w:ascii="Times New Roman" w:hAnsi="Times New Roman"/>
          <w:sz w:val="24"/>
          <w:szCs w:val="24"/>
          <w:lang w:val="sq-AL"/>
        </w:rPr>
        <w:t xml:space="preserve"> gjitha shkallëve etj. </w:t>
      </w:r>
    </w:p>
    <w:p w:rsidR="00D65786" w:rsidRPr="00577070" w:rsidRDefault="00D65786" w:rsidP="00E662D3">
      <w:pPr>
        <w:pStyle w:val="NoSpacing"/>
        <w:jc w:val="both"/>
        <w:rPr>
          <w:rFonts w:ascii="Times New Roman" w:hAnsi="Times New Roman"/>
          <w:sz w:val="24"/>
          <w:szCs w:val="24"/>
          <w:lang w:val="sq-AL"/>
        </w:rPr>
      </w:pPr>
    </w:p>
    <w:p w:rsidR="00D65786" w:rsidRPr="00577070" w:rsidRDefault="00D65786" w:rsidP="00E662D3">
      <w:pPr>
        <w:pStyle w:val="NoSpacing"/>
        <w:numPr>
          <w:ilvl w:val="0"/>
          <w:numId w:val="23"/>
        </w:numPr>
        <w:jc w:val="both"/>
        <w:rPr>
          <w:rFonts w:ascii="Times New Roman" w:hAnsi="Times New Roman"/>
          <w:sz w:val="24"/>
          <w:szCs w:val="24"/>
          <w:lang w:val="sq-AL"/>
        </w:rPr>
      </w:pPr>
      <w:r w:rsidRPr="00577070">
        <w:rPr>
          <w:rFonts w:ascii="Times New Roman" w:hAnsi="Times New Roman"/>
          <w:sz w:val="24"/>
          <w:szCs w:val="24"/>
          <w:lang w:val="sq-AL"/>
        </w:rPr>
        <w:t>Lëndëve të reja të programuara gjatë këtij viti akademik, të cilat kanë ndikuar ndjeshëm në shtimin e njohurive të kandidatëve, gjatë fazës së Trajnimit Fillestar.</w:t>
      </w:r>
    </w:p>
    <w:p w:rsidR="00D65786" w:rsidRPr="00577070" w:rsidRDefault="00D65786" w:rsidP="00CF32A1">
      <w:pPr>
        <w:autoSpaceDE w:val="0"/>
        <w:autoSpaceDN w:val="0"/>
        <w:adjustRightInd w:val="0"/>
        <w:ind w:left="360"/>
        <w:jc w:val="both"/>
        <w:rPr>
          <w:rFonts w:ascii="Times New Roman" w:hAnsi="Times New Roman"/>
          <w:b/>
          <w:bCs/>
          <w:sz w:val="24"/>
          <w:szCs w:val="24"/>
        </w:rPr>
      </w:pPr>
      <w:r w:rsidRPr="00577070">
        <w:rPr>
          <w:rFonts w:ascii="Times New Roman" w:hAnsi="Times New Roman"/>
          <w:b/>
          <w:bCs/>
          <w:sz w:val="24"/>
          <w:szCs w:val="24"/>
        </w:rPr>
        <w:t>Gjatë vitit akademik 2016 - 2017 në mjediset e Shkollës së Magjistraturës janë përgatitur përkatësisht 41 kandidatë për magjistratë, sipas ndarjes së mëposhtme:</w:t>
      </w:r>
    </w:p>
    <w:p w:rsidR="00D65786" w:rsidRPr="00577070" w:rsidRDefault="00AD2939" w:rsidP="00D65786">
      <w:pPr>
        <w:jc w:val="both"/>
        <w:rPr>
          <w:rFonts w:ascii="Times New Roman" w:hAnsi="Times New Roman"/>
          <w:b/>
          <w:bCs/>
          <w:sz w:val="24"/>
          <w:szCs w:val="24"/>
        </w:rPr>
      </w:pPr>
      <w:r>
        <w:rPr>
          <w:rFonts w:ascii="Times New Roman" w:hAnsi="Times New Roman"/>
          <w:b/>
          <w:bCs/>
          <w:sz w:val="24"/>
          <w:szCs w:val="24"/>
          <w:lang w:eastAsia="sq-AL"/>
        </w:rPr>
      </w:r>
      <w:r>
        <w:rPr>
          <w:rFonts w:ascii="Times New Roman" w:hAnsi="Times New Roman"/>
          <w:b/>
          <w:bCs/>
          <w:sz w:val="24"/>
          <w:szCs w:val="24"/>
          <w:lang w:eastAsia="sq-AL"/>
        </w:rPr>
        <w:pict>
          <v:group id="Canvas 24" o:spid="_x0000_s1026" editas="canvas" style="width:486.6pt;height:299.9pt;mso-position-horizontal-relative:char;mso-position-vertical-relative:line" coordsize="61798,38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98;height:38087;visibility:visible">
              <v:fill o:detectmouseclick="t"/>
              <v:path o:connecttype="none"/>
            </v:shape>
            <v:shape id="DownRibbonSharp" o:spid="_x0000_s1028" style="position:absolute;left:39625;top:17506;width:20576;height:653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L8A&#10;AADbAAAADwAAAGRycy9kb3ducmV2LnhtbERPS2vCQBC+F/oflil4Ed1VrNTUVVQo9OoDeh2z0yQk&#10;OxOyq6b/visI3ubje85y3ftGXakLlbCFydiAIs7FVVxYOB2/Rh+gQkR22AiThT8KsF69viwxc3Lj&#10;PV0PsVAphEOGFsoY20zrkJfkMYylJU7cr3QeY4JdoV2HtxTuGz01Zq49VpwaSmxpV1JeHy7ewrBu&#10;Jz9s5Fgv3HCxPQfZm5lYO3jrN5+gIvXxKX64v12a/w73X9I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RgvwAAANsAAAAPAAAAAAAAAAAAAAAAAJgCAABkcnMvZG93bnJl&#10;di54bWxQSwUGAAAAAAQABAD1AAAAhAMAAAAA&#10;" adj="-11796480,,5400" path="m,l8100,r,2700l13500,2700,13500,r8100,l18900,9450r2700,9450l16200,18900r,2700l5400,21600r,-2700l,18900,2700,9450,,xem8100,2700nfl5400,2700r,16200em5400,2700nfl8100,em13500,2700nfl16200,2700r,16200em16200,2700nfl13500,e" fillcolor="#568278 [2408]" strokecolor="#568278 [2408]">
              <v:stroke joinstyle="miter"/>
              <v:formulas/>
              <v:path o:extrusionok="f" o:connecttype="custom" o:connectlocs="2147483646,74887899;2147483646,262107661;2147483646,599103191;2147483646,262107661" o:connectangles="270,180,90,0" textboxrect="5400,2700,16200,21600"/>
              <o:lock v:ext="edit" verticies="t"/>
              <v:textbox>
                <w:txbxContent>
                  <w:p w:rsidR="002C0AAA" w:rsidRPr="00E43313" w:rsidRDefault="002C0AAA" w:rsidP="00E43313">
                    <w:pPr>
                      <w:pStyle w:val="BodyText2"/>
                      <w:spacing w:line="240" w:lineRule="auto"/>
                      <w:jc w:val="center"/>
                      <w:rPr>
                        <w:color w:val="000000" w:themeColor="text1"/>
                        <w:sz w:val="32"/>
                        <w:szCs w:val="32"/>
                      </w:rPr>
                    </w:pPr>
                    <w:r w:rsidRPr="00E43313">
                      <w:rPr>
                        <w:color w:val="000000" w:themeColor="text1"/>
                        <w:sz w:val="32"/>
                        <w:szCs w:val="32"/>
                      </w:rPr>
                      <w:t>16 prokurorë</w:t>
                    </w:r>
                  </w:p>
                  <w:p w:rsidR="002C0AAA" w:rsidRDefault="002C0AAA" w:rsidP="00D65786"/>
                </w:txbxContent>
              </v:textbox>
            </v:shape>
            <v:shape id="DownRibbonSharp" o:spid="_x0000_s1029" style="position:absolute;top:17498;width:18954;height:654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2ScAA&#10;AADbAAAADwAAAGRycy9kb3ducmV2LnhtbERPTWsCMRC9F/wPYQRvNasHK6tRRLG0BcGqeB4242bZ&#10;zWRJsrrtr28Khd7m8T5nue5tI+7kQ+VYwWScgSAunK64VHA575/nIEJE1tg4JgVfFGC9GjwtMdfu&#10;wZ90P8VSpBAOOSowMba5lKEwZDGMXUucuJvzFmOCvpTa4yOF20ZOs2wmLVacGgy2tDVU1KfOKqiP&#10;B/teX18PHxwNd56+z53bKTUa9psFiEh9/Bf/ud90mv8C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B2ScAAAADbAAAADwAAAAAAAAAAAAAAAACYAgAAZHJzL2Rvd25y&#10;ZXYueG1sUEsFBgAAAAAEAAQA9QAAAIUDAAAAAA==&#10;" adj="-11796480,,5400" path="m,l8100,r,2700l13500,2700,13500,r8100,l18900,9450r2700,9450l16200,18900r,2700l5400,21600r,-2700l,18900,2700,9450,,xem8100,2700nfl5400,2700r,16200em5400,2700nfl8100,em13500,2700nfl16200,2700r,16200em16200,2700nfl13500,e" fillcolor="#80865a [2406]" strokecolor="#80865a [2406]">
              <v:stroke joinstyle="miter"/>
              <v:formulas/>
              <v:path o:extrusionok="f" o:connecttype="custom" o:connectlocs="2147483646,75191269;1697944830,263169852;2147483646,601530973;2147483646,263169852" o:connectangles="270,180,90,0" textboxrect="5400,2700,16200,21600"/>
              <o:lock v:ext="edit" verticies="t"/>
              <v:textbox>
                <w:txbxContent>
                  <w:p w:rsidR="002C0AAA" w:rsidRPr="00E43313" w:rsidRDefault="002C0AAA" w:rsidP="00E43313">
                    <w:pPr>
                      <w:pStyle w:val="BodyText2"/>
                      <w:spacing w:line="240" w:lineRule="auto"/>
                      <w:jc w:val="center"/>
                      <w:rPr>
                        <w:color w:val="000000" w:themeColor="text1"/>
                        <w:sz w:val="32"/>
                        <w:szCs w:val="32"/>
                      </w:rPr>
                    </w:pPr>
                    <w:r w:rsidRPr="00E43313">
                      <w:rPr>
                        <w:color w:val="000000" w:themeColor="text1"/>
                        <w:sz w:val="32"/>
                        <w:szCs w:val="32"/>
                      </w:rPr>
                      <w:t>25 gjyqtarë</w:t>
                    </w:r>
                  </w:p>
                  <w:p w:rsidR="002C0AAA" w:rsidRDefault="002C0AAA" w:rsidP="00D65786"/>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0" type="#_x0000_t67" style="position:absolute;left:28959;top:13760;width:4530;height:1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TB8UA&#10;AADbAAAADwAAAGRycy9kb3ducmV2LnhtbESPT2vCQBDF74V+h2UKvdWNHkqJriKKIlJS/ANeh+yY&#10;RLOzYXdr0m/fORR6m+G9ee83s8XgWvWgEBvPBsajDBRx6W3DlYHzafP2ASomZIutZzLwQxEW8+en&#10;GebW93ygxzFVSkI45migTqnLtY5lTQ7jyHfEol19cJhkDZW2AXsJd62eZNm7dtiwNNTY0aqm8n78&#10;dgbCdtLvPtcFXfeH0+2yr4omfBXGvL4MyymoREP6N/9d76zgC6z8Ig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lMHxQAAANsAAAAPAAAAAAAAAAAAAAAAAJgCAABkcnMv&#10;ZG93bnJldi54bWxQSwUGAAAAAAQABAD1AAAAigMAAAAA&#10;" adj="16232" filled="f" stroked="f"/>
            <v:oval id="Oval 14" o:spid="_x0000_s1031" style="position:absolute;left:3046;top:27790;width:16957;height:103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AMMA&#10;AADbAAAADwAAAGRycy9kb3ducmV2LnhtbESPQWvDMAyF74P9B6NBb6vTQdYtrVvKoJDLAk172FHE&#10;WhIayyFWm+Tfz4PBbhLv6X1P2/3kOnWnIbSeDayWCSjiytuWawOX8/H5DVQQZIudZzIwU4D97vFh&#10;i5n1I5/oXkqtYgiHDA00In2mdagachiWvieO2rcfHEpch1rbAccY7jr9kiSv2mHLkdBgTx8NVdfy&#10;5iLkM6TpKpnXY5EfCzl8Seq9GLN4mg4bUEKT/Jv/rnMb67/D7y9xAL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3+AMMAAADbAAAADwAAAAAAAAAAAAAAAACYAgAAZHJzL2Rv&#10;d25yZXYueG1sUEsFBgAAAAAEAAQA9QAAAIgDAAAAAA==&#10;" fillcolor="#d0ae72 [2414]" strokecolor="#e7d09d [1943]">
              <v:textbox>
                <w:txbxContent>
                  <w:p w:rsidR="002C0AAA" w:rsidRPr="00E43313" w:rsidRDefault="002C0AAA" w:rsidP="00E43313">
                    <w:pPr>
                      <w:pStyle w:val="BodyText2"/>
                      <w:spacing w:line="240" w:lineRule="auto"/>
                      <w:jc w:val="center"/>
                      <w:rPr>
                        <w:color w:val="000000" w:themeColor="text1"/>
                        <w:sz w:val="24"/>
                        <w:szCs w:val="32"/>
                      </w:rPr>
                    </w:pPr>
                    <w:r w:rsidRPr="00E43313">
                      <w:rPr>
                        <w:color w:val="000000" w:themeColor="text1"/>
                        <w:sz w:val="24"/>
                        <w:szCs w:val="32"/>
                      </w:rPr>
                      <w:t xml:space="preserve">Viti I </w:t>
                    </w:r>
                  </w:p>
                  <w:p w:rsidR="002C0AAA" w:rsidRPr="00E43313" w:rsidRDefault="002C0AAA" w:rsidP="00E43313">
                    <w:pPr>
                      <w:pStyle w:val="BodyText2"/>
                      <w:spacing w:line="240" w:lineRule="auto"/>
                      <w:jc w:val="center"/>
                      <w:rPr>
                        <w:color w:val="000000" w:themeColor="text1"/>
                        <w:sz w:val="24"/>
                        <w:szCs w:val="32"/>
                      </w:rPr>
                    </w:pPr>
                    <w:r w:rsidRPr="00E43313">
                      <w:rPr>
                        <w:color w:val="000000" w:themeColor="text1"/>
                        <w:sz w:val="24"/>
                        <w:szCs w:val="32"/>
                      </w:rPr>
                      <w:t>(15 gjyqtarë)       (10 prokurorë)</w:t>
                    </w:r>
                  </w:p>
                  <w:p w:rsidR="002C0AAA" w:rsidRPr="00DE64E2" w:rsidRDefault="002C0AAA" w:rsidP="00D65786">
                    <w:pPr>
                      <w:rPr>
                        <w:b/>
                        <w:sz w:val="28"/>
                        <w:szCs w:val="28"/>
                      </w:rPr>
                    </w:pPr>
                  </w:p>
                  <w:p w:rsidR="002C0AAA" w:rsidRPr="00955794" w:rsidRDefault="002C0AAA" w:rsidP="00D65786">
                    <w:pPr>
                      <w:jc w:val="center"/>
                      <w:rPr>
                        <w:b/>
                        <w:color w:val="000000"/>
                        <w:sz w:val="28"/>
                        <w:szCs w:val="28"/>
                      </w:rPr>
                    </w:pPr>
                  </w:p>
                </w:txbxContent>
              </v:textbox>
            </v:oval>
            <v:line id="Line 17" o:spid="_x0000_s1032" style="position:absolute;flip:x;visibility:visible" from="14822,10263" to="28195,2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Ms/MAAAADbAAAADwAAAGRycy9kb3ducmV2LnhtbERPS2vCQBC+F/wPywje6kahrURXEcFS&#10;PEjr4+BtyI7JYnY2ZKcx/nv3UOjx43svVr2vVUdtdIENTMYZKOIiWMelgdNx+zoDFQXZYh2YDDwo&#10;wmo5eFlgbsOdf6g7SKlSCMccDVQiTa51LCryGMehIU7cNbQeJcG21LbFewr3tZ5m2bv26Dg1VNjQ&#10;pqLidvj1BkTi9W2/Q/woynPXXdzj2386Y0bDfj0HJdTLv/jP/WUNTNP69CX9AL1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zLPzAAAAA2wAAAA8AAAAAAAAAAAAAAAAA&#10;oQIAAGRycy9kb3ducmV2LnhtbFBLBQYAAAAABAAEAPkAAACOAwAAAAA=&#10;">
              <v:stroke endarrow="block"/>
              <v:shadow color="#cbbd83"/>
            </v:line>
            <v:line id="Line 18" o:spid="_x0000_s1033" style="position:absolute;visibility:visible" from="28195,10548" to="45717,2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AEcMAAADbAAAADwAAAGRycy9kb3ducmV2LnhtbESPQWsCMRSE7wX/Q3gFbzW7HkRWo0iL&#10;IIIHbUG9PTbP3aWbl5jEdf33Rij0OMzMN8x82ZtWdORDY1lBPspAEJdWN1wp+Plef0xBhIissbVM&#10;Ch4UYLkYvM2x0PbOe+oOsRIJwqFABXWMrpAylDUZDCPriJN3sd5gTNJXUnu8J7hp5TjLJtJgw2mh&#10;RkefNZW/h5tRsO3cOX+s89XF7Y8n63ZX/3WeKDV871czEJH6+B/+a2+0gnEOr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IABHDAAAA2wAAAA8AAAAAAAAAAAAA&#10;AAAAoQIAAGRycy9kb3ducmV2LnhtbFBLBQYAAAAABAAEAPkAAACRAwAAAAA=&#10;">
              <v:stroke endarrow="block"/>
              <v:shadow color="#cbbd83"/>
            </v:line>
            <v:shape id="PubBanner" o:spid="_x0000_s1034" style="position:absolute;left:9333;top:359;width:40381;height:1713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j8MIA&#10;AADbAAAADwAAAGRycy9kb3ducmV2LnhtbESP0YrCMBRE34X9h3CFfdPUgqLVKLKg7CI+WP2Aa3Nt&#10;i81NSaKtf78RFvZxmJkzzGrTm0Y8yfnasoLJOAFBXFhdc6ngct6N5iB8QNbYWCYFL/KwWX8MVphp&#10;2/GJnnkoRYSwz1BBFUKbSemLigz6sW2Jo3ezzmCI0pVSO+wi3DQyTZKZNFhzXKiwpa+Kinv+MAoW&#10;k0P70x3wNT1e98kZj9fpfe+U+hz22yWIQH34D/+1v7WCNIX3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KPwwgAAANsAAAAPAAAAAAAAAAAAAAAAAJgCAABkcnMvZG93&#10;bnJldi54bWxQSwUGAAAAAAQABAD1AAAAhwMAAAAA&#10;" adj="-11796480,,5400" path="m18785,4525v-101,-634,-291,-1166,-633,-1749c17708,2243,17125,1749,16453,1318,15667,925,14792,583,13816,342,12840,152,11826,,10800,,9735,,8708,152,7732,342,6807,583,5932,925,5159,1318,4474,1749,3891,2243,3409,2776v-291,583,-545,1115,-583,1749l2826,6084,,9152r684,4576l,21600,2826,18684r,-1610c2864,16491,3118,15908,3409,15325v482,-533,1065,-1014,1750,-1458c5932,13474,6807,13145,7732,12891v976,-190,2003,-291,3068,-342c11826,12600,12840,12701,13816,12891v976,254,1851,583,2637,976c17125,14311,17708,14792,18152,15325v342,583,532,1166,633,1749l18785,18684r2815,2916l20928,13728r672,-4576l18785,6084r,-1559xe" fillcolor="#cadbd7 [1304]" strokecolor="#716767 [2409]">
              <v:stroke joinstyle="miter"/>
              <v:formulas/>
              <v:path o:connecttype="custom" o:connectlocs="2147483646,0;2147483646,2147483646;2147483646,2147483646;2147483646,2147483646" o:connectangles="270,180,90,0" textboxrect="2826,4525,18785,12549"/>
              <o:lock v:ext="edit" verticies="t"/>
              <v:textbox>
                <w:txbxContent>
                  <w:p w:rsidR="002C0AAA" w:rsidRPr="00E43313" w:rsidRDefault="002C0AAA" w:rsidP="00D65786">
                    <w:pPr>
                      <w:pStyle w:val="BodyText2"/>
                      <w:spacing w:line="240" w:lineRule="auto"/>
                      <w:jc w:val="center"/>
                      <w:rPr>
                        <w:color w:val="000000" w:themeColor="text1"/>
                        <w:sz w:val="32"/>
                        <w:szCs w:val="32"/>
                      </w:rPr>
                    </w:pPr>
                    <w:r w:rsidRPr="00E43313">
                      <w:rPr>
                        <w:color w:val="000000" w:themeColor="text1"/>
                        <w:sz w:val="32"/>
                        <w:szCs w:val="32"/>
                      </w:rPr>
                      <w:t>Kandidatë për magjistratë</w:t>
                    </w:r>
                  </w:p>
                  <w:p w:rsidR="002C0AAA" w:rsidRPr="00E43313" w:rsidRDefault="002C0AAA" w:rsidP="00D65786">
                    <w:pPr>
                      <w:pStyle w:val="BodyText2"/>
                      <w:spacing w:line="240" w:lineRule="auto"/>
                      <w:jc w:val="center"/>
                      <w:rPr>
                        <w:color w:val="000000" w:themeColor="text1"/>
                        <w:sz w:val="32"/>
                        <w:szCs w:val="32"/>
                      </w:rPr>
                    </w:pPr>
                    <w:r w:rsidRPr="00E43313">
                      <w:rPr>
                        <w:color w:val="000000" w:themeColor="text1"/>
                        <w:sz w:val="32"/>
                        <w:szCs w:val="32"/>
                      </w:rPr>
                      <w:t>41 vetë</w:t>
                    </w:r>
                  </w:p>
                  <w:p w:rsidR="002C0AAA" w:rsidRDefault="002C0AAA" w:rsidP="00D65786">
                    <w:pPr>
                      <w:jc w:val="center"/>
                    </w:pPr>
                  </w:p>
                </w:txbxContent>
              </v:textbox>
            </v:shape>
            <v:oval id="Oval 15" o:spid="_x0000_s1035" style="position:absolute;left:43167;top:28934;width:18275;height:91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bcYA&#10;AADbAAAADwAAAGRycy9kb3ducmV2LnhtbESP3WrCQBSE7wt9h+UI3tWNEUSjq9iC2hYU/IHi3SF7&#10;moRmz8bsNqY+vSsUvBxm5htmOm9NKRqqXWFZQb8XgSBOrS44U3A8LF9GIJxH1lhaJgV/5GA+e36a&#10;YqLthXfU7H0mAoRdggpy76tESpfmZND1bEUcvG9bG/RB1pnUNV4C3JQyjqKhNFhwWMixorec0p/9&#10;r1HwOV5vzlX81R9tU9usyt3p9fpxUqrbaRcTEJ5a/wj/t9+1gngA9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jbcYAAADbAAAADwAAAAAAAAAAAAAAAACYAgAAZHJz&#10;L2Rvd25yZXYueG1sUEsFBgAAAAAEAAQA9QAAAIsDAAAAAA==&#10;" fillcolor="#bed3e4 [1940]" strokecolor="#bed3e4 [1940]">
              <v:textbox>
                <w:txbxContent>
                  <w:p w:rsidR="002C0AAA" w:rsidRPr="00E43313" w:rsidRDefault="002C0AAA" w:rsidP="00E43313">
                    <w:pPr>
                      <w:pStyle w:val="BodyText2"/>
                      <w:spacing w:line="240" w:lineRule="auto"/>
                      <w:jc w:val="center"/>
                      <w:rPr>
                        <w:color w:val="000000" w:themeColor="text1"/>
                        <w:sz w:val="24"/>
                        <w:szCs w:val="32"/>
                      </w:rPr>
                    </w:pPr>
                    <w:r w:rsidRPr="00E43313">
                      <w:rPr>
                        <w:color w:val="000000" w:themeColor="text1"/>
                        <w:sz w:val="24"/>
                        <w:szCs w:val="32"/>
                      </w:rPr>
                      <w:t>Viti II</w:t>
                    </w:r>
                    <w:r w:rsidRPr="00E43313">
                      <w:rPr>
                        <w:color w:val="000000" w:themeColor="text1"/>
                        <w:sz w:val="24"/>
                        <w:szCs w:val="32"/>
                      </w:rPr>
                      <w:br/>
                      <w:t>(10 gjyqtarë)       (6 prokurorë)</w:t>
                    </w:r>
                  </w:p>
                  <w:p w:rsidR="002C0AAA" w:rsidRDefault="002C0AAA" w:rsidP="00D65786">
                    <w:pPr>
                      <w:autoSpaceDE w:val="0"/>
                      <w:autoSpaceDN w:val="0"/>
                      <w:adjustRightInd w:val="0"/>
                      <w:jc w:val="center"/>
                      <w:rPr>
                        <w:b/>
                        <w:bCs/>
                        <w:color w:val="000000"/>
                        <w:sz w:val="40"/>
                        <w:szCs w:val="40"/>
                      </w:rPr>
                    </w:pPr>
                    <w:r>
                      <w:rPr>
                        <w:b/>
                        <w:bCs/>
                        <w:color w:val="000000"/>
                        <w:sz w:val="40"/>
                        <w:szCs w:val="40"/>
                      </w:rPr>
                      <w:br/>
                    </w:r>
                  </w:p>
                </w:txbxContent>
              </v:textbox>
            </v:oval>
            <w10:anchorlock/>
          </v:group>
        </w:pict>
      </w:r>
    </w:p>
    <w:p w:rsidR="00D65786" w:rsidRPr="00577070" w:rsidRDefault="00D65786" w:rsidP="00D65786">
      <w:pPr>
        <w:spacing w:after="0"/>
        <w:jc w:val="center"/>
        <w:rPr>
          <w:rFonts w:ascii="Times New Roman" w:hAnsi="Times New Roman"/>
          <w:i/>
          <w:sz w:val="22"/>
          <w:szCs w:val="24"/>
        </w:rPr>
      </w:pPr>
      <w:r w:rsidRPr="00577070">
        <w:rPr>
          <w:rFonts w:ascii="Times New Roman" w:hAnsi="Times New Roman"/>
          <w:i/>
          <w:sz w:val="22"/>
          <w:szCs w:val="24"/>
        </w:rPr>
        <w:t>Figura n</w:t>
      </w:r>
      <w:r w:rsidR="00AA6B92" w:rsidRPr="00577070">
        <w:rPr>
          <w:rFonts w:ascii="Times New Roman" w:hAnsi="Times New Roman"/>
          <w:i/>
          <w:sz w:val="22"/>
          <w:szCs w:val="24"/>
        </w:rPr>
        <w:t xml:space="preserve">r.1 Kandidatët për </w:t>
      </w:r>
      <w:r w:rsidR="001824E9">
        <w:rPr>
          <w:rFonts w:ascii="Times New Roman" w:hAnsi="Times New Roman"/>
          <w:i/>
          <w:sz w:val="22"/>
          <w:szCs w:val="24"/>
        </w:rPr>
        <w:t>m</w:t>
      </w:r>
      <w:r w:rsidR="00AA6B92" w:rsidRPr="00577070">
        <w:rPr>
          <w:rFonts w:ascii="Times New Roman" w:hAnsi="Times New Roman"/>
          <w:i/>
          <w:sz w:val="22"/>
          <w:szCs w:val="24"/>
        </w:rPr>
        <w:t>agjistratë</w:t>
      </w:r>
    </w:p>
    <w:p w:rsidR="00D65786" w:rsidRPr="00577070" w:rsidRDefault="00D65786" w:rsidP="00D65786">
      <w:pPr>
        <w:spacing w:after="0"/>
        <w:jc w:val="center"/>
        <w:rPr>
          <w:rFonts w:ascii="Times New Roman" w:hAnsi="Times New Roman"/>
          <w:b/>
          <w:sz w:val="24"/>
          <w:szCs w:val="24"/>
        </w:rPr>
      </w:pPr>
    </w:p>
    <w:p w:rsidR="00D65786" w:rsidRPr="00577070" w:rsidRDefault="00D65786" w:rsidP="00AA6B92">
      <w:pPr>
        <w:pStyle w:val="Heading2"/>
      </w:pPr>
      <w:r w:rsidRPr="00577070">
        <w:lastRenderedPageBreak/>
        <w:t>1.2 Realizimi i Programit Mësimor të Trajnimit Fillestar për vitin akademik 2016-2017</w:t>
      </w:r>
    </w:p>
    <w:p w:rsidR="00AA6B92" w:rsidRPr="00577070" w:rsidRDefault="00AA6B92" w:rsidP="00AA6B92">
      <w:pPr>
        <w:pStyle w:val="Heading2"/>
      </w:pPr>
    </w:p>
    <w:p w:rsidR="00D65786" w:rsidRPr="00577070" w:rsidRDefault="00AA6B92" w:rsidP="00D65786">
      <w:pPr>
        <w:jc w:val="both"/>
        <w:rPr>
          <w:rFonts w:ascii="Times New Roman" w:hAnsi="Times New Roman"/>
          <w:b/>
          <w:bCs/>
          <w:sz w:val="24"/>
          <w:szCs w:val="24"/>
        </w:rPr>
      </w:pPr>
      <w:r w:rsidRPr="00577070">
        <w:rPr>
          <w:rFonts w:ascii="Times New Roman" w:hAnsi="Times New Roman"/>
          <w:b/>
          <w:bCs/>
          <w:sz w:val="24"/>
          <w:szCs w:val="24"/>
        </w:rPr>
        <w:t xml:space="preserve">             </w:t>
      </w:r>
      <w:r w:rsidR="00D65786" w:rsidRPr="00577070">
        <w:rPr>
          <w:rFonts w:ascii="Times New Roman" w:hAnsi="Times New Roman"/>
          <w:b/>
          <w:bCs/>
          <w:noProof/>
          <w:sz w:val="24"/>
          <w:szCs w:val="24"/>
          <w:lang w:eastAsia="sq-AL"/>
        </w:rPr>
        <w:drawing>
          <wp:inline distT="0" distB="0" distL="0" distR="0">
            <wp:extent cx="4686300" cy="2638425"/>
            <wp:effectExtent l="0" t="0" r="0" b="9525"/>
            <wp:docPr id="5" name="Picture 5" descr="14882124_996430147150790_77737127424658163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82124_996430147150790_777371274246581632_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2638425"/>
                    </a:xfrm>
                    <a:prstGeom prst="rect">
                      <a:avLst/>
                    </a:prstGeom>
                    <a:noFill/>
                    <a:ln>
                      <a:noFill/>
                    </a:ln>
                  </pic:spPr>
                </pic:pic>
              </a:graphicData>
            </a:graphic>
          </wp:inline>
        </w:drawing>
      </w:r>
    </w:p>
    <w:p w:rsidR="005C6E48" w:rsidRPr="00577070" w:rsidRDefault="005C6E48" w:rsidP="00D65786">
      <w:pPr>
        <w:jc w:val="both"/>
        <w:rPr>
          <w:rFonts w:ascii="Times New Roman" w:hAnsi="Times New Roman"/>
          <w:bCs/>
          <w:i/>
          <w:sz w:val="22"/>
          <w:szCs w:val="24"/>
        </w:rPr>
      </w:pPr>
      <w:r w:rsidRPr="00577070">
        <w:rPr>
          <w:rFonts w:ascii="Times New Roman" w:hAnsi="Times New Roman"/>
          <w:bCs/>
          <w:i/>
          <w:sz w:val="22"/>
          <w:szCs w:val="24"/>
        </w:rPr>
        <w:t xml:space="preserve">                        Faza e dytë e pr</w:t>
      </w:r>
      <w:r w:rsidR="00577070">
        <w:rPr>
          <w:rFonts w:ascii="Times New Roman" w:hAnsi="Times New Roman"/>
          <w:bCs/>
          <w:i/>
          <w:sz w:val="22"/>
          <w:szCs w:val="24"/>
        </w:rPr>
        <w:t>ovimit të pranimit, testi profe</w:t>
      </w:r>
      <w:r w:rsidRPr="00577070">
        <w:rPr>
          <w:rFonts w:ascii="Times New Roman" w:hAnsi="Times New Roman"/>
          <w:bCs/>
          <w:i/>
          <w:sz w:val="22"/>
          <w:szCs w:val="24"/>
        </w:rPr>
        <w:t>sional, 24.10.2016</w:t>
      </w:r>
    </w:p>
    <w:p w:rsidR="00AA6B92" w:rsidRPr="00577070" w:rsidRDefault="00AA6B92" w:rsidP="00AA6B92">
      <w:pPr>
        <w:pStyle w:val="Subtitle"/>
      </w:pPr>
    </w:p>
    <w:p w:rsidR="00D65786" w:rsidRPr="00577070" w:rsidRDefault="00D65786" w:rsidP="00AA6B92">
      <w:pPr>
        <w:pStyle w:val="Subtitle"/>
      </w:pPr>
      <w:r w:rsidRPr="00577070">
        <w:t>1.2.1 Mbi provimin e pranimit në Shkollën e Magjistraturës për vitin akademik 2016-2017</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Në zbatim të ligjit nr. 8136, datë 31.07.1996</w:t>
      </w:r>
      <w:r w:rsidRPr="00577070">
        <w:rPr>
          <w:rFonts w:ascii="Times New Roman" w:hAnsi="Times New Roman"/>
          <w:i/>
          <w:sz w:val="24"/>
          <w:szCs w:val="24"/>
        </w:rPr>
        <w:t xml:space="preserve"> </w:t>
      </w:r>
      <w:r w:rsidRPr="00577070">
        <w:rPr>
          <w:rFonts w:ascii="Times New Roman" w:hAnsi="Times New Roman"/>
          <w:sz w:val="24"/>
          <w:szCs w:val="24"/>
        </w:rPr>
        <w:t>“</w:t>
      </w:r>
      <w:r w:rsidRPr="00577070">
        <w:rPr>
          <w:rFonts w:ascii="Times New Roman" w:hAnsi="Times New Roman"/>
          <w:i/>
          <w:sz w:val="24"/>
          <w:szCs w:val="24"/>
        </w:rPr>
        <w:t>Për Shkollën e Magjistraturës së Republikës së Shqipërisë</w:t>
      </w:r>
      <w:r w:rsidRPr="00577070">
        <w:rPr>
          <w:rFonts w:ascii="Times New Roman" w:hAnsi="Times New Roman"/>
          <w:sz w:val="24"/>
          <w:szCs w:val="24"/>
        </w:rPr>
        <w:t>”, (të ndryshuar),</w:t>
      </w:r>
      <w:r w:rsidRPr="00577070">
        <w:rPr>
          <w:rFonts w:ascii="Times New Roman" w:hAnsi="Times New Roman"/>
          <w:i/>
          <w:sz w:val="24"/>
          <w:szCs w:val="24"/>
        </w:rPr>
        <w:t xml:space="preserve"> </w:t>
      </w:r>
      <w:r w:rsidRPr="00577070">
        <w:rPr>
          <w:rFonts w:ascii="Times New Roman" w:hAnsi="Times New Roman"/>
          <w:sz w:val="24"/>
          <w:szCs w:val="24"/>
        </w:rPr>
        <w:t xml:space="preserve">si dhe shkresës së ardhur nga Prokuroria e Përgjithshme me nr. 980/1 </w:t>
      </w:r>
      <w:proofErr w:type="spellStart"/>
      <w:r w:rsidRPr="00577070">
        <w:rPr>
          <w:rFonts w:ascii="Times New Roman" w:hAnsi="Times New Roman"/>
          <w:sz w:val="24"/>
          <w:szCs w:val="24"/>
        </w:rPr>
        <w:t>prot</w:t>
      </w:r>
      <w:proofErr w:type="spellEnd"/>
      <w:r w:rsidRPr="00577070">
        <w:rPr>
          <w:rFonts w:ascii="Times New Roman" w:hAnsi="Times New Roman"/>
          <w:sz w:val="24"/>
          <w:szCs w:val="24"/>
        </w:rPr>
        <w:t>.</w:t>
      </w:r>
      <w:r w:rsidR="00FE0BC6">
        <w:rPr>
          <w:rFonts w:ascii="Times New Roman" w:hAnsi="Times New Roman"/>
          <w:sz w:val="24"/>
          <w:szCs w:val="24"/>
        </w:rPr>
        <w:t>,</w:t>
      </w:r>
      <w:r w:rsidRPr="00577070">
        <w:rPr>
          <w:rFonts w:ascii="Times New Roman" w:hAnsi="Times New Roman"/>
          <w:sz w:val="24"/>
          <w:szCs w:val="24"/>
        </w:rPr>
        <w:t xml:space="preserve"> datë 04.04.2016</w:t>
      </w:r>
      <w:r w:rsidRPr="00577070">
        <w:rPr>
          <w:rFonts w:ascii="Times New Roman" w:hAnsi="Times New Roman"/>
          <w:b/>
          <w:sz w:val="24"/>
          <w:szCs w:val="24"/>
        </w:rPr>
        <w:t xml:space="preserve">, </w:t>
      </w:r>
      <w:r w:rsidRPr="00FE0BC6">
        <w:rPr>
          <w:rFonts w:ascii="Times New Roman" w:hAnsi="Times New Roman"/>
          <w:sz w:val="24"/>
          <w:szCs w:val="24"/>
        </w:rPr>
        <w:t>“</w:t>
      </w:r>
      <w:r w:rsidRPr="00577070">
        <w:rPr>
          <w:rFonts w:ascii="Times New Roman" w:hAnsi="Times New Roman"/>
          <w:i/>
          <w:sz w:val="24"/>
          <w:szCs w:val="24"/>
        </w:rPr>
        <w:t>Mbi shpalljen e vendeve vakante</w:t>
      </w:r>
      <w:r w:rsidRPr="00577070">
        <w:rPr>
          <w:rFonts w:ascii="Times New Roman" w:hAnsi="Times New Roman"/>
          <w:sz w:val="24"/>
          <w:szCs w:val="24"/>
        </w:rPr>
        <w:t>”, sipas së cilës u shpallën vakant 5 vende profili prokuror, u zhvilluan regjistrimet në periudhën 01</w:t>
      </w:r>
      <w:r w:rsidRPr="00577070">
        <w:rPr>
          <w:rFonts w:ascii="Times New Roman" w:hAnsi="Times New Roman"/>
          <w:sz w:val="24"/>
          <w:szCs w:val="24"/>
          <w:lang w:eastAsia="ja-JP"/>
        </w:rPr>
        <w:t xml:space="preserve">.08.2016 </w:t>
      </w:r>
      <w:r w:rsidRPr="00577070">
        <w:rPr>
          <w:rFonts w:ascii="Times New Roman" w:hAnsi="Times New Roman"/>
          <w:sz w:val="24"/>
          <w:szCs w:val="24"/>
        </w:rPr>
        <w:t>- 25.08.2016</w:t>
      </w:r>
      <w:r w:rsidRPr="00577070">
        <w:rPr>
          <w:rFonts w:ascii="Times New Roman" w:hAnsi="Times New Roman"/>
          <w:b/>
          <w:sz w:val="24"/>
          <w:szCs w:val="24"/>
        </w:rPr>
        <w:t>.</w:t>
      </w:r>
      <w:r w:rsidRPr="00577070">
        <w:rPr>
          <w:rFonts w:ascii="Times New Roman" w:hAnsi="Times New Roman"/>
          <w:sz w:val="24"/>
          <w:szCs w:val="24"/>
        </w:rPr>
        <w:t xml:space="preserve"> Sipas vendimit nr.7 datë 27.07.2016</w:t>
      </w:r>
      <w:r w:rsidRPr="00577070">
        <w:rPr>
          <w:rFonts w:ascii="Times New Roman" w:hAnsi="Times New Roman"/>
          <w:b/>
          <w:sz w:val="24"/>
          <w:szCs w:val="24"/>
        </w:rPr>
        <w:t xml:space="preserve"> “</w:t>
      </w:r>
      <w:r w:rsidRPr="00577070">
        <w:rPr>
          <w:rFonts w:ascii="Times New Roman" w:hAnsi="Times New Roman"/>
          <w:i/>
          <w:sz w:val="24"/>
          <w:szCs w:val="24"/>
        </w:rPr>
        <w:t>Për disa ndryshimeve në rregulloren e brendshme të Shkollës së Magjistraturës</w:t>
      </w:r>
      <w:r w:rsidRPr="00577070">
        <w:rPr>
          <w:rFonts w:ascii="Times New Roman" w:hAnsi="Times New Roman"/>
          <w:sz w:val="24"/>
          <w:szCs w:val="24"/>
        </w:rPr>
        <w:t>” të Këshillit Drejtues, (në nenin 12) konkurrimi i kandidatëve fillo</w:t>
      </w:r>
      <w:r w:rsidR="00FE0BC6">
        <w:rPr>
          <w:rFonts w:ascii="Times New Roman" w:hAnsi="Times New Roman"/>
          <w:sz w:val="24"/>
          <w:szCs w:val="24"/>
        </w:rPr>
        <w:t>i</w:t>
      </w:r>
      <w:r w:rsidRPr="00577070">
        <w:rPr>
          <w:rFonts w:ascii="Times New Roman" w:hAnsi="Times New Roman"/>
          <w:sz w:val="24"/>
          <w:szCs w:val="24"/>
        </w:rPr>
        <w:t xml:space="preserve"> gjatë javës së parë të shtatorit, si datë u la data 5 shtator.</w:t>
      </w:r>
    </w:p>
    <w:p w:rsidR="00D65786" w:rsidRPr="00577070" w:rsidRDefault="00D65786" w:rsidP="00D65786">
      <w:pPr>
        <w:jc w:val="both"/>
        <w:rPr>
          <w:rFonts w:ascii="Times New Roman" w:hAnsi="Times New Roman"/>
          <w:b/>
          <w:sz w:val="24"/>
          <w:szCs w:val="24"/>
        </w:rPr>
      </w:pPr>
      <w:r w:rsidRPr="00577070">
        <w:rPr>
          <w:rFonts w:ascii="Times New Roman" w:hAnsi="Times New Roman"/>
          <w:sz w:val="24"/>
          <w:szCs w:val="24"/>
        </w:rPr>
        <w:t>Me miratimin e ligjit nr. 84, datë 30.08.2016 “</w:t>
      </w:r>
      <w:r w:rsidRPr="00577070">
        <w:rPr>
          <w:rFonts w:ascii="Times New Roman" w:hAnsi="Times New Roman"/>
          <w:i/>
          <w:sz w:val="24"/>
          <w:szCs w:val="24"/>
        </w:rPr>
        <w:t>Për rivlerësimin kalimtar të gjyqtarëve dhe prokurorëve në Republikën e Shqipërisë</w:t>
      </w:r>
      <w:r w:rsidRPr="00577070">
        <w:rPr>
          <w:rFonts w:ascii="Times New Roman" w:hAnsi="Times New Roman"/>
          <w:sz w:val="24"/>
          <w:szCs w:val="24"/>
        </w:rPr>
        <w:t>” në të cilin Shkolla e Magjistraturës ngarkohej për të zhvilluar një konkurs jashtë radhe për të pranuar 25 kandidatë për magjistratë (të ndarë në gjyqtarë dhe prokurorë), përkatësisht për secilin vit akademik 2016-2017 &amp; 2017-2018, Këshilli Drejtues i Shkollës së Magjistraturës me vendimin nr.8</w:t>
      </w:r>
      <w:r w:rsidR="00577070">
        <w:rPr>
          <w:rFonts w:ascii="Times New Roman" w:hAnsi="Times New Roman"/>
          <w:color w:val="FF0000"/>
          <w:sz w:val="24"/>
          <w:szCs w:val="24"/>
        </w:rPr>
        <w:t>,</w:t>
      </w:r>
      <w:r w:rsidRPr="00577070">
        <w:rPr>
          <w:rFonts w:ascii="Times New Roman" w:hAnsi="Times New Roman"/>
          <w:sz w:val="24"/>
          <w:szCs w:val="24"/>
        </w:rPr>
        <w:t xml:space="preserve"> datë 01.09.2016, në zbatim të nenit 6, të ligjit</w:t>
      </w:r>
      <w:r w:rsidRPr="00577070">
        <w:rPr>
          <w:rFonts w:ascii="Times New Roman" w:hAnsi="Times New Roman"/>
          <w:i/>
          <w:sz w:val="24"/>
          <w:szCs w:val="24"/>
        </w:rPr>
        <w:t xml:space="preserve"> </w:t>
      </w:r>
      <w:r w:rsidRPr="00577070">
        <w:rPr>
          <w:rFonts w:ascii="Times New Roman" w:hAnsi="Times New Roman"/>
          <w:sz w:val="24"/>
          <w:szCs w:val="24"/>
        </w:rPr>
        <w:t>nr. 8136, datë 31.07.1996 “</w:t>
      </w:r>
      <w:r w:rsidRPr="00577070">
        <w:rPr>
          <w:rFonts w:ascii="Times New Roman" w:hAnsi="Times New Roman"/>
          <w:i/>
          <w:sz w:val="24"/>
          <w:szCs w:val="24"/>
        </w:rPr>
        <w:t>Për Shkollën e Magjistraturës së Republikës së Shqipërisë</w:t>
      </w:r>
      <w:r w:rsidRPr="00577070">
        <w:rPr>
          <w:rFonts w:ascii="Times New Roman" w:hAnsi="Times New Roman"/>
          <w:sz w:val="24"/>
          <w:szCs w:val="24"/>
        </w:rPr>
        <w:t>”, (të ndryshuar), vendosi që të zgjasë afatin e regjistrimeve në një periudhë të dytë në datat 01</w:t>
      </w:r>
      <w:r w:rsidRPr="00577070">
        <w:rPr>
          <w:rFonts w:ascii="Times New Roman" w:hAnsi="Times New Roman"/>
          <w:sz w:val="24"/>
          <w:szCs w:val="24"/>
          <w:lang w:eastAsia="ja-JP"/>
        </w:rPr>
        <w:t xml:space="preserve">.08.2016 </w:t>
      </w:r>
      <w:r w:rsidRPr="00577070">
        <w:rPr>
          <w:rFonts w:ascii="Times New Roman" w:hAnsi="Times New Roman"/>
          <w:sz w:val="24"/>
          <w:szCs w:val="24"/>
        </w:rPr>
        <w:t>- 25.08.2016.</w:t>
      </w:r>
      <w:r w:rsidR="00CF32A1" w:rsidRPr="00577070">
        <w:rPr>
          <w:rFonts w:ascii="Times New Roman" w:hAnsi="Times New Roman"/>
          <w:sz w:val="24"/>
          <w:szCs w:val="24"/>
        </w:rPr>
        <w:t xml:space="preserve"> </w:t>
      </w:r>
      <w:r w:rsidRPr="00577070">
        <w:rPr>
          <w:rFonts w:ascii="Times New Roman" w:hAnsi="Times New Roman"/>
          <w:sz w:val="24"/>
          <w:szCs w:val="24"/>
        </w:rPr>
        <w:t xml:space="preserve">Njoftimi për </w:t>
      </w:r>
      <w:r w:rsidRPr="00577070">
        <w:rPr>
          <w:rFonts w:ascii="Times New Roman" w:hAnsi="Times New Roman"/>
          <w:sz w:val="24"/>
          <w:szCs w:val="24"/>
        </w:rPr>
        <w:lastRenderedPageBreak/>
        <w:t xml:space="preserve">shpalljen e datës së provimit, kriteret e pranimit dhe periudhat e regjistrimit u bënë publike në dy gazeta me tirazh të madh dhe në faqen e Internetit të Shkollës së Magjistraturës </w:t>
      </w:r>
      <w:hyperlink r:id="rId11" w:history="1">
        <w:r w:rsidRPr="00577070">
          <w:rPr>
            <w:rStyle w:val="Hyperlink"/>
            <w:rFonts w:ascii="Times New Roman" w:hAnsi="Times New Roman"/>
            <w:color w:val="auto"/>
            <w:sz w:val="24"/>
            <w:szCs w:val="24"/>
          </w:rPr>
          <w:t>www.magjistratura.edu.al</w:t>
        </w:r>
      </w:hyperlink>
      <w:r w:rsidRPr="00577070">
        <w:rPr>
          <w:rFonts w:ascii="Times New Roman" w:hAnsi="Times New Roman"/>
          <w:sz w:val="24"/>
          <w:szCs w:val="24"/>
        </w:rPr>
        <w:t>.</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Gjithsej u regjistruan 157 konkurrentë dhe morën pjesë në provimin e pranimit 153 kandidatë të diplomuar në Universitetet e Drejtësisë publike dhe private të akredituara, brenda Shqipërisë dhe në Universitet e tjera jashtë saj, pas </w:t>
      </w:r>
      <w:proofErr w:type="spellStart"/>
      <w:r w:rsidRPr="00577070">
        <w:rPr>
          <w:rFonts w:ascii="Times New Roman" w:hAnsi="Times New Roman"/>
          <w:sz w:val="24"/>
          <w:szCs w:val="24"/>
        </w:rPr>
        <w:t>ekuivalentimit</w:t>
      </w:r>
      <w:proofErr w:type="spellEnd"/>
      <w:r w:rsidRPr="00577070">
        <w:rPr>
          <w:rFonts w:ascii="Times New Roman" w:hAnsi="Times New Roman"/>
          <w:sz w:val="24"/>
          <w:szCs w:val="24"/>
        </w:rPr>
        <w:t xml:space="preserve"> të diplomave të tyre nga Ministria e Arsimit.</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Provimi i pranimit u zhvillua në datat: 10.10.2016 faza e parë dhe 24.10.2016 faza e dytë, në sallën e “Qendrës së Formimit Policor”, Tiranë.</w:t>
      </w:r>
      <w:r w:rsidRPr="00577070">
        <w:rPr>
          <w:rFonts w:ascii="Times New Roman" w:hAnsi="Times New Roman"/>
          <w:sz w:val="24"/>
          <w:szCs w:val="24"/>
        </w:rPr>
        <w:tab/>
      </w:r>
    </w:p>
    <w:p w:rsidR="00D65786" w:rsidRPr="00577070" w:rsidRDefault="00D65786" w:rsidP="00D65786">
      <w:pPr>
        <w:tabs>
          <w:tab w:val="left" w:pos="2970"/>
        </w:tabs>
        <w:jc w:val="both"/>
        <w:rPr>
          <w:rFonts w:ascii="Times New Roman" w:hAnsi="Times New Roman"/>
          <w:sz w:val="24"/>
          <w:szCs w:val="24"/>
        </w:rPr>
      </w:pPr>
      <w:r w:rsidRPr="00577070">
        <w:rPr>
          <w:rFonts w:ascii="Times New Roman" w:hAnsi="Times New Roman"/>
          <w:b/>
          <w:i/>
          <w:sz w:val="24"/>
          <w:szCs w:val="24"/>
        </w:rPr>
        <w:t>Faza e parë</w:t>
      </w:r>
      <w:r w:rsidRPr="00577070">
        <w:rPr>
          <w:rFonts w:ascii="Times New Roman" w:hAnsi="Times New Roman"/>
          <w:i/>
          <w:sz w:val="24"/>
          <w:szCs w:val="24"/>
        </w:rPr>
        <w:t xml:space="preserve"> </w:t>
      </w:r>
      <w:r w:rsidRPr="00577070">
        <w:rPr>
          <w:rFonts w:ascii="Times New Roman" w:hAnsi="Times New Roman"/>
          <w:sz w:val="24"/>
          <w:szCs w:val="24"/>
        </w:rPr>
        <w:t>me natyrë kualifikuese dhe me vlerësim elektronik</w:t>
      </w:r>
      <w:r w:rsidRPr="00577070">
        <w:rPr>
          <w:rFonts w:ascii="Times New Roman" w:hAnsi="Times New Roman"/>
          <w:i/>
          <w:sz w:val="24"/>
          <w:szCs w:val="24"/>
        </w:rPr>
        <w:t xml:space="preserve">, </w:t>
      </w:r>
      <w:r w:rsidRPr="00577070">
        <w:rPr>
          <w:rFonts w:ascii="Times New Roman" w:hAnsi="Times New Roman"/>
          <w:sz w:val="24"/>
          <w:szCs w:val="24"/>
        </w:rPr>
        <w:t xml:space="preserve">zgjati 2.5 orë dhe morën pjesë 153 kandidatë. Provimi me shkrim i organizuar në formë pyetjesh (100 pyetje) me alternativa, ku përgjigjet </w:t>
      </w:r>
      <w:r w:rsidR="00FE0BC6">
        <w:rPr>
          <w:rFonts w:ascii="Times New Roman" w:hAnsi="Times New Roman"/>
          <w:sz w:val="24"/>
          <w:szCs w:val="24"/>
        </w:rPr>
        <w:t xml:space="preserve">jepen </w:t>
      </w:r>
      <w:r w:rsidRPr="00577070">
        <w:rPr>
          <w:rFonts w:ascii="Times New Roman" w:hAnsi="Times New Roman"/>
          <w:sz w:val="24"/>
          <w:szCs w:val="24"/>
        </w:rPr>
        <w:t xml:space="preserve">në mënyrë skematike pa fjalë sipas teknikës së </w:t>
      </w:r>
      <w:proofErr w:type="spellStart"/>
      <w:r w:rsidRPr="00577070">
        <w:rPr>
          <w:rFonts w:ascii="Times New Roman" w:hAnsi="Times New Roman"/>
          <w:sz w:val="24"/>
          <w:szCs w:val="24"/>
        </w:rPr>
        <w:t>skan</w:t>
      </w:r>
      <w:proofErr w:type="spellEnd"/>
      <w:r w:rsidRPr="00577070">
        <w:rPr>
          <w:rFonts w:ascii="Times New Roman" w:hAnsi="Times New Roman"/>
          <w:sz w:val="24"/>
          <w:szCs w:val="24"/>
        </w:rPr>
        <w:t>-</w:t>
      </w:r>
      <w:proofErr w:type="spellStart"/>
      <w:r w:rsidRPr="00577070">
        <w:rPr>
          <w:rFonts w:ascii="Times New Roman" w:hAnsi="Times New Roman"/>
          <w:sz w:val="24"/>
          <w:szCs w:val="24"/>
        </w:rPr>
        <w:t>tron</w:t>
      </w:r>
      <w:proofErr w:type="spellEnd"/>
      <w:r w:rsidRPr="00577070">
        <w:rPr>
          <w:rFonts w:ascii="Times New Roman" w:hAnsi="Times New Roman"/>
          <w:sz w:val="24"/>
          <w:szCs w:val="24"/>
        </w:rPr>
        <w:t>-it u vlerësua në përfundim të provimit në mëny</w:t>
      </w:r>
      <w:r w:rsidR="008E5110" w:rsidRPr="00577070">
        <w:rPr>
          <w:rFonts w:ascii="Times New Roman" w:hAnsi="Times New Roman"/>
          <w:sz w:val="24"/>
          <w:szCs w:val="24"/>
        </w:rPr>
        <w:t xml:space="preserve">rë elektronike nga pajisja </w:t>
      </w:r>
      <w:proofErr w:type="spellStart"/>
      <w:r w:rsidR="008E5110" w:rsidRPr="00577070">
        <w:rPr>
          <w:rFonts w:ascii="Times New Roman" w:hAnsi="Times New Roman"/>
          <w:sz w:val="24"/>
          <w:szCs w:val="24"/>
        </w:rPr>
        <w:t>skan</w:t>
      </w:r>
      <w:r w:rsidRPr="00577070">
        <w:rPr>
          <w:rFonts w:ascii="Times New Roman" w:hAnsi="Times New Roman"/>
          <w:sz w:val="24"/>
          <w:szCs w:val="24"/>
        </w:rPr>
        <w:t>tron</w:t>
      </w:r>
      <w:proofErr w:type="spellEnd"/>
      <w:r w:rsidRPr="00577070">
        <w:rPr>
          <w:rFonts w:ascii="Times New Roman" w:hAnsi="Times New Roman"/>
          <w:sz w:val="24"/>
          <w:szCs w:val="24"/>
        </w:rPr>
        <w:t>. Fitues u shpallën 107 kandidatë që morën jo më pak se 60% të pikëve në total.</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Bazuar në nenin 17 të ligjit ekzistues, mbi mënyrën e organizimit të konkursit për pranim në Programin e Formimit Fillestar të kandidatëve për magjistratë, kandidatët për magjistratë ju nënshtruan testimit të shëndetit mendor dhe psikologjik në periudhën midis fazës së parë dhe të dytë të provimit të pranimit.</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Kandidatët e kualifikuar nga faza e parë, 106 kandidatët (një kandidat nuk u paraqit), ju nënshtruan Testimit të Shëndetit Mendor dhe Psikologjik. </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Me vendimin nr. 13, datë 11.10.2016 të Këshillit Drejtues të Shkollës së Magjistraturës, duke ju referuar dhe listës me emrat e psikologëve dhe psikiatërve të miratuar paraprakisht nga Ministria e Drejtësisë, u caktua Komisioni i Testimit të Shëndetin Mendor dhe Psikologjik i përbërë nga dy psikologë, dy psikiatër dhe një pedagog i brendshëm i Shkollës. </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Ky testim u zhvillua nga data 12.10.2016 – 24.10.2016</w:t>
      </w:r>
      <w:r w:rsidRPr="00577070">
        <w:rPr>
          <w:rFonts w:ascii="Times New Roman" w:hAnsi="Times New Roman"/>
          <w:b/>
          <w:sz w:val="24"/>
          <w:szCs w:val="24"/>
        </w:rPr>
        <w:t>,</w:t>
      </w:r>
      <w:r w:rsidRPr="00577070">
        <w:rPr>
          <w:rFonts w:ascii="Times New Roman" w:hAnsi="Times New Roman"/>
          <w:sz w:val="24"/>
          <w:szCs w:val="24"/>
        </w:rPr>
        <w:t xml:space="preserve"> gjatë të cilit kandidatët për magjistratë u testuan mbi aftësitë psikologjike të tyre, mbi vlerësimin e përshtatshmërisë së tyre me profesionin dhe jo mbi gjendjen e tyre shëndetësore.</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Ky testim u zhvillua me shkrim dhe me gojë, nëpërmjet vlerësimit të funksionimit në grup dhe vlerësimit të një interviste individuale.</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Në fund, të 106 kandidatët kaluan në fazën e dytë të konkurrimit të testimit profesional duke u quajtur konkurrues të përshtatshëm për të vazhduar konkurrimin.</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Faza e dytë e Testit Profesional (pjesa teorike nga fushat e së drejtës të parashikuara në programin e provimit të pranimit dhe pjesa praktike me dy raste nga praktika gjyqësore) zgjati 4 orë. Morën pjesë të 106 kandidatët që kaluan </w:t>
      </w:r>
      <w:r w:rsidR="00FE0BC6">
        <w:rPr>
          <w:rFonts w:ascii="Times New Roman" w:hAnsi="Times New Roman"/>
          <w:sz w:val="24"/>
          <w:szCs w:val="24"/>
        </w:rPr>
        <w:t>t</w:t>
      </w:r>
      <w:r w:rsidRPr="00577070">
        <w:rPr>
          <w:rFonts w:ascii="Times New Roman" w:hAnsi="Times New Roman"/>
          <w:sz w:val="24"/>
          <w:szCs w:val="24"/>
        </w:rPr>
        <w:t xml:space="preserve">estimin e Shëndetin Mendor dhe Psikologjik. </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Pyetjet e provimit të testit të përgjithshëm ishin të njëjta për të gjithë konkurruesit dhe u caktuan me short të hedhur nga një ose disa konkurrues, për secilin grup pyetjesh të ndara sipas fushave. </w:t>
      </w: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lastRenderedPageBreak/>
        <w:t xml:space="preserve">Me mbarimin e fazës së dytë të konkursit, në bashkëpunim me monitoruesit ndërkombëtarë u realizua faza e sekretimit të zarfeve të mëdhenj dhe të vegjël që mbanim emrin e kandidatëve të mbyllur dhe vulosur në prani të tyre. Kutitë me zarfet e sekretuar u dërguan pranë zyrave të OSBE-së. </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t>Po atë ditë, me vendimin nr.15, datë 24.10.2016 u caktua Komisioni i Korrigjimit të Provimit. Kutitë me zarfet e mëdha me fletët e provimit u transportuan çdo ditë në mëngjes në mjediset e Shkollës së Magjistraturës dhe u dërguan përsëri atje në fund të ditës, deri në përfundim të korrigjimit të çdo flete provimi.</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t xml:space="preserve">Çdo anëtar i komisionit dorëzoi vlerësimet me pikët për çdo numër sekretimi të pyetjes që korrigjoi. Shkolla bëri publike për kandidatët rezultatet e vlerësimit me pikë për çdo numër sekretimi. Korrigjimi u realizua në 7 ditë. </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t>Pas daljes së rezultateve sipas numrave të sekretimit, u njoftuan kandidatët konkurrues që të paraqiteshin në Shkollë në një orar të caktuar, për të zhvilluar në mënyrë sa më transparente procedurën e përputhjes së numrave me emrat, për të mësuar renditjen e tyre sipas pikëve</w:t>
      </w:r>
      <w:r w:rsidRPr="00577070">
        <w:rPr>
          <w:rFonts w:ascii="Times New Roman" w:hAnsi="Times New Roman"/>
          <w:b/>
          <w:sz w:val="24"/>
          <w:szCs w:val="24"/>
        </w:rPr>
        <w:t xml:space="preserve">. </w:t>
      </w:r>
      <w:r w:rsidRPr="00577070">
        <w:rPr>
          <w:rFonts w:ascii="Times New Roman" w:hAnsi="Times New Roman"/>
          <w:sz w:val="24"/>
          <w:szCs w:val="24"/>
        </w:rPr>
        <w:t>Një përfaqësues i OSBE-së solli në Shkollë, kutitë me zarfet e vegjël të emrave (që nuk kanë dalë asnjë herë nga dita e provimit nga selia e OSBE-së). Në këtë moment u zhvillua në prani të kandidatëve të provimit hyrës procedura e hapjes së zarfeve të vegjël për të mësuar emrat e fituesve, duke lexuar me zë të lartë emrat e pjesëmarrësve.</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t xml:space="preserve">Radhitja e rezultateve përfundimtare sipas hierarkisë së pikëve, u shpall publikisht e afishuar në mjediset e Shkollës, që në atë moment. Nga 106 kandidatë që konkurruan në këtë fazë, u shpallën fitues 25 prej tyre. </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pStyle w:val="BodyText2"/>
        <w:spacing w:after="0" w:line="240" w:lineRule="auto"/>
        <w:jc w:val="both"/>
        <w:rPr>
          <w:rFonts w:ascii="Times New Roman" w:hAnsi="Times New Roman"/>
          <w:sz w:val="24"/>
          <w:szCs w:val="24"/>
        </w:rPr>
      </w:pPr>
      <w:r w:rsidRPr="00577070">
        <w:rPr>
          <w:rFonts w:ascii="Times New Roman" w:hAnsi="Times New Roman"/>
          <w:sz w:val="24"/>
          <w:szCs w:val="24"/>
        </w:rPr>
        <w:t>25 kandidatët u shpallën fitues me vendimin nr.16, datë 07.11.2016 të Këshillit Drejtues dhe filluan procesin mësimor në datë 10.11.2016.</w:t>
      </w:r>
    </w:p>
    <w:p w:rsidR="00D65786" w:rsidRPr="00577070" w:rsidRDefault="00D65786" w:rsidP="00D65786">
      <w:pPr>
        <w:pStyle w:val="BodyText2"/>
        <w:spacing w:after="0" w:line="240" w:lineRule="auto"/>
        <w:jc w:val="both"/>
        <w:rPr>
          <w:rFonts w:ascii="Times New Roman" w:hAnsi="Times New Roman"/>
          <w:sz w:val="24"/>
          <w:szCs w:val="24"/>
        </w:rPr>
      </w:pP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Gjatë vitit akademik 2016-2017, Shkolla e Magjistraturës realizoi Programin Mësimor të Trajnimit Fillestar për vitin e parë dhe të dytë. </w:t>
      </w:r>
    </w:p>
    <w:p w:rsidR="008E5110" w:rsidRPr="00577070" w:rsidRDefault="00D65786" w:rsidP="00D65786">
      <w:pPr>
        <w:jc w:val="both"/>
        <w:rPr>
          <w:rFonts w:ascii="Times New Roman" w:hAnsi="Times New Roman"/>
          <w:sz w:val="24"/>
          <w:szCs w:val="24"/>
        </w:rPr>
      </w:pPr>
      <w:r w:rsidRPr="00577070">
        <w:rPr>
          <w:rFonts w:ascii="Times New Roman" w:hAnsi="Times New Roman"/>
          <w:sz w:val="24"/>
          <w:szCs w:val="24"/>
        </w:rPr>
        <w:t>Ky vit dëshmoi përsëri për vazhdimësinë e kësaj tradite pozitive të krijuar nga Shkolla e Magjistraturës në një stad më të lartë. Kjo mbetet edhe një nga objektivat e punës në Shkollë në vitet e ardhshme, duke synuar gjithmonë në konsolidimin e procesit të Trajnimit Fillestar, si një pjesë e rëndësishme e procesit të konsolidimit dhe të rritjes së qëndrueshmërisë së vetë Shkollës, si një institucion bashkëkohor, që ndjek modelet e shkollave evropi</w:t>
      </w:r>
      <w:r w:rsidR="008E5110" w:rsidRPr="00577070">
        <w:rPr>
          <w:rFonts w:ascii="Times New Roman" w:hAnsi="Times New Roman"/>
          <w:sz w:val="24"/>
          <w:szCs w:val="24"/>
        </w:rPr>
        <w:t xml:space="preserve">ane homologe më të përparuara. </w:t>
      </w:r>
    </w:p>
    <w:p w:rsidR="00D65786" w:rsidRPr="00577070" w:rsidRDefault="00D65786" w:rsidP="008E5110">
      <w:pPr>
        <w:pStyle w:val="Heading2"/>
      </w:pPr>
      <w:r w:rsidRPr="00577070">
        <w:t>1.3 Realizimi i programit të vitit të parë të Shkollës</w:t>
      </w:r>
      <w:r w:rsidRPr="00577070">
        <w:rPr>
          <w:rStyle w:val="FootnoteReference"/>
          <w:rFonts w:ascii="Times New Roman" w:hAnsi="Times New Roman"/>
          <w:b w:val="0"/>
          <w:bCs/>
          <w:sz w:val="24"/>
          <w:szCs w:val="24"/>
        </w:rPr>
        <w:footnoteReference w:id="1"/>
      </w:r>
    </w:p>
    <w:p w:rsidR="008E5110" w:rsidRPr="00577070" w:rsidRDefault="008E5110" w:rsidP="008E5110">
      <w:pPr>
        <w:pStyle w:val="Heading2"/>
      </w:pPr>
    </w:p>
    <w:p w:rsidR="00D65786" w:rsidRPr="00577070" w:rsidRDefault="00D65786" w:rsidP="00D65786">
      <w:pPr>
        <w:pStyle w:val="BodyText3"/>
        <w:spacing w:after="0"/>
        <w:jc w:val="both"/>
        <w:rPr>
          <w:rFonts w:ascii="Times New Roman" w:hAnsi="Times New Roman"/>
          <w:sz w:val="24"/>
          <w:szCs w:val="24"/>
        </w:rPr>
      </w:pPr>
      <w:r w:rsidRPr="00577070">
        <w:rPr>
          <w:rFonts w:ascii="Times New Roman" w:hAnsi="Times New Roman"/>
          <w:sz w:val="24"/>
          <w:szCs w:val="24"/>
        </w:rPr>
        <w:t xml:space="preserve">Gjatë vitit akademik 2016-2017 në vitin e parë në Shkollën e Magjistraturës u përgatitën 15 kandidatë për </w:t>
      </w:r>
      <w:r w:rsidR="00577070">
        <w:rPr>
          <w:rFonts w:ascii="Times New Roman" w:hAnsi="Times New Roman"/>
          <w:sz w:val="24"/>
          <w:szCs w:val="24"/>
        </w:rPr>
        <w:t>magjistratë në profilin gjyqtar</w:t>
      </w:r>
      <w:r w:rsidRPr="00577070">
        <w:rPr>
          <w:rFonts w:ascii="Times New Roman" w:hAnsi="Times New Roman"/>
          <w:sz w:val="24"/>
          <w:szCs w:val="24"/>
        </w:rPr>
        <w:t xml:space="preserve"> dhe 10 kandidatë për magjistratë në profilin prokuror.</w:t>
      </w:r>
    </w:p>
    <w:p w:rsidR="00D65786" w:rsidRPr="00577070" w:rsidRDefault="00D65786" w:rsidP="00D65786">
      <w:pPr>
        <w:pStyle w:val="BodyText3"/>
        <w:spacing w:after="0"/>
        <w:jc w:val="both"/>
        <w:rPr>
          <w:rFonts w:ascii="Times New Roman" w:hAnsi="Times New Roman"/>
          <w:b/>
        </w:rPr>
      </w:pPr>
    </w:p>
    <w:p w:rsidR="00D65786" w:rsidRPr="00577070" w:rsidRDefault="00D65786" w:rsidP="00D65786">
      <w:pPr>
        <w:pStyle w:val="BodyText3"/>
        <w:spacing w:after="0"/>
        <w:jc w:val="both"/>
        <w:rPr>
          <w:rFonts w:ascii="Times New Roman" w:hAnsi="Times New Roman"/>
          <w:sz w:val="24"/>
          <w:szCs w:val="24"/>
        </w:rPr>
      </w:pPr>
      <w:r w:rsidRPr="00577070">
        <w:rPr>
          <w:rFonts w:ascii="Times New Roman" w:hAnsi="Times New Roman"/>
          <w:sz w:val="24"/>
          <w:szCs w:val="24"/>
        </w:rPr>
        <w:t xml:space="preserve">Lëndët e vitit të parë: </w:t>
      </w:r>
    </w:p>
    <w:p w:rsidR="00D65786" w:rsidRPr="00577070" w:rsidRDefault="00D02702" w:rsidP="00D65786">
      <w:pPr>
        <w:jc w:val="both"/>
        <w:rPr>
          <w:rFonts w:ascii="Times New Roman" w:hAnsi="Times New Roman"/>
          <w:b/>
        </w:rPr>
      </w:pPr>
      <w:r>
        <w:rPr>
          <w:rFonts w:ascii="Times New Roman" w:hAnsi="Times New Roman"/>
          <w:lang w:eastAsia="sq-AL"/>
        </w:rPr>
        <w:lastRenderedPageBreak/>
        <w:pict>
          <v:shapetype id="_x0000_t202" coordsize="21600,21600" o:spt="202" path="m,l,21600r21600,l21600,xe">
            <v:stroke joinstyle="miter"/>
            <v:path gradientshapeok="t" o:connecttype="rect"/>
          </v:shapetype>
          <v:shape id="Text Box 12" o:spid="_x0000_s1036" type="#_x0000_t202" style="position:absolute;left:0;text-align:left;margin-left:24.4pt;margin-top:-5.75pt;width:186.6pt;height:382.9pt;z-index:-2516561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0+AIAAEoGAAAOAAAAZHJzL2Uyb0RvYy54bWysVduO0zAQfUfiHyy/d3PZNE2iTVd7aRHS&#10;chG7iGc3cRKLxA6227Qg/p2xnZR24QEQ++C1J+MzM2d8plfX+65FOyoVEzzHwYWPEeWFKBmvc/zx&#10;aT1LMFKa8JK0gtMcH6jC18uXL66GPqOhaERbUokAhKts6HPcaN1nnqeKhnZEXYiecvhYCdkRDUdZ&#10;e6UkA6B3rRf6fuwNQpa9FAVVCqz37iNeWvyqooV+V1WKatTmGHLTdpV23ZjVW16RrJakb1gxpkH+&#10;IYuOMA5Bj1D3RBO0lewXqI4VUihR6YtCdJ6oKlZQWwNUE/jPqnlsSE9tLUCO6o80qf8HW7zdvZeI&#10;ldC7ECNOOujRE91rdCv2CEzAz9CrDNwee3DUe7CDr61V9Q+i+KwQF3cN4TW9kVIMDSUl5BeYm97J&#10;VYejDMhmeCNKiEO2WligfSU7Qx7QgQAd+nQ49sbkUoAxvIzTJIRPBXyLFsn8Mrbd80g2Xe+l0q+o&#10;6JDZ5FhC8y082T0obdIh2eQytqpcs7ZFUuhPTDeW7am2WsEd66VQL6Ag35Us681dK9GOwHtaLVbx&#10;Krb2dttBTc6c+vDnHhaY4fk5czCZIQ3lYGxKtToNY73+Ilby21gTM8/jQOhjYT3RDTJLjtX4zkhW&#10;AR9P4gMwZwQztykb0Yw7EM64A/G43cgr4LhqJLGkmppablYuDMnOzVmgpSO5prlWJd/SIIz82zCd&#10;reNkMYvW0XyWLvxk5gfpbRr7URrdr78bqoMoa1hZUv7AOJ0UG0R/pohxdjitWc2iIcfx5XxkXLTs&#10;mP3InWueIcI11XTv1K1jGgZYy7ocm15MnTcyWPESyiaZJqx1e+88fcsYcDD9t6xY0RidOMXo/WZv&#10;9TmftLgR5QFUBK/WSgWGL2waIb9iNMAgg3Z+2RJJMWpfc6PEJEwSM/rOTvLstDk7EV4AXI41Rm57&#10;p+EEENtesrqBaE7/XNyAgitmtWWk7jKDaswBBtb0IsxwNRPx9Gy9fv4ELH8AAAD//wMAUEsDBBQA&#10;BgAIAAAAIQCc04js3wAAAAkBAAAPAAAAZHJzL2Rvd25yZXYueG1sTI/BTsMwEETvSPyDtUjcqJMU&#10;rDRkU6EiEBwbSiVubmyciHgdYjcNf497guNoRjNvyvVsezbp0XeOENJFAkxT41RHBmH39nSTA/NB&#10;kpK9I43woz2sq8uLUhbKnWirpzoYFkvIFxKhDWEoOPdNq630Czdoit6nG60MUY6Gq1GeYrnteZYk&#10;glvZUVxo5aA3rW6+6qNFeDSbl2+zr7fDs5nETvSvS/f+gXh9NT/cAwt6Dn9hOONHdKgi08EdSXnW&#10;IyzzVUwi3GUCWPRv0ywFdkDIE5EBr0r+/0H1CwAA//8DAFBLAQItABQABgAIAAAAIQC2gziS/gAA&#10;AOEBAAATAAAAAAAAAAAAAAAAAAAAAABbQ29udGVudF9UeXBlc10ueG1sUEsBAi0AFAAGAAgAAAAh&#10;ADj9If/WAAAAlAEAAAsAAAAAAAAAAAAAAAAALwEAAF9yZWxzLy5yZWxzUEsBAi0AFAAGAAgAAAAh&#10;AOz9XvT4AgAASgYAAA4AAAAAAAAAAAAAAAAALgIAAGRycy9lMm9Eb2MueG1sUEsBAi0AFAAGAAgA&#10;AAAhAJzTiOzfAAAACQEAAA8AAAAAAAAAAAAAAAAAUgUAAGRycy9kb3ducmV2LnhtbFBLBQYAAAAA&#10;BAAEAPMAAABeBgAAAAA=&#10;" fillcolor="#e9e9e9" stroked="f" strokeweight=".5pt">
            <v:fill color2="#e2e1e1" rotate="t" focusposition=".5,.5" focussize="" focus="100%" type="gradientRadial"/>
            <v:textbox inset="14.4pt,14.4pt,14.4pt,14.4pt">
              <w:txbxContent>
                <w:p w:rsidR="002C0AAA" w:rsidRPr="00F02DA5" w:rsidRDefault="002C0AAA" w:rsidP="008E5110">
                  <w:pPr>
                    <w:spacing w:after="0" w:line="240" w:lineRule="auto"/>
                    <w:jc w:val="both"/>
                    <w:rPr>
                      <w:rFonts w:ascii="Bookman Old Style" w:hAnsi="Bookman Old Style"/>
                      <w:b/>
                    </w:rPr>
                  </w:pPr>
                  <w:r>
                    <w:rPr>
                      <w:rFonts w:ascii="Bookman Old Style" w:hAnsi="Bookman Old Style"/>
                      <w:b/>
                    </w:rPr>
                    <w:t xml:space="preserve">a- </w:t>
                  </w:r>
                  <w:r w:rsidRPr="00F02DA5">
                    <w:rPr>
                      <w:rFonts w:ascii="Bookman Old Style" w:hAnsi="Bookman Old Style"/>
                      <w:b/>
                    </w:rPr>
                    <w:t>Grupi i parë</w:t>
                  </w:r>
                </w:p>
                <w:p w:rsidR="002C0AAA" w:rsidRPr="00F02DA5" w:rsidRDefault="002C0AAA" w:rsidP="00D65786">
                  <w:pPr>
                    <w:ind w:left="142"/>
                    <w:rPr>
                      <w:rFonts w:ascii="Bookman Old Style" w:hAnsi="Bookman Old Style"/>
                    </w:rPr>
                  </w:pP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c</w:t>
                  </w:r>
                  <w:r w:rsidRPr="00F02DA5">
                    <w:rPr>
                      <w:rFonts w:ascii="Bookman Old Style" w:hAnsi="Bookman Old Style"/>
                    </w:rPr>
                    <w:t>ivile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p</w:t>
                  </w:r>
                  <w:r w:rsidRPr="00F02DA5">
                    <w:rPr>
                      <w:rFonts w:ascii="Bookman Old Style" w:hAnsi="Bookman Old Style"/>
                    </w:rPr>
                    <w:t xml:space="preserve">enale </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Procedura c</w:t>
                  </w:r>
                  <w:r w:rsidRPr="00F02DA5">
                    <w:rPr>
                      <w:rFonts w:ascii="Bookman Old Style" w:hAnsi="Bookman Old Style"/>
                    </w:rPr>
                    <w:t>ivile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Procedura p</w:t>
                  </w:r>
                  <w:r w:rsidRPr="00F02DA5">
                    <w:rPr>
                      <w:rFonts w:ascii="Bookman Old Style" w:hAnsi="Bookman Old Style"/>
                    </w:rPr>
                    <w:t>enale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k</w:t>
                  </w:r>
                  <w:r w:rsidRPr="00F02DA5">
                    <w:rPr>
                      <w:rFonts w:ascii="Bookman Old Style" w:hAnsi="Bookman Old Style"/>
                    </w:rPr>
                    <w:t>ushtetuese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Të drejtat e n</w:t>
                  </w:r>
                  <w:r w:rsidRPr="00F02DA5">
                    <w:rPr>
                      <w:rFonts w:ascii="Bookman Old Style" w:hAnsi="Bookman Old Style"/>
                    </w:rPr>
                    <w:t>jeriut</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w:t>
                  </w:r>
                  <w:r w:rsidRPr="00F02DA5">
                    <w:rPr>
                      <w:rFonts w:ascii="Bookman Old Style" w:hAnsi="Bookman Old Style"/>
                    </w:rPr>
                    <w:t>rejta e BE-së</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a</w:t>
                  </w:r>
                  <w:r w:rsidRPr="00F02DA5">
                    <w:rPr>
                      <w:rFonts w:ascii="Bookman Old Style" w:hAnsi="Bookman Old Style"/>
                    </w:rPr>
                    <w:t>dministrative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Shkrim &amp; arsyetim l</w:t>
                  </w:r>
                  <w:r w:rsidRPr="00F02DA5">
                    <w:rPr>
                      <w:rFonts w:ascii="Bookman Old Style" w:hAnsi="Bookman Old Style"/>
                    </w:rPr>
                    <w:t>igjor</w:t>
                  </w:r>
                  <w:r>
                    <w:rPr>
                      <w:rFonts w:ascii="Bookman Old Style" w:hAnsi="Bookman Old Style"/>
                    </w:rPr>
                    <w:t xml:space="preserve"> (pjesa e parë) </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Etika p</w:t>
                  </w:r>
                  <w:r w:rsidRPr="00F02DA5">
                    <w:rPr>
                      <w:rFonts w:ascii="Bookman Old Style" w:hAnsi="Bookman Old Style"/>
                    </w:rPr>
                    <w:t>rofesionale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f</w:t>
                  </w:r>
                  <w:r w:rsidRPr="00F02DA5">
                    <w:rPr>
                      <w:rFonts w:ascii="Bookman Old Style" w:hAnsi="Bookman Old Style"/>
                    </w:rPr>
                    <w:t>amiljare</w:t>
                  </w:r>
                </w:p>
                <w:p w:rsidR="002C0AAA" w:rsidRPr="00F02DA5" w:rsidRDefault="002C0AAA" w:rsidP="006D6D51">
                  <w:pPr>
                    <w:numPr>
                      <w:ilvl w:val="0"/>
                      <w:numId w:val="13"/>
                    </w:numPr>
                    <w:ind w:left="142"/>
                    <w:rPr>
                      <w:rFonts w:ascii="Bookman Old Style" w:hAnsi="Bookman Old Style"/>
                    </w:rPr>
                  </w:pPr>
                  <w:r>
                    <w:rPr>
                      <w:rFonts w:ascii="Bookman Old Style" w:hAnsi="Bookman Old Style"/>
                    </w:rPr>
                    <w:t>E drejta treg</w:t>
                  </w:r>
                  <w:r w:rsidRPr="00F02DA5">
                    <w:rPr>
                      <w:rFonts w:ascii="Bookman Old Style" w:hAnsi="Bookman Old Style"/>
                    </w:rPr>
                    <w:t>tare</w:t>
                  </w:r>
                </w:p>
                <w:p w:rsidR="002C0AAA" w:rsidRPr="00852C7A" w:rsidRDefault="002C0AAA" w:rsidP="00D65786">
                  <w:pPr>
                    <w:rPr>
                      <w:color w:val="323E4F"/>
                      <w:sz w:val="24"/>
                      <w:szCs w:val="24"/>
                    </w:rPr>
                  </w:pPr>
                </w:p>
                <w:p w:rsidR="002C0AAA" w:rsidRPr="00852C7A" w:rsidRDefault="002C0AAA" w:rsidP="00D65786">
                  <w:pPr>
                    <w:pStyle w:val="NoSpacing"/>
                    <w:jc w:val="right"/>
                    <w:rPr>
                      <w:color w:val="44546A"/>
                      <w:sz w:val="18"/>
                      <w:szCs w:val="18"/>
                    </w:rPr>
                  </w:pPr>
                </w:p>
              </w:txbxContent>
            </v:textbox>
            <w10:wrap type="square" anchorx="margin" anchory="margin"/>
          </v:shape>
        </w:pict>
      </w:r>
    </w:p>
    <w:p w:rsidR="00D65786" w:rsidRPr="00577070" w:rsidRDefault="00D02702" w:rsidP="00D65786">
      <w:pPr>
        <w:jc w:val="both"/>
        <w:rPr>
          <w:rFonts w:ascii="Times New Roman" w:hAnsi="Times New Roman"/>
          <w:b/>
        </w:rPr>
      </w:pPr>
      <w:r>
        <w:rPr>
          <w:rFonts w:ascii="Times New Roman" w:hAnsi="Times New Roman"/>
          <w:lang w:eastAsia="sq-AL"/>
        </w:rPr>
        <w:pict>
          <v:shape id="Text Box 13" o:spid="_x0000_s1037" type="#_x0000_t202" style="position:absolute;left:0;text-align:left;margin-left:275.4pt;margin-top:48.8pt;width:211.5pt;height:251.75pt;z-index:-251655168;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ko9wIAAEoGAAAOAAAAZHJzL2Uyb0RvYy54bWysVd9v0zAQfkfif7D83iXp0iyJlk770SKk&#10;8UNsiGc3cRKLxDa223Qg/nfOdlJa2AMg9uDZl/N3d9/5u15e7fsO7ajSTPACR2chRpSXomK8KfDH&#10;x/UsxUgbwivSCU4L/EQ1vlq+fHE5yJzORSu6iioEIFzngyxwa4zMg0CXLe2JPhOScvhYC9UTA0fV&#10;BJUiA6D3XTAPwyQYhKqkEiXVGqx3/iNeOvy6pqV5V9eaGtQVGHIzblVu3dg1WF6SvFFEtqwc0yD/&#10;kEVPGIegB6g7YgjaKvYbVM9KJbSozVkp+kDUNSupqwGqicJfqnloiaSuFiBHywNN+v/Blm937xVi&#10;FfTuHCNOeujRI90bdCP2CEzAzyB1Dm4PEhzNHuzg62rV8l6UnzXi4rYlvKHXSomhpaSC/CJ7Mzi6&#10;6nG0BdkMb0QFccjWCAe0r1VvyQM6EKBDn54OvbG5lGCcJ2kSLuBTCd/OwzhNzhcuBsmn61Jp84qK&#10;HtlNgRU038GT3b02Nh2STy5jq6o16zqkhPnETOvYnmprNNxxXhpJAQWFvmTVbG47hXYE3tPqYpWs&#10;Emfvtj3U5M1ZCH/+YYEZnp83R5MZ0tAexqXU6OMwzusvYqXPxnLhn4kDpkNhkpgW2aXAenxnJK+B&#10;j0fxAZizglm4lK1oxh0IZ9yBePxu5BVwfDWKOFJtTR23KxeWZO/mLdDSkVzbXKeSb1k0j8ObeTZb&#10;J+nFLF7Hi1l2EaazMMpusiSMs/hu/d1SHcV5y6qK8nvG6aTYKP4zRYyzw2vNaRYNBYaXNDIuOnbI&#10;fuyRb54lwjfVsnrs1jMDA6xjfYFtL6bOWxmseAVlk9wQ1vl9cJq+Yww4mP47VpxorE68Ysx+s3f6&#10;TCYtbkT1BCqCV+ukAsMXNq1QXzEaYJBBO79siaIYda+5VWI6T1M7+k5O6uS0OTkRXgJcgQ1Gfntr&#10;4AQQW6lY00I0r38urkHBNXPaslL3mUE19gADa3oRdrjaiXh8dl4/fwKWPwAAAP//AwBQSwMEFAAG&#10;AAgAAAAhAPs25j7gAAAACwEAAA8AAABkcnMvZG93bnJldi54bWxMj8FOwzAMhu9IvENkJG4sXaMW&#10;KE0nNASC48o2iVvWmLSiSUqTdeXt8U5wtP9Pvz+Xq9n2bMIxdN5JWC4SYOgarztnJGzfn2/ugIWo&#10;nFa9dyjhBwOsqsuLUhXan9wGpzoaRiUuFEpCG+NQcB6aFq0KCz+go+zTj1ZFGkfD9ahOVG57niZJ&#10;zq3qHF1o1YDrFpuv+mglPJn167fZ15vhxUz5Nu/fhN99SHl9NT8+AIs4xz8YzvqkDhU5HfzR6cB6&#10;CVmWCkIpyMQSGBH3txltDhJyIVLgVcn//1D9AgAA//8DAFBLAQItABQABgAIAAAAIQC2gziS/gAA&#10;AOEBAAATAAAAAAAAAAAAAAAAAAAAAABbQ29udGVudF9UeXBlc10ueG1sUEsBAi0AFAAGAAgAAAAh&#10;ADj9If/WAAAAlAEAAAsAAAAAAAAAAAAAAAAALwEAAF9yZWxzLy5yZWxzUEsBAi0AFAAGAAgAAAAh&#10;AFlV2Sj3AgAASgYAAA4AAAAAAAAAAAAAAAAALgIAAGRycy9lMm9Eb2MueG1sUEsBAi0AFAAGAAgA&#10;AAAhAPs25j7gAAAACwEAAA8AAAAAAAAAAAAAAAAAUQUAAGRycy9kb3ducmV2LnhtbFBLBQYAAAAA&#10;BAAEAPMAAABeBgAAAAA=&#10;" fillcolor="#e9e9e9" stroked="f" strokeweight=".5pt">
            <v:fill color2="#e2e1e1" rotate="t" focusposition=".5,.5" focussize="" focus="100%" type="gradientRadial"/>
            <v:textbox inset="14.4pt,14.4pt,14.4pt,14.4pt">
              <w:txbxContent>
                <w:p w:rsidR="002C0AAA" w:rsidRPr="00F02DA5" w:rsidRDefault="002C0AAA" w:rsidP="008E5110">
                  <w:pPr>
                    <w:spacing w:after="0" w:line="240" w:lineRule="auto"/>
                    <w:jc w:val="both"/>
                    <w:rPr>
                      <w:rFonts w:ascii="Bookman Old Style" w:hAnsi="Bookman Old Style"/>
                      <w:b/>
                    </w:rPr>
                  </w:pPr>
                  <w:r>
                    <w:rPr>
                      <w:rFonts w:ascii="Bookman Old Style" w:hAnsi="Bookman Old Style"/>
                      <w:b/>
                    </w:rPr>
                    <w:t xml:space="preserve">  b- </w:t>
                  </w:r>
                  <w:r w:rsidRPr="00F02DA5">
                    <w:rPr>
                      <w:rFonts w:ascii="Bookman Old Style" w:hAnsi="Bookman Old Style"/>
                      <w:b/>
                    </w:rPr>
                    <w:t>Grupi i dytë</w:t>
                  </w:r>
                </w:p>
                <w:p w:rsidR="002C0AAA" w:rsidRPr="00F02DA5" w:rsidRDefault="002C0AAA" w:rsidP="00D65786">
                  <w:pPr>
                    <w:spacing w:after="0" w:line="240" w:lineRule="auto"/>
                    <w:ind w:left="180"/>
                    <w:jc w:val="both"/>
                    <w:rPr>
                      <w:rFonts w:ascii="Bookman Old Style" w:hAnsi="Bookman Old Style"/>
                      <w:b/>
                    </w:rPr>
                  </w:pPr>
                </w:p>
                <w:p w:rsidR="002C0AAA" w:rsidRPr="00F02DA5" w:rsidRDefault="002C0AAA" w:rsidP="006D6D51">
                  <w:pPr>
                    <w:numPr>
                      <w:ilvl w:val="0"/>
                      <w:numId w:val="14"/>
                    </w:numPr>
                    <w:ind w:left="426"/>
                    <w:rPr>
                      <w:rFonts w:ascii="Bookman Old Style" w:hAnsi="Bookman Old Style"/>
                    </w:rPr>
                  </w:pPr>
                  <w:r>
                    <w:rPr>
                      <w:rFonts w:ascii="Bookman Old Style" w:hAnsi="Bookman Old Style"/>
                    </w:rPr>
                    <w:t>E drejta e punës &amp; e drejta e sigurimeve shoq</w:t>
                  </w:r>
                  <w:r w:rsidRPr="00856323">
                    <w:rPr>
                      <w:rFonts w:ascii="Bookman Old Style" w:hAnsi="Bookman Old Style"/>
                    </w:rPr>
                    <w:t>ë</w:t>
                  </w:r>
                  <w:r w:rsidRPr="00F02DA5">
                    <w:rPr>
                      <w:rFonts w:ascii="Bookman Old Style" w:hAnsi="Bookman Old Style"/>
                    </w:rPr>
                    <w:t xml:space="preserve">rore </w:t>
                  </w:r>
                </w:p>
                <w:p w:rsidR="002C0AAA" w:rsidRPr="00F02DA5" w:rsidRDefault="002C0AAA" w:rsidP="006D6D51">
                  <w:pPr>
                    <w:numPr>
                      <w:ilvl w:val="0"/>
                      <w:numId w:val="14"/>
                    </w:numPr>
                    <w:ind w:left="426"/>
                    <w:rPr>
                      <w:rFonts w:ascii="Bookman Old Style" w:hAnsi="Bookman Old Style"/>
                    </w:rPr>
                  </w:pPr>
                  <w:r>
                    <w:rPr>
                      <w:rFonts w:ascii="Bookman Old Style" w:hAnsi="Bookman Old Style"/>
                    </w:rPr>
                    <w:t>E drejta ndërkomb</w:t>
                  </w:r>
                  <w:r w:rsidRPr="00856323">
                    <w:rPr>
                      <w:rFonts w:ascii="Bookman Old Style" w:hAnsi="Bookman Old Style"/>
                    </w:rPr>
                    <w:t>ëtare</w:t>
                  </w:r>
                  <w:r>
                    <w:rPr>
                      <w:rFonts w:ascii="Bookman Old Style" w:hAnsi="Bookman Old Style"/>
                      <w:color w:val="FF0000"/>
                    </w:rPr>
                    <w:t xml:space="preserve"> </w:t>
                  </w:r>
                  <w:r>
                    <w:rPr>
                      <w:rFonts w:ascii="Bookman Old Style" w:hAnsi="Bookman Old Style"/>
                    </w:rPr>
                    <w:t xml:space="preserve"> p</w:t>
                  </w:r>
                  <w:r w:rsidRPr="00F02DA5">
                    <w:rPr>
                      <w:rFonts w:ascii="Bookman Old Style" w:hAnsi="Bookman Old Style"/>
                    </w:rPr>
                    <w:t>rivate</w:t>
                  </w:r>
                </w:p>
                <w:p w:rsidR="002C0AAA" w:rsidRPr="00F02DA5" w:rsidRDefault="002C0AAA" w:rsidP="006D6D51">
                  <w:pPr>
                    <w:numPr>
                      <w:ilvl w:val="0"/>
                      <w:numId w:val="14"/>
                    </w:numPr>
                    <w:ind w:left="426"/>
                    <w:rPr>
                      <w:rFonts w:ascii="Bookman Old Style" w:hAnsi="Bookman Old Style"/>
                    </w:rPr>
                  </w:pPr>
                  <w:r>
                    <w:rPr>
                      <w:rFonts w:ascii="Bookman Old Style" w:hAnsi="Bookman Old Style"/>
                    </w:rPr>
                    <w:t>E drejta tatimore-d</w:t>
                  </w:r>
                  <w:r w:rsidRPr="00F02DA5">
                    <w:rPr>
                      <w:rFonts w:ascii="Bookman Old Style" w:hAnsi="Bookman Old Style"/>
                    </w:rPr>
                    <w:t>oganore</w:t>
                  </w:r>
                </w:p>
                <w:p w:rsidR="002C0AAA" w:rsidRPr="00F02DA5" w:rsidRDefault="002C0AAA" w:rsidP="006D6D51">
                  <w:pPr>
                    <w:numPr>
                      <w:ilvl w:val="0"/>
                      <w:numId w:val="14"/>
                    </w:numPr>
                    <w:ind w:left="426"/>
                    <w:rPr>
                      <w:rFonts w:ascii="Bookman Old Style" w:hAnsi="Bookman Old Style"/>
                    </w:rPr>
                  </w:pPr>
                  <w:r>
                    <w:rPr>
                      <w:rFonts w:ascii="Bookman Old Style" w:hAnsi="Bookman Old Style"/>
                    </w:rPr>
                    <w:t>Menaxhimi i gjykatave/ prokurori</w:t>
                  </w:r>
                  <w:r w:rsidRPr="00F02DA5">
                    <w:rPr>
                      <w:rFonts w:ascii="Bookman Old Style" w:hAnsi="Bookman Old Style"/>
                    </w:rPr>
                    <w:t>ve</w:t>
                  </w:r>
                </w:p>
                <w:p w:rsidR="002C0AAA" w:rsidRPr="00F02DA5" w:rsidRDefault="002C0AAA" w:rsidP="006D6D51">
                  <w:pPr>
                    <w:numPr>
                      <w:ilvl w:val="0"/>
                      <w:numId w:val="14"/>
                    </w:numPr>
                    <w:ind w:left="426"/>
                    <w:rPr>
                      <w:rFonts w:ascii="Bookman Old Style" w:hAnsi="Bookman Old Style"/>
                    </w:rPr>
                  </w:pPr>
                  <w:r>
                    <w:rPr>
                      <w:rFonts w:ascii="Bookman Old Style" w:hAnsi="Bookman Old Style"/>
                    </w:rPr>
                    <w:t>Pronësia i</w:t>
                  </w:r>
                  <w:r w:rsidRPr="00F02DA5">
                    <w:rPr>
                      <w:rFonts w:ascii="Bookman Old Style" w:hAnsi="Bookman Old Style"/>
                    </w:rPr>
                    <w:t>ntelektuale</w:t>
                  </w:r>
                </w:p>
                <w:p w:rsidR="002C0AAA" w:rsidRPr="00CE5823" w:rsidRDefault="002C0AAA" w:rsidP="006D6D51">
                  <w:pPr>
                    <w:numPr>
                      <w:ilvl w:val="0"/>
                      <w:numId w:val="14"/>
                    </w:numPr>
                    <w:ind w:left="426"/>
                    <w:rPr>
                      <w:rFonts w:ascii="Bookman Old Style" w:hAnsi="Bookman Old Style"/>
                      <w:sz w:val="24"/>
                    </w:rPr>
                  </w:pPr>
                  <w:r>
                    <w:rPr>
                      <w:rFonts w:ascii="Bookman Old Style" w:hAnsi="Bookman Old Style"/>
                    </w:rPr>
                    <w:t>Ndërmjetësimi, A</w:t>
                  </w:r>
                  <w:r w:rsidRPr="00F02DA5">
                    <w:rPr>
                      <w:rFonts w:ascii="Bookman Old Style" w:hAnsi="Bookman Old Style"/>
                    </w:rPr>
                    <w:t>rbitrazhi</w:t>
                  </w:r>
                </w:p>
                <w:p w:rsidR="002C0AAA" w:rsidRDefault="002C0AAA" w:rsidP="00D65786"/>
                <w:p w:rsidR="002C0AAA" w:rsidRPr="00852C7A" w:rsidRDefault="002C0AAA" w:rsidP="00D65786">
                  <w:pPr>
                    <w:rPr>
                      <w:color w:val="323E4F"/>
                      <w:sz w:val="24"/>
                      <w:szCs w:val="24"/>
                    </w:rPr>
                  </w:pPr>
                </w:p>
                <w:p w:rsidR="002C0AAA" w:rsidRPr="00852C7A" w:rsidRDefault="002C0AAA" w:rsidP="00D65786">
                  <w:pPr>
                    <w:pStyle w:val="NoSpacing"/>
                    <w:jc w:val="right"/>
                    <w:rPr>
                      <w:color w:val="44546A"/>
                      <w:sz w:val="18"/>
                      <w:szCs w:val="18"/>
                    </w:rPr>
                  </w:pPr>
                </w:p>
              </w:txbxContent>
            </v:textbox>
            <w10:wrap type="square" anchorx="margin" anchory="margin"/>
          </v:shape>
        </w:pict>
      </w: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jc w:val="both"/>
        <w:rPr>
          <w:rFonts w:ascii="Times New Roman" w:hAnsi="Times New Roman"/>
          <w: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Default="00D65786"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02702" w:rsidRPr="00577070" w:rsidRDefault="00D02702" w:rsidP="00D65786">
      <w:pPr>
        <w:tabs>
          <w:tab w:val="num" w:pos="567"/>
          <w:tab w:val="num" w:pos="851"/>
        </w:tabs>
        <w:spacing w:after="0" w:line="240" w:lineRule="auto"/>
        <w:ind w:left="567" w:hanging="283"/>
        <w:jc w:val="both"/>
        <w:rPr>
          <w:rFonts w:ascii="Times New Roman" w:eastAsia="MS Mincho" w:hAnsi="Times New Roman"/>
          <w:b/>
          <w:sz w:val="24"/>
          <w:szCs w:val="24"/>
          <w:u w:val="single"/>
          <w:lang w:eastAsia="en-GB"/>
        </w:rPr>
      </w:pPr>
    </w:p>
    <w:p w:rsidR="00D65786" w:rsidRPr="00577070" w:rsidRDefault="00D65786" w:rsidP="008E5110">
      <w:pPr>
        <w:tabs>
          <w:tab w:val="num" w:pos="567"/>
          <w:tab w:val="num" w:pos="851"/>
        </w:tabs>
        <w:spacing w:after="0" w:line="240" w:lineRule="auto"/>
        <w:ind w:left="1350" w:hanging="1066"/>
        <w:jc w:val="both"/>
        <w:rPr>
          <w:rFonts w:ascii="Times New Roman" w:eastAsia="MS Mincho" w:hAnsi="Times New Roman"/>
          <w:b/>
          <w:sz w:val="24"/>
          <w:szCs w:val="24"/>
          <w:lang w:eastAsia="en-GB"/>
        </w:rPr>
      </w:pPr>
      <w:r w:rsidRPr="00577070">
        <w:rPr>
          <w:rFonts w:ascii="Times New Roman" w:eastAsia="MS Mincho" w:hAnsi="Times New Roman"/>
          <w:b/>
          <w:sz w:val="24"/>
          <w:szCs w:val="24"/>
          <w:lang w:eastAsia="en-GB"/>
        </w:rPr>
        <w:t xml:space="preserve">        </w:t>
      </w:r>
      <w:r w:rsidR="008E5110" w:rsidRPr="00577070">
        <w:rPr>
          <w:rFonts w:ascii="Times New Roman" w:eastAsia="MS Mincho" w:hAnsi="Times New Roman"/>
          <w:b/>
          <w:sz w:val="24"/>
          <w:szCs w:val="24"/>
          <w:lang w:eastAsia="en-GB"/>
        </w:rPr>
        <w:t xml:space="preserve">                     </w:t>
      </w:r>
      <w:r w:rsidRPr="00577070">
        <w:rPr>
          <w:rFonts w:ascii="Times New Roman" w:eastAsia="MS Mincho" w:hAnsi="Times New Roman"/>
          <w:b/>
          <w:noProof/>
          <w:sz w:val="24"/>
          <w:szCs w:val="24"/>
          <w:lang w:eastAsia="sq-AL"/>
        </w:rPr>
        <w:drawing>
          <wp:inline distT="0" distB="0" distL="0" distR="0">
            <wp:extent cx="4495800" cy="2266950"/>
            <wp:effectExtent l="0" t="0" r="0" b="0"/>
            <wp:docPr id="4" name="Picture 4" descr="Magjistratet 2016 ne k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jistratet 2016 ne klas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901"/>
                    <a:stretch/>
                  </pic:blipFill>
                  <pic:spPr bwMode="auto">
                    <a:xfrm>
                      <a:off x="0" y="0"/>
                      <a:ext cx="4495800" cy="2266950"/>
                    </a:xfrm>
                    <a:prstGeom prst="rect">
                      <a:avLst/>
                    </a:prstGeom>
                    <a:noFill/>
                    <a:ln>
                      <a:noFill/>
                    </a:ln>
                    <a:extLst>
                      <a:ext uri="{53640926-AAD7-44D8-BBD7-CCE9431645EC}">
                        <a14:shadowObscured xmlns:a14="http://schemas.microsoft.com/office/drawing/2010/main"/>
                      </a:ext>
                    </a:extLst>
                  </pic:spPr>
                </pic:pic>
              </a:graphicData>
            </a:graphic>
          </wp:inline>
        </w:drawing>
      </w:r>
    </w:p>
    <w:p w:rsidR="00D65786" w:rsidRPr="00577070" w:rsidRDefault="00D65786" w:rsidP="00D65786">
      <w:pPr>
        <w:tabs>
          <w:tab w:val="num" w:pos="567"/>
          <w:tab w:val="num" w:pos="851"/>
        </w:tabs>
        <w:spacing w:after="0" w:line="240" w:lineRule="auto"/>
        <w:ind w:left="567" w:hanging="283"/>
        <w:jc w:val="center"/>
        <w:rPr>
          <w:rFonts w:ascii="Times New Roman" w:eastAsia="MS Mincho" w:hAnsi="Times New Roman"/>
          <w:b/>
          <w:sz w:val="18"/>
          <w:szCs w:val="16"/>
          <w:lang w:eastAsia="en-GB"/>
        </w:rPr>
      </w:pPr>
    </w:p>
    <w:p w:rsidR="00D65786" w:rsidRPr="00577070" w:rsidRDefault="00D65786" w:rsidP="00D65786">
      <w:pPr>
        <w:tabs>
          <w:tab w:val="num" w:pos="567"/>
          <w:tab w:val="num" w:pos="851"/>
        </w:tabs>
        <w:spacing w:after="0" w:line="240" w:lineRule="auto"/>
        <w:ind w:left="567" w:hanging="283"/>
        <w:jc w:val="center"/>
        <w:rPr>
          <w:rFonts w:ascii="Times New Roman" w:eastAsia="MS Mincho" w:hAnsi="Times New Roman"/>
          <w:i/>
          <w:sz w:val="22"/>
          <w:szCs w:val="16"/>
          <w:lang w:eastAsia="en-GB"/>
        </w:rPr>
      </w:pPr>
      <w:r w:rsidRPr="00577070">
        <w:rPr>
          <w:rFonts w:ascii="Times New Roman" w:eastAsia="MS Mincho" w:hAnsi="Times New Roman"/>
          <w:i/>
          <w:sz w:val="22"/>
          <w:szCs w:val="16"/>
          <w:lang w:eastAsia="en-GB"/>
        </w:rPr>
        <w:t>Viti i parë akademik 2016-2017</w:t>
      </w:r>
    </w:p>
    <w:p w:rsidR="00D65786" w:rsidRDefault="00D65786" w:rsidP="00CF32A1">
      <w:pPr>
        <w:tabs>
          <w:tab w:val="num" w:pos="567"/>
          <w:tab w:val="num" w:pos="851"/>
        </w:tabs>
        <w:spacing w:after="0" w:line="240" w:lineRule="auto"/>
        <w:jc w:val="both"/>
        <w:rPr>
          <w:rFonts w:ascii="Times New Roman" w:eastAsia="MS Mincho" w:hAnsi="Times New Roman"/>
          <w:b/>
          <w:sz w:val="16"/>
          <w:szCs w:val="16"/>
          <w:u w:val="single"/>
          <w:lang w:eastAsia="en-GB"/>
        </w:rPr>
      </w:pPr>
    </w:p>
    <w:p w:rsidR="00D02702" w:rsidRDefault="00D02702" w:rsidP="00CF32A1">
      <w:pPr>
        <w:tabs>
          <w:tab w:val="num" w:pos="567"/>
          <w:tab w:val="num" w:pos="851"/>
        </w:tabs>
        <w:spacing w:after="0" w:line="240" w:lineRule="auto"/>
        <w:jc w:val="both"/>
        <w:rPr>
          <w:rFonts w:ascii="Times New Roman" w:eastAsia="MS Mincho" w:hAnsi="Times New Roman"/>
          <w:b/>
          <w:sz w:val="16"/>
          <w:szCs w:val="16"/>
          <w:u w:val="single"/>
          <w:lang w:eastAsia="en-GB"/>
        </w:rPr>
      </w:pPr>
    </w:p>
    <w:p w:rsidR="00D02702" w:rsidRPr="00577070" w:rsidRDefault="00D02702" w:rsidP="00CF32A1">
      <w:pPr>
        <w:tabs>
          <w:tab w:val="num" w:pos="567"/>
          <w:tab w:val="num" w:pos="851"/>
        </w:tabs>
        <w:spacing w:after="0" w:line="240" w:lineRule="auto"/>
        <w:jc w:val="both"/>
        <w:rPr>
          <w:rFonts w:ascii="Times New Roman" w:eastAsia="MS Mincho" w:hAnsi="Times New Roman"/>
          <w:b/>
          <w:sz w:val="16"/>
          <w:szCs w:val="16"/>
          <w:u w:val="single"/>
          <w:lang w:eastAsia="en-GB"/>
        </w:rPr>
      </w:pPr>
    </w:p>
    <w:p w:rsidR="00D65786" w:rsidRPr="00577070" w:rsidRDefault="00D65786" w:rsidP="00D65786">
      <w:pPr>
        <w:tabs>
          <w:tab w:val="num" w:pos="567"/>
          <w:tab w:val="num" w:pos="851"/>
        </w:tabs>
        <w:spacing w:after="0" w:line="240" w:lineRule="auto"/>
        <w:ind w:left="567" w:hanging="283"/>
        <w:jc w:val="both"/>
        <w:rPr>
          <w:rFonts w:ascii="Times New Roman" w:eastAsia="MS Mincho" w:hAnsi="Times New Roman"/>
          <w:b/>
          <w:sz w:val="16"/>
          <w:szCs w:val="16"/>
          <w:u w:val="single"/>
          <w:lang w:eastAsia="en-GB"/>
        </w:rPr>
      </w:pPr>
    </w:p>
    <w:p w:rsidR="00D65786" w:rsidRPr="00577070" w:rsidRDefault="005C6E48" w:rsidP="008E5110">
      <w:pPr>
        <w:tabs>
          <w:tab w:val="num" w:pos="567"/>
          <w:tab w:val="num" w:pos="851"/>
        </w:tabs>
        <w:spacing w:after="0" w:line="240" w:lineRule="auto"/>
        <w:jc w:val="both"/>
        <w:rPr>
          <w:rFonts w:ascii="Times New Roman" w:eastAsia="MS Mincho" w:hAnsi="Times New Roman"/>
          <w:sz w:val="24"/>
          <w:szCs w:val="24"/>
          <w:lang w:eastAsia="en-GB"/>
        </w:rPr>
      </w:pPr>
      <w:r w:rsidRPr="00577070">
        <w:rPr>
          <w:rFonts w:ascii="Times New Roman" w:eastAsia="MS Mincho" w:hAnsi="Times New Roman"/>
          <w:b/>
          <w:sz w:val="24"/>
          <w:szCs w:val="24"/>
          <w:lang w:eastAsia="en-GB"/>
        </w:rPr>
        <w:t xml:space="preserve">1. </w:t>
      </w:r>
      <w:r w:rsidR="00D65786" w:rsidRPr="00577070">
        <w:rPr>
          <w:rFonts w:ascii="Times New Roman" w:eastAsia="MS Mincho" w:hAnsi="Times New Roman"/>
          <w:b/>
          <w:sz w:val="24"/>
          <w:szCs w:val="24"/>
          <w:lang w:eastAsia="en-GB"/>
        </w:rPr>
        <w:t xml:space="preserve">Vlerësimi në vitin e parë </w:t>
      </w:r>
    </w:p>
    <w:p w:rsidR="00D65786" w:rsidRPr="00577070" w:rsidRDefault="00D65786" w:rsidP="00D65786">
      <w:pPr>
        <w:spacing w:after="0" w:line="240" w:lineRule="auto"/>
        <w:ind w:left="142"/>
        <w:rPr>
          <w:rFonts w:ascii="Times New Roman" w:eastAsia="MS Mincho" w:hAnsi="Times New Roman"/>
          <w:b/>
          <w:sz w:val="24"/>
          <w:szCs w:val="24"/>
          <w:u w:val="single"/>
          <w:lang w:eastAsia="en-GB"/>
        </w:rPr>
      </w:pPr>
    </w:p>
    <w:p w:rsidR="00D65786" w:rsidRPr="00577070" w:rsidRDefault="00D65786" w:rsidP="005C6E48">
      <w:pPr>
        <w:spacing w:after="0" w:line="240" w:lineRule="auto"/>
        <w:ind w:right="283"/>
        <w:jc w:val="both"/>
        <w:rPr>
          <w:rFonts w:ascii="Times New Roman" w:hAnsi="Times New Roman"/>
          <w:sz w:val="24"/>
          <w:szCs w:val="24"/>
        </w:rPr>
      </w:pPr>
      <w:r w:rsidRPr="00577070">
        <w:rPr>
          <w:rFonts w:ascii="Times New Roman" w:hAnsi="Times New Roman"/>
          <w:sz w:val="24"/>
          <w:szCs w:val="24"/>
        </w:rPr>
        <w:t>Vlerësimi i kandidatëve për magjistratë</w:t>
      </w:r>
      <w:r w:rsidRPr="00577070">
        <w:rPr>
          <w:rFonts w:ascii="Times New Roman" w:hAnsi="Times New Roman"/>
          <w:sz w:val="24"/>
          <w:szCs w:val="24"/>
          <w:vertAlign w:val="superscript"/>
        </w:rPr>
        <w:footnoteReference w:id="2"/>
      </w:r>
      <w:r w:rsidRPr="00577070">
        <w:rPr>
          <w:rFonts w:ascii="Times New Roman" w:hAnsi="Times New Roman"/>
          <w:sz w:val="24"/>
          <w:szCs w:val="24"/>
        </w:rPr>
        <w:t xml:space="preserve"> gjatë vitit të parë teorik-praktik për lëndët teorike që ata </w:t>
      </w:r>
      <w:r w:rsidR="00577070" w:rsidRPr="00FE0BC6">
        <w:rPr>
          <w:rFonts w:ascii="Times New Roman" w:hAnsi="Times New Roman"/>
          <w:sz w:val="24"/>
          <w:szCs w:val="24"/>
        </w:rPr>
        <w:t>zhvilluan në këtë vit u bë</w:t>
      </w:r>
      <w:r w:rsidRPr="00FE0BC6">
        <w:rPr>
          <w:rFonts w:ascii="Times New Roman" w:hAnsi="Times New Roman"/>
          <w:sz w:val="24"/>
          <w:szCs w:val="24"/>
        </w:rPr>
        <w:t xml:space="preserve"> sipas</w:t>
      </w:r>
      <w:r w:rsidRPr="00577070">
        <w:rPr>
          <w:rFonts w:ascii="Times New Roman" w:hAnsi="Times New Roman"/>
          <w:sz w:val="24"/>
          <w:szCs w:val="24"/>
        </w:rPr>
        <w:t xml:space="preserve"> skemës: </w:t>
      </w:r>
    </w:p>
    <w:p w:rsidR="00D65786" w:rsidRPr="00577070" w:rsidRDefault="00D65786" w:rsidP="006D6D51">
      <w:pPr>
        <w:numPr>
          <w:ilvl w:val="0"/>
          <w:numId w:val="19"/>
        </w:numPr>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Vlerësimi i vazhdueshëm gjatë gjithë vitit akademik; </w:t>
      </w:r>
    </w:p>
    <w:p w:rsidR="00D65786" w:rsidRPr="00577070" w:rsidRDefault="00D65786" w:rsidP="006D6D51">
      <w:pPr>
        <w:numPr>
          <w:ilvl w:val="0"/>
          <w:numId w:val="19"/>
        </w:numPr>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Provimi përfundimtar. </w:t>
      </w:r>
    </w:p>
    <w:p w:rsidR="00D65786" w:rsidRPr="00577070" w:rsidRDefault="00D65786" w:rsidP="00D65786">
      <w:pPr>
        <w:spacing w:after="0" w:line="240" w:lineRule="auto"/>
        <w:ind w:left="502" w:right="283"/>
        <w:jc w:val="both"/>
        <w:rPr>
          <w:rFonts w:ascii="Times New Roman" w:hAnsi="Times New Roman"/>
          <w:sz w:val="24"/>
          <w:szCs w:val="24"/>
        </w:rPr>
      </w:pPr>
    </w:p>
    <w:p w:rsidR="00D65786" w:rsidRPr="00577070" w:rsidRDefault="00D65786" w:rsidP="005C6E48">
      <w:pPr>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Totali i pikëve të vlefshme për vlerësimin e kandidatëve për çdo lëndë në fund të vitit/semestrit </w:t>
      </w:r>
      <w:r w:rsidR="00577070">
        <w:rPr>
          <w:rFonts w:ascii="Times New Roman" w:hAnsi="Times New Roman"/>
          <w:sz w:val="24"/>
          <w:szCs w:val="24"/>
        </w:rPr>
        <w:t xml:space="preserve">është </w:t>
      </w:r>
      <w:r w:rsidRPr="00577070">
        <w:rPr>
          <w:rFonts w:ascii="Times New Roman" w:hAnsi="Times New Roman"/>
          <w:b/>
          <w:sz w:val="24"/>
          <w:szCs w:val="24"/>
        </w:rPr>
        <w:t>100 pikë</w:t>
      </w:r>
      <w:r w:rsidRPr="00577070">
        <w:rPr>
          <w:rFonts w:ascii="Times New Roman" w:hAnsi="Times New Roman"/>
          <w:sz w:val="24"/>
          <w:szCs w:val="24"/>
        </w:rPr>
        <w:t>, nga të cilat, për</w:t>
      </w:r>
      <w:r w:rsidR="00577070">
        <w:rPr>
          <w:rFonts w:ascii="Times New Roman" w:hAnsi="Times New Roman"/>
          <w:sz w:val="24"/>
          <w:szCs w:val="24"/>
        </w:rPr>
        <w:t xml:space="preserve"> vlerësimin e vazhdueshëm </w:t>
      </w:r>
      <w:r w:rsidR="00FE0BC6">
        <w:rPr>
          <w:rFonts w:ascii="Times New Roman" w:hAnsi="Times New Roman"/>
          <w:sz w:val="24"/>
          <w:szCs w:val="24"/>
        </w:rPr>
        <w:t>u lanë</w:t>
      </w:r>
      <w:r w:rsidRPr="00577070">
        <w:rPr>
          <w:rFonts w:ascii="Times New Roman" w:hAnsi="Times New Roman"/>
          <w:sz w:val="24"/>
          <w:szCs w:val="24"/>
        </w:rPr>
        <w:t xml:space="preserve"> në dispozicion </w:t>
      </w:r>
      <w:r w:rsidRPr="00577070">
        <w:rPr>
          <w:rFonts w:ascii="Times New Roman" w:hAnsi="Times New Roman"/>
          <w:b/>
          <w:sz w:val="24"/>
          <w:szCs w:val="24"/>
        </w:rPr>
        <w:t>30 pikë,</w:t>
      </w:r>
      <w:r w:rsidRPr="00577070">
        <w:rPr>
          <w:rFonts w:ascii="Times New Roman" w:hAnsi="Times New Roman"/>
          <w:sz w:val="24"/>
          <w:szCs w:val="24"/>
        </w:rPr>
        <w:t xml:space="preserve"> ndërsa për vlerësimi</w:t>
      </w:r>
      <w:r w:rsidR="00577070">
        <w:rPr>
          <w:rFonts w:ascii="Times New Roman" w:hAnsi="Times New Roman"/>
          <w:sz w:val="24"/>
          <w:szCs w:val="24"/>
        </w:rPr>
        <w:t>n me provimin përfundimtar</w:t>
      </w:r>
      <w:r w:rsidRPr="00577070">
        <w:rPr>
          <w:rFonts w:ascii="Times New Roman" w:hAnsi="Times New Roman"/>
          <w:sz w:val="24"/>
          <w:szCs w:val="24"/>
        </w:rPr>
        <w:t xml:space="preserve"> </w:t>
      </w:r>
      <w:r w:rsidRPr="00577070">
        <w:rPr>
          <w:rFonts w:ascii="Times New Roman" w:hAnsi="Times New Roman"/>
          <w:b/>
          <w:sz w:val="24"/>
          <w:szCs w:val="24"/>
        </w:rPr>
        <w:t>70 pikë</w:t>
      </w:r>
      <w:r w:rsidRPr="00577070">
        <w:rPr>
          <w:rFonts w:ascii="Times New Roman" w:hAnsi="Times New Roman"/>
          <w:sz w:val="24"/>
          <w:szCs w:val="24"/>
        </w:rPr>
        <w:t>. Kufijtë maksimalë dhe mi</w:t>
      </w:r>
      <w:r w:rsidR="00577070">
        <w:rPr>
          <w:rFonts w:ascii="Times New Roman" w:hAnsi="Times New Roman"/>
          <w:sz w:val="24"/>
          <w:szCs w:val="24"/>
        </w:rPr>
        <w:t xml:space="preserve">nimalë të këtyre vlerësimeve </w:t>
      </w:r>
      <w:r w:rsidR="00FE0BC6">
        <w:rPr>
          <w:rFonts w:ascii="Times New Roman" w:hAnsi="Times New Roman"/>
          <w:sz w:val="24"/>
          <w:szCs w:val="24"/>
        </w:rPr>
        <w:t>u vendosën</w:t>
      </w:r>
      <w:r w:rsidRPr="00577070">
        <w:rPr>
          <w:rFonts w:ascii="Times New Roman" w:hAnsi="Times New Roman"/>
          <w:sz w:val="24"/>
          <w:szCs w:val="24"/>
        </w:rPr>
        <w:t xml:space="preserve"> rast pas rasti nga çdo lëndë në varësi të natyrës dhe speci</w:t>
      </w:r>
      <w:r w:rsidR="00577070">
        <w:rPr>
          <w:rFonts w:ascii="Times New Roman" w:hAnsi="Times New Roman"/>
          <w:sz w:val="24"/>
          <w:szCs w:val="24"/>
        </w:rPr>
        <w:t>fikave të saj. Këto limite</w:t>
      </w:r>
      <w:r w:rsidRPr="00577070">
        <w:rPr>
          <w:rFonts w:ascii="Times New Roman" w:hAnsi="Times New Roman"/>
          <w:sz w:val="24"/>
          <w:szCs w:val="24"/>
        </w:rPr>
        <w:t xml:space="preserve"> </w:t>
      </w:r>
      <w:r w:rsidR="00FE0BC6">
        <w:rPr>
          <w:rFonts w:ascii="Times New Roman" w:hAnsi="Times New Roman"/>
          <w:sz w:val="24"/>
          <w:szCs w:val="24"/>
        </w:rPr>
        <w:t>u përcaktuan</w:t>
      </w:r>
      <w:r w:rsidRPr="00577070">
        <w:rPr>
          <w:rFonts w:ascii="Times New Roman" w:hAnsi="Times New Roman"/>
          <w:sz w:val="24"/>
          <w:szCs w:val="24"/>
        </w:rPr>
        <w:t xml:space="preserve"> n</w:t>
      </w:r>
      <w:r w:rsidR="00577070">
        <w:rPr>
          <w:rFonts w:ascii="Times New Roman" w:hAnsi="Times New Roman"/>
          <w:sz w:val="24"/>
          <w:szCs w:val="24"/>
        </w:rPr>
        <w:t xml:space="preserve">ë çdo program lënde para fillimit të </w:t>
      </w:r>
      <w:r w:rsidRPr="00577070">
        <w:rPr>
          <w:rFonts w:ascii="Times New Roman" w:hAnsi="Times New Roman"/>
          <w:sz w:val="24"/>
          <w:szCs w:val="24"/>
        </w:rPr>
        <w:t>vitit akademik.</w:t>
      </w:r>
    </w:p>
    <w:p w:rsidR="00D65786" w:rsidRPr="00577070" w:rsidRDefault="00D65786" w:rsidP="00D65786">
      <w:pPr>
        <w:tabs>
          <w:tab w:val="left" w:pos="709"/>
        </w:tabs>
        <w:spacing w:after="0" w:line="240" w:lineRule="auto"/>
        <w:ind w:left="142" w:right="283"/>
        <w:jc w:val="both"/>
        <w:rPr>
          <w:rFonts w:ascii="Times New Roman" w:hAnsi="Times New Roman"/>
          <w:sz w:val="24"/>
          <w:szCs w:val="24"/>
        </w:rPr>
      </w:pPr>
    </w:p>
    <w:p w:rsidR="00D65786" w:rsidRPr="00577070" w:rsidRDefault="00D65786" w:rsidP="005C6E48">
      <w:pPr>
        <w:tabs>
          <w:tab w:val="left" w:pos="709"/>
        </w:tabs>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Mënyra dhe skema e vlerësimit, si dhe </w:t>
      </w:r>
      <w:proofErr w:type="spellStart"/>
      <w:r w:rsidRPr="00577070">
        <w:rPr>
          <w:rFonts w:ascii="Times New Roman" w:hAnsi="Times New Roman"/>
          <w:sz w:val="24"/>
          <w:szCs w:val="24"/>
        </w:rPr>
        <w:t>pikavarazhi</w:t>
      </w:r>
      <w:proofErr w:type="spellEnd"/>
      <w:r w:rsidRPr="00577070">
        <w:rPr>
          <w:rFonts w:ascii="Times New Roman" w:hAnsi="Times New Roman"/>
          <w:sz w:val="24"/>
          <w:szCs w:val="24"/>
        </w:rPr>
        <w:t xml:space="preserve"> për s</w:t>
      </w:r>
      <w:r w:rsidR="00945337">
        <w:rPr>
          <w:rFonts w:ascii="Times New Roman" w:hAnsi="Times New Roman"/>
          <w:sz w:val="24"/>
          <w:szCs w:val="24"/>
        </w:rPr>
        <w:t>ecilën pjesë të vlerësimit u bë</w:t>
      </w:r>
      <w:r w:rsidRPr="00577070">
        <w:rPr>
          <w:rFonts w:ascii="Times New Roman" w:hAnsi="Times New Roman"/>
          <w:sz w:val="24"/>
          <w:szCs w:val="24"/>
        </w:rPr>
        <w:t xml:space="preserve"> e ditur nga pedagogët përgjegjës të lëndëve për kandidatët për magjistratë në fillim të çdo kursi apo lënde, mbështetur në kriteret e vlerësimit.</w:t>
      </w:r>
    </w:p>
    <w:p w:rsidR="00D65786" w:rsidRPr="00577070" w:rsidRDefault="00D65786" w:rsidP="00D65786">
      <w:pPr>
        <w:tabs>
          <w:tab w:val="left" w:pos="709"/>
        </w:tabs>
        <w:spacing w:after="0" w:line="240" w:lineRule="auto"/>
        <w:ind w:left="142" w:right="283"/>
        <w:jc w:val="both"/>
        <w:rPr>
          <w:rFonts w:ascii="Times New Roman" w:hAnsi="Times New Roman"/>
          <w:sz w:val="24"/>
          <w:szCs w:val="24"/>
        </w:rPr>
      </w:pPr>
    </w:p>
    <w:p w:rsidR="00D65786" w:rsidRPr="00577070" w:rsidRDefault="005C6E48" w:rsidP="005C6E48">
      <w:pPr>
        <w:spacing w:after="0" w:line="240" w:lineRule="auto"/>
        <w:ind w:left="426" w:right="283"/>
        <w:jc w:val="both"/>
        <w:rPr>
          <w:rFonts w:ascii="Times New Roman" w:hAnsi="Times New Roman"/>
          <w:b/>
          <w:sz w:val="24"/>
          <w:szCs w:val="24"/>
        </w:rPr>
      </w:pPr>
      <w:r w:rsidRPr="00577070">
        <w:rPr>
          <w:rFonts w:ascii="Times New Roman" w:hAnsi="Times New Roman"/>
          <w:b/>
          <w:sz w:val="24"/>
          <w:szCs w:val="24"/>
        </w:rPr>
        <w:t xml:space="preserve">1.1 </w:t>
      </w:r>
      <w:r w:rsidR="00D65786" w:rsidRPr="00577070">
        <w:rPr>
          <w:rFonts w:ascii="Times New Roman" w:hAnsi="Times New Roman"/>
          <w:b/>
          <w:sz w:val="24"/>
          <w:szCs w:val="24"/>
        </w:rPr>
        <w:t xml:space="preserve">Vlerësimi i vazhdueshëm gjatë gjithë vitit akademik </w:t>
      </w:r>
    </w:p>
    <w:p w:rsidR="00D65786" w:rsidRPr="00577070" w:rsidRDefault="00D65786" w:rsidP="00D65786">
      <w:pPr>
        <w:tabs>
          <w:tab w:val="left" w:pos="709"/>
        </w:tabs>
        <w:spacing w:after="0" w:line="240" w:lineRule="auto"/>
        <w:ind w:left="142" w:right="283"/>
        <w:jc w:val="both"/>
        <w:rPr>
          <w:rFonts w:ascii="Times New Roman" w:hAnsi="Times New Roman"/>
          <w:sz w:val="24"/>
          <w:szCs w:val="24"/>
        </w:rPr>
      </w:pPr>
    </w:p>
    <w:p w:rsidR="00D65786" w:rsidRPr="00577070" w:rsidRDefault="00D65786" w:rsidP="00D65786">
      <w:pPr>
        <w:spacing w:after="0" w:line="240" w:lineRule="auto"/>
        <w:ind w:right="283"/>
        <w:jc w:val="both"/>
        <w:rPr>
          <w:rFonts w:ascii="Times New Roman" w:hAnsi="Times New Roman"/>
          <w:sz w:val="24"/>
          <w:szCs w:val="24"/>
        </w:rPr>
      </w:pPr>
      <w:r w:rsidRPr="00577070">
        <w:rPr>
          <w:rFonts w:ascii="Times New Roman" w:hAnsi="Times New Roman"/>
          <w:sz w:val="24"/>
          <w:szCs w:val="24"/>
        </w:rPr>
        <w:t>Vlerësimi i vazhdu</w:t>
      </w:r>
      <w:r w:rsidR="00945337">
        <w:rPr>
          <w:rFonts w:ascii="Times New Roman" w:hAnsi="Times New Roman"/>
          <w:sz w:val="24"/>
          <w:szCs w:val="24"/>
        </w:rPr>
        <w:t>eshëm i detyrave periodike</w:t>
      </w:r>
      <w:r w:rsidRPr="00577070">
        <w:rPr>
          <w:rFonts w:ascii="Times New Roman" w:hAnsi="Times New Roman"/>
          <w:sz w:val="24"/>
          <w:szCs w:val="24"/>
        </w:rPr>
        <w:t xml:space="preserve"> </w:t>
      </w:r>
      <w:r w:rsidR="00945337">
        <w:rPr>
          <w:rFonts w:ascii="Times New Roman" w:hAnsi="Times New Roman"/>
          <w:sz w:val="24"/>
          <w:szCs w:val="24"/>
        </w:rPr>
        <w:t>u bazua</w:t>
      </w:r>
      <w:r w:rsidRPr="00577070">
        <w:rPr>
          <w:rFonts w:ascii="Times New Roman" w:hAnsi="Times New Roman"/>
          <w:sz w:val="24"/>
          <w:szCs w:val="24"/>
        </w:rPr>
        <w:t xml:space="preserve"> në një plan vlerë</w:t>
      </w:r>
      <w:r w:rsidR="00945337">
        <w:rPr>
          <w:rFonts w:ascii="Times New Roman" w:hAnsi="Times New Roman"/>
          <w:sz w:val="24"/>
          <w:szCs w:val="24"/>
        </w:rPr>
        <w:t xml:space="preserve">simi të përcaktuar, i cili </w:t>
      </w:r>
      <w:r w:rsidRPr="00577070">
        <w:rPr>
          <w:rFonts w:ascii="Times New Roman" w:hAnsi="Times New Roman"/>
          <w:sz w:val="24"/>
          <w:szCs w:val="24"/>
        </w:rPr>
        <w:t>i</w:t>
      </w:r>
      <w:r w:rsidR="00945337">
        <w:rPr>
          <w:rFonts w:ascii="Times New Roman" w:hAnsi="Times New Roman"/>
          <w:sz w:val="24"/>
          <w:szCs w:val="24"/>
        </w:rPr>
        <w:t>u</w:t>
      </w:r>
      <w:r w:rsidRPr="00577070">
        <w:rPr>
          <w:rFonts w:ascii="Times New Roman" w:hAnsi="Times New Roman"/>
          <w:sz w:val="24"/>
          <w:szCs w:val="24"/>
        </w:rPr>
        <w:t xml:space="preserve"> paraqitet magjistratëve pas zhvillimit të provimit përfundimtar me shkrim; </w:t>
      </w:r>
    </w:p>
    <w:p w:rsidR="00D65786" w:rsidRPr="00577070" w:rsidRDefault="00D65786" w:rsidP="00D65786">
      <w:pPr>
        <w:spacing w:after="0" w:line="240" w:lineRule="auto"/>
        <w:ind w:left="142" w:right="283"/>
        <w:jc w:val="both"/>
        <w:rPr>
          <w:rFonts w:ascii="Times New Roman" w:hAnsi="Times New Roman"/>
          <w:sz w:val="24"/>
          <w:szCs w:val="24"/>
        </w:rPr>
      </w:pPr>
    </w:p>
    <w:p w:rsidR="00D65786" w:rsidRPr="00577070" w:rsidRDefault="00D65786" w:rsidP="006D6D51">
      <w:pPr>
        <w:numPr>
          <w:ilvl w:val="0"/>
          <w:numId w:val="20"/>
        </w:num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Gjatë </w:t>
      </w:r>
      <w:proofErr w:type="spellStart"/>
      <w:r w:rsidRPr="00577070">
        <w:rPr>
          <w:rFonts w:ascii="Times New Roman" w:hAnsi="Times New Roman"/>
          <w:sz w:val="24"/>
          <w:szCs w:val="24"/>
        </w:rPr>
        <w:t>procesvlerësimit</w:t>
      </w:r>
      <w:proofErr w:type="spellEnd"/>
      <w:r w:rsidRPr="00577070">
        <w:rPr>
          <w:rFonts w:ascii="Times New Roman" w:hAnsi="Times New Roman"/>
          <w:sz w:val="24"/>
          <w:szCs w:val="24"/>
        </w:rPr>
        <w:t xml:space="preserve"> t</w:t>
      </w:r>
      <w:r w:rsidR="00945337">
        <w:rPr>
          <w:rFonts w:ascii="Times New Roman" w:hAnsi="Times New Roman"/>
          <w:sz w:val="24"/>
          <w:szCs w:val="24"/>
        </w:rPr>
        <w:t>ë vazhdueshëm dhe periodik u analizuan</w:t>
      </w:r>
      <w:r w:rsidRPr="00577070">
        <w:rPr>
          <w:rFonts w:ascii="Times New Roman" w:hAnsi="Times New Roman"/>
          <w:sz w:val="24"/>
          <w:szCs w:val="24"/>
        </w:rPr>
        <w:t xml:space="preserve"> komponentët e mëposhtëm:</w:t>
      </w:r>
    </w:p>
    <w:p w:rsidR="00D65786" w:rsidRPr="00577070" w:rsidRDefault="00D65786" w:rsidP="006D6D51">
      <w:pPr>
        <w:numPr>
          <w:ilvl w:val="0"/>
          <w:numId w:val="20"/>
        </w:num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Detyrat e kursit, esetë, projektet e dhëna për t’u përgatitur me shkrim nga kandidatët në mënyrë anonime dhe jo më shumë se 3-4 në vit për lëndët vjetore, të cilat </w:t>
      </w:r>
      <w:r w:rsidR="00FE0BC6">
        <w:rPr>
          <w:rFonts w:ascii="Times New Roman" w:hAnsi="Times New Roman"/>
          <w:sz w:val="24"/>
          <w:szCs w:val="24"/>
        </w:rPr>
        <w:t>ishin planifikuar</w:t>
      </w:r>
      <w:r w:rsidRPr="00577070">
        <w:rPr>
          <w:rFonts w:ascii="Times New Roman" w:hAnsi="Times New Roman"/>
          <w:sz w:val="24"/>
          <w:szCs w:val="24"/>
        </w:rPr>
        <w:t xml:space="preserve"> në program;</w:t>
      </w:r>
    </w:p>
    <w:p w:rsidR="00D65786" w:rsidRPr="00577070" w:rsidRDefault="00D65786" w:rsidP="006D6D51">
      <w:pPr>
        <w:numPr>
          <w:ilvl w:val="0"/>
          <w:numId w:val="20"/>
        </w:num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Aktivizimi, oratoria apo logjika e arsyetimi në diskutimin </w:t>
      </w:r>
      <w:proofErr w:type="spellStart"/>
      <w:r w:rsidRPr="00577070">
        <w:rPr>
          <w:rFonts w:ascii="Times New Roman" w:hAnsi="Times New Roman"/>
          <w:sz w:val="24"/>
          <w:szCs w:val="24"/>
        </w:rPr>
        <w:t>interaktiv</w:t>
      </w:r>
      <w:proofErr w:type="spellEnd"/>
      <w:r w:rsidRPr="00577070">
        <w:rPr>
          <w:rFonts w:ascii="Times New Roman" w:hAnsi="Times New Roman"/>
          <w:sz w:val="24"/>
          <w:szCs w:val="24"/>
        </w:rPr>
        <w:t>;</w:t>
      </w:r>
    </w:p>
    <w:p w:rsidR="00D65786" w:rsidRPr="00577070" w:rsidRDefault="00D65786" w:rsidP="006D6D51">
      <w:pPr>
        <w:numPr>
          <w:ilvl w:val="0"/>
          <w:numId w:val="20"/>
        </w:numPr>
        <w:spacing w:after="0" w:line="240" w:lineRule="auto"/>
        <w:ind w:left="426" w:right="283"/>
        <w:jc w:val="both"/>
        <w:rPr>
          <w:rFonts w:ascii="Times New Roman" w:hAnsi="Times New Roman"/>
          <w:sz w:val="24"/>
          <w:szCs w:val="24"/>
        </w:rPr>
      </w:pPr>
      <w:r w:rsidRPr="00577070">
        <w:rPr>
          <w:rFonts w:ascii="Times New Roman" w:hAnsi="Times New Roman"/>
          <w:sz w:val="24"/>
          <w:szCs w:val="24"/>
        </w:rPr>
        <w:t>Mënyra e diskutimit dhe zgjidhjes së rasteve të praktikës gjyqësore;</w:t>
      </w:r>
    </w:p>
    <w:p w:rsidR="00D65786" w:rsidRPr="00577070" w:rsidRDefault="00D65786" w:rsidP="006D6D51">
      <w:pPr>
        <w:numPr>
          <w:ilvl w:val="0"/>
          <w:numId w:val="20"/>
        </w:numPr>
        <w:spacing w:after="0" w:line="240" w:lineRule="auto"/>
        <w:ind w:left="426" w:right="283"/>
        <w:jc w:val="both"/>
        <w:rPr>
          <w:rFonts w:ascii="Times New Roman" w:hAnsi="Times New Roman"/>
          <w:sz w:val="24"/>
          <w:szCs w:val="24"/>
        </w:rPr>
      </w:pPr>
      <w:r w:rsidRPr="00577070">
        <w:rPr>
          <w:rFonts w:ascii="Times New Roman" w:hAnsi="Times New Roman"/>
          <w:sz w:val="24"/>
          <w:szCs w:val="24"/>
        </w:rPr>
        <w:t>Mënyra e organizimit dhe realizimit të gjyqeve imituese, e të tjera të ngjashme me to;</w:t>
      </w:r>
    </w:p>
    <w:p w:rsidR="00D65786" w:rsidRPr="00577070" w:rsidRDefault="00D65786" w:rsidP="00D65786">
      <w:p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 Testet periodike me shkrim </w:t>
      </w:r>
      <w:r w:rsidR="00945337">
        <w:rPr>
          <w:rFonts w:ascii="Times New Roman" w:hAnsi="Times New Roman"/>
          <w:sz w:val="24"/>
          <w:szCs w:val="24"/>
        </w:rPr>
        <w:t>ishin</w:t>
      </w:r>
      <w:r w:rsidRPr="00577070">
        <w:rPr>
          <w:rFonts w:ascii="Times New Roman" w:hAnsi="Times New Roman"/>
          <w:sz w:val="24"/>
          <w:szCs w:val="24"/>
        </w:rPr>
        <w:t xml:space="preserve">: </w:t>
      </w:r>
    </w:p>
    <w:p w:rsidR="00D65786" w:rsidRPr="00577070" w:rsidRDefault="00D65786" w:rsidP="00D65786">
      <w:p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a) testet për njohuritë aktuale; </w:t>
      </w:r>
    </w:p>
    <w:p w:rsidR="00D65786" w:rsidRPr="00577070" w:rsidRDefault="00D65786" w:rsidP="00D65786">
      <w:p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b) testet e semestrit, me karakter përmbledhës; </w:t>
      </w:r>
    </w:p>
    <w:p w:rsidR="00D65786" w:rsidRPr="00577070" w:rsidRDefault="00D65786" w:rsidP="00D65786">
      <w:pPr>
        <w:spacing w:after="0" w:line="240" w:lineRule="auto"/>
        <w:ind w:left="426" w:right="283"/>
        <w:jc w:val="both"/>
        <w:rPr>
          <w:rFonts w:ascii="Times New Roman" w:hAnsi="Times New Roman"/>
          <w:sz w:val="24"/>
          <w:szCs w:val="24"/>
        </w:rPr>
      </w:pPr>
      <w:r w:rsidRPr="00577070">
        <w:rPr>
          <w:rFonts w:ascii="Times New Roman" w:hAnsi="Times New Roman"/>
          <w:sz w:val="24"/>
          <w:szCs w:val="24"/>
        </w:rPr>
        <w:t>c) testet për ç</w:t>
      </w:r>
      <w:r w:rsidR="00FE0BC6">
        <w:rPr>
          <w:rFonts w:ascii="Times New Roman" w:hAnsi="Times New Roman"/>
          <w:sz w:val="24"/>
          <w:szCs w:val="24"/>
        </w:rPr>
        <w:t>ështjet sintetike që finalizonin</w:t>
      </w:r>
      <w:r w:rsidRPr="00577070">
        <w:rPr>
          <w:rFonts w:ascii="Times New Roman" w:hAnsi="Times New Roman"/>
          <w:sz w:val="24"/>
          <w:szCs w:val="24"/>
        </w:rPr>
        <w:t xml:space="preserve"> tematikën për debate; </w:t>
      </w:r>
    </w:p>
    <w:p w:rsidR="00D65786" w:rsidRPr="00577070" w:rsidRDefault="00D65786" w:rsidP="00D65786">
      <w:pPr>
        <w:spacing w:after="0" w:line="240" w:lineRule="auto"/>
        <w:ind w:left="426" w:right="283"/>
        <w:jc w:val="both"/>
        <w:rPr>
          <w:rFonts w:ascii="Times New Roman" w:hAnsi="Times New Roman"/>
          <w:sz w:val="24"/>
          <w:szCs w:val="24"/>
        </w:rPr>
      </w:pPr>
      <w:r w:rsidRPr="00577070">
        <w:rPr>
          <w:rFonts w:ascii="Times New Roman" w:hAnsi="Times New Roman"/>
          <w:sz w:val="24"/>
          <w:szCs w:val="24"/>
        </w:rPr>
        <w:t xml:space="preserve">ç) punët me shkrim. </w:t>
      </w:r>
    </w:p>
    <w:p w:rsidR="00D65786" w:rsidRPr="00577070" w:rsidRDefault="00D65786" w:rsidP="00D65786">
      <w:pPr>
        <w:spacing w:after="0" w:line="240" w:lineRule="auto"/>
        <w:ind w:right="283"/>
        <w:jc w:val="both"/>
        <w:rPr>
          <w:rFonts w:ascii="Times New Roman" w:hAnsi="Times New Roman"/>
          <w:sz w:val="24"/>
          <w:szCs w:val="24"/>
        </w:rPr>
      </w:pPr>
    </w:p>
    <w:p w:rsidR="00D65786" w:rsidRPr="00577070" w:rsidRDefault="00D65786" w:rsidP="00D65786">
      <w:pPr>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Testet me shkrim </w:t>
      </w:r>
      <w:r w:rsidR="00945337">
        <w:rPr>
          <w:rFonts w:ascii="Times New Roman" w:hAnsi="Times New Roman"/>
          <w:sz w:val="24"/>
          <w:szCs w:val="24"/>
        </w:rPr>
        <w:t>kishin</w:t>
      </w:r>
      <w:r w:rsidRPr="00577070">
        <w:rPr>
          <w:rFonts w:ascii="Times New Roman" w:hAnsi="Times New Roman"/>
          <w:sz w:val="24"/>
          <w:szCs w:val="24"/>
        </w:rPr>
        <w:t xml:space="preserve"> karakter praktik.</w:t>
      </w:r>
    </w:p>
    <w:p w:rsidR="00D65786" w:rsidRPr="00577070" w:rsidRDefault="00D65786" w:rsidP="00D65786">
      <w:pPr>
        <w:spacing w:after="0" w:line="240" w:lineRule="auto"/>
        <w:ind w:left="142" w:right="283"/>
        <w:jc w:val="both"/>
        <w:rPr>
          <w:rFonts w:ascii="Times New Roman" w:hAnsi="Times New Roman"/>
          <w:sz w:val="24"/>
          <w:szCs w:val="24"/>
        </w:rPr>
      </w:pPr>
    </w:p>
    <w:p w:rsidR="00D65786" w:rsidRPr="00577070" w:rsidRDefault="00D65786" w:rsidP="00D65786">
      <w:pPr>
        <w:spacing w:after="0" w:line="240" w:lineRule="auto"/>
        <w:ind w:right="283"/>
        <w:jc w:val="both"/>
        <w:rPr>
          <w:rFonts w:ascii="Times New Roman" w:hAnsi="Times New Roman"/>
          <w:sz w:val="24"/>
          <w:szCs w:val="24"/>
        </w:rPr>
      </w:pPr>
      <w:r w:rsidRPr="00577070">
        <w:rPr>
          <w:rFonts w:ascii="Times New Roman" w:hAnsi="Times New Roman"/>
          <w:sz w:val="24"/>
          <w:szCs w:val="24"/>
        </w:rPr>
        <w:t xml:space="preserve">Të dhënat e nxjerra nga analiza e mësipërme hidhen në një procesverbal vlerësimi që përmban emrat, pikët, kriteret, kohën e caktuar, afatin e detyrës, kriteret e vlerësimit. </w:t>
      </w:r>
    </w:p>
    <w:p w:rsidR="00D65786" w:rsidRPr="00577070" w:rsidRDefault="00D65786" w:rsidP="00D65786">
      <w:pPr>
        <w:spacing w:after="0" w:line="240" w:lineRule="auto"/>
        <w:ind w:right="283"/>
        <w:jc w:val="both"/>
        <w:rPr>
          <w:rFonts w:ascii="Times New Roman" w:hAnsi="Times New Roman"/>
          <w:sz w:val="24"/>
          <w:szCs w:val="24"/>
        </w:rPr>
      </w:pPr>
    </w:p>
    <w:p w:rsidR="00D65786" w:rsidRPr="00577070" w:rsidRDefault="00D65786" w:rsidP="00D65786">
      <w:pPr>
        <w:spacing w:after="0" w:line="240" w:lineRule="auto"/>
        <w:ind w:right="283"/>
        <w:jc w:val="both"/>
        <w:rPr>
          <w:rFonts w:ascii="Times New Roman" w:hAnsi="Times New Roman"/>
          <w:sz w:val="24"/>
          <w:szCs w:val="24"/>
        </w:rPr>
      </w:pPr>
      <w:r w:rsidRPr="00577070">
        <w:rPr>
          <w:rFonts w:ascii="Times New Roman" w:hAnsi="Times New Roman"/>
          <w:sz w:val="24"/>
          <w:szCs w:val="24"/>
        </w:rPr>
        <w:t>Rezultatet e arritura nga kandidatët në Procesverbalin e Vl</w:t>
      </w:r>
      <w:r w:rsidR="00945337">
        <w:rPr>
          <w:rFonts w:ascii="Times New Roman" w:hAnsi="Times New Roman"/>
          <w:sz w:val="24"/>
          <w:szCs w:val="24"/>
        </w:rPr>
        <w:t>erësimit të Vazhdueshëm iu bënë</w:t>
      </w:r>
      <w:r w:rsidRPr="00577070">
        <w:rPr>
          <w:rFonts w:ascii="Times New Roman" w:hAnsi="Times New Roman"/>
          <w:sz w:val="24"/>
          <w:szCs w:val="24"/>
        </w:rPr>
        <w:t xml:space="preserve"> publike kandidatëve, së bashku me provimin përfundimtar të lëndës.</w:t>
      </w:r>
    </w:p>
    <w:p w:rsidR="00D65786" w:rsidRPr="00577070" w:rsidRDefault="00D65786" w:rsidP="00D65786">
      <w:pPr>
        <w:spacing w:after="0" w:line="240" w:lineRule="auto"/>
        <w:ind w:right="283"/>
        <w:jc w:val="both"/>
        <w:rPr>
          <w:rFonts w:ascii="Times New Roman" w:hAnsi="Times New Roman"/>
          <w:sz w:val="24"/>
          <w:szCs w:val="24"/>
        </w:rPr>
      </w:pPr>
    </w:p>
    <w:p w:rsidR="00D65786" w:rsidRPr="00577070" w:rsidRDefault="000A40D7" w:rsidP="00D65786">
      <w:pPr>
        <w:spacing w:after="0" w:line="240" w:lineRule="auto"/>
        <w:ind w:right="283"/>
        <w:jc w:val="both"/>
        <w:rPr>
          <w:rFonts w:ascii="Times New Roman" w:hAnsi="Times New Roman"/>
          <w:sz w:val="24"/>
          <w:szCs w:val="24"/>
        </w:rPr>
      </w:pPr>
      <w:r w:rsidRPr="00577070">
        <w:rPr>
          <w:rFonts w:ascii="Times New Roman" w:hAnsi="Times New Roman"/>
          <w:b/>
          <w:sz w:val="24"/>
          <w:szCs w:val="24"/>
        </w:rPr>
        <w:lastRenderedPageBreak/>
        <w:t xml:space="preserve">     </w:t>
      </w:r>
      <w:r w:rsidR="005C6E48" w:rsidRPr="00577070">
        <w:rPr>
          <w:rFonts w:ascii="Times New Roman" w:hAnsi="Times New Roman"/>
          <w:b/>
          <w:sz w:val="24"/>
          <w:szCs w:val="24"/>
        </w:rPr>
        <w:t xml:space="preserve">1.2 </w:t>
      </w:r>
      <w:r w:rsidR="00D65786" w:rsidRPr="00577070">
        <w:rPr>
          <w:rFonts w:ascii="Times New Roman" w:hAnsi="Times New Roman"/>
          <w:b/>
          <w:sz w:val="24"/>
          <w:szCs w:val="24"/>
        </w:rPr>
        <w:t>Vlerësimi me provimin përfundimtar</w:t>
      </w:r>
      <w:r w:rsidR="00D65786" w:rsidRPr="00577070">
        <w:rPr>
          <w:rFonts w:ascii="Times New Roman" w:hAnsi="Times New Roman"/>
          <w:sz w:val="24"/>
          <w:szCs w:val="24"/>
        </w:rPr>
        <w:t xml:space="preserve"> </w:t>
      </w:r>
      <w:r w:rsidR="00945337">
        <w:rPr>
          <w:rFonts w:ascii="Times New Roman" w:hAnsi="Times New Roman"/>
          <w:sz w:val="24"/>
          <w:szCs w:val="24"/>
        </w:rPr>
        <w:t>u bë</w:t>
      </w:r>
      <w:r w:rsidR="00D65786" w:rsidRPr="00577070">
        <w:rPr>
          <w:rFonts w:ascii="Times New Roman" w:hAnsi="Times New Roman"/>
          <w:sz w:val="24"/>
          <w:szCs w:val="24"/>
        </w:rPr>
        <w:t xml:space="preserve"> në fund të vitit akademik</w:t>
      </w:r>
      <w:r w:rsidR="00945337">
        <w:rPr>
          <w:rFonts w:ascii="Times New Roman" w:hAnsi="Times New Roman"/>
          <w:sz w:val="24"/>
          <w:szCs w:val="24"/>
        </w:rPr>
        <w:t xml:space="preserve"> apo të semestrit, kur përfundoi</w:t>
      </w:r>
      <w:r w:rsidR="00D65786" w:rsidRPr="00577070">
        <w:rPr>
          <w:rFonts w:ascii="Times New Roman" w:hAnsi="Times New Roman"/>
          <w:sz w:val="24"/>
          <w:szCs w:val="24"/>
        </w:rPr>
        <w:t xml:space="preserve"> edhe trajtimi i lëndës përkatëse. </w:t>
      </w:r>
    </w:p>
    <w:p w:rsidR="00D65786" w:rsidRPr="00577070" w:rsidRDefault="00D65786" w:rsidP="00D65786">
      <w:pPr>
        <w:spacing w:after="0" w:line="240" w:lineRule="auto"/>
        <w:ind w:right="283"/>
        <w:jc w:val="both"/>
        <w:rPr>
          <w:rFonts w:ascii="Times New Roman" w:hAnsi="Times New Roman"/>
          <w:sz w:val="24"/>
          <w:szCs w:val="24"/>
        </w:rPr>
      </w:pPr>
    </w:p>
    <w:p w:rsidR="00D65786" w:rsidRPr="00577070" w:rsidRDefault="00D65786" w:rsidP="00D65786">
      <w:pPr>
        <w:spacing w:after="0" w:line="240" w:lineRule="auto"/>
        <w:ind w:right="283"/>
        <w:jc w:val="both"/>
        <w:rPr>
          <w:rFonts w:ascii="Times New Roman" w:hAnsi="Times New Roman"/>
          <w:sz w:val="24"/>
          <w:szCs w:val="24"/>
        </w:rPr>
      </w:pPr>
      <w:r w:rsidRPr="00577070">
        <w:rPr>
          <w:rFonts w:ascii="Times New Roman" w:hAnsi="Times New Roman"/>
          <w:sz w:val="24"/>
          <w:szCs w:val="24"/>
        </w:rPr>
        <w:t>Pro</w:t>
      </w:r>
      <w:r w:rsidR="00945337">
        <w:rPr>
          <w:rFonts w:ascii="Times New Roman" w:hAnsi="Times New Roman"/>
          <w:sz w:val="24"/>
          <w:szCs w:val="24"/>
        </w:rPr>
        <w:t>vimi përfundimtar i lëndës u bë</w:t>
      </w:r>
      <w:r w:rsidRPr="00577070">
        <w:rPr>
          <w:rFonts w:ascii="Times New Roman" w:hAnsi="Times New Roman"/>
          <w:sz w:val="24"/>
          <w:szCs w:val="24"/>
        </w:rPr>
        <w:t xml:space="preserve"> me shkrim, duke iu nënshtruar proces sekretimit, me qëllim ruajtjen e objektivitetit. </w:t>
      </w:r>
    </w:p>
    <w:p w:rsidR="00D65786" w:rsidRPr="00577070" w:rsidRDefault="00D65786" w:rsidP="00D65786">
      <w:pPr>
        <w:spacing w:after="0" w:line="240" w:lineRule="auto"/>
        <w:jc w:val="both"/>
        <w:rPr>
          <w:rFonts w:ascii="Times New Roman" w:eastAsia="MS Mincho" w:hAnsi="Times New Roman"/>
          <w:b/>
          <w:sz w:val="24"/>
          <w:szCs w:val="24"/>
          <w:u w:val="single"/>
          <w:lang w:eastAsia="en-GB"/>
        </w:rPr>
      </w:pPr>
    </w:p>
    <w:p w:rsidR="00D65786" w:rsidRPr="00577070" w:rsidRDefault="00D65786" w:rsidP="00D65786">
      <w:pPr>
        <w:spacing w:after="0" w:line="240" w:lineRule="auto"/>
        <w:ind w:left="-76"/>
        <w:jc w:val="both"/>
        <w:rPr>
          <w:rFonts w:ascii="Times New Roman" w:eastAsia="MS Mincho" w:hAnsi="Times New Roman"/>
          <w:sz w:val="24"/>
          <w:szCs w:val="24"/>
          <w:lang w:eastAsia="en-GB"/>
        </w:rPr>
      </w:pPr>
      <w:r w:rsidRPr="00577070">
        <w:rPr>
          <w:rFonts w:ascii="Times New Roman" w:eastAsia="MS Mincho" w:hAnsi="Times New Roman"/>
          <w:sz w:val="24"/>
          <w:szCs w:val="24"/>
          <w:lang w:eastAsia="en-GB"/>
        </w:rPr>
        <w:t xml:space="preserve">Vlerësimi me shkallë i kandidatëve për magjistratë. </w:t>
      </w:r>
    </w:p>
    <w:p w:rsidR="00D65786" w:rsidRPr="00577070" w:rsidRDefault="00D65786" w:rsidP="00D65786">
      <w:pPr>
        <w:spacing w:after="0" w:line="240" w:lineRule="auto"/>
        <w:ind w:left="142" w:right="283"/>
        <w:jc w:val="both"/>
        <w:rPr>
          <w:rFonts w:ascii="Times New Roman" w:hAnsi="Times New Roman"/>
          <w:sz w:val="24"/>
          <w:szCs w:val="24"/>
        </w:rPr>
      </w:pP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Niveli “Shkëlqyeshëm” është 100 (njëqind) </w:t>
      </w:r>
      <w:r w:rsidR="005C6E48" w:rsidRPr="00577070">
        <w:rPr>
          <w:rFonts w:ascii="Times New Roman" w:hAnsi="Times New Roman"/>
          <w:sz w:val="24"/>
          <w:szCs w:val="24"/>
        </w:rPr>
        <w:t>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Niveli “Shumë mirë” </w:t>
      </w:r>
      <w:r w:rsidR="00945337">
        <w:rPr>
          <w:rFonts w:ascii="Times New Roman" w:hAnsi="Times New Roman"/>
          <w:sz w:val="24"/>
          <w:szCs w:val="24"/>
        </w:rPr>
        <w:t xml:space="preserve">   </w:t>
      </w:r>
      <w:r w:rsidRPr="00577070">
        <w:rPr>
          <w:rFonts w:ascii="Times New Roman" w:hAnsi="Times New Roman"/>
          <w:sz w:val="24"/>
          <w:szCs w:val="24"/>
        </w:rPr>
        <w:t xml:space="preserve">është </w:t>
      </w:r>
      <w:r w:rsidRPr="00577070">
        <w:rPr>
          <w:rFonts w:ascii="Times New Roman" w:hAnsi="Times New Roman"/>
          <w:sz w:val="24"/>
          <w:szCs w:val="24"/>
        </w:rPr>
        <w:tab/>
        <w:t xml:space="preserve">90-99 (nëntëdhjetë deri nëntëdhjetë e nëntë) </w:t>
      </w:r>
      <w:r w:rsidR="005C6E48" w:rsidRPr="00577070">
        <w:rPr>
          <w:rFonts w:ascii="Times New Roman" w:hAnsi="Times New Roman"/>
          <w:sz w:val="24"/>
          <w:szCs w:val="24"/>
        </w:rPr>
        <w:t>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Niveli “Mirë” </w:t>
      </w:r>
      <w:r w:rsidR="00945337">
        <w:rPr>
          <w:rFonts w:ascii="Times New Roman" w:hAnsi="Times New Roman"/>
          <w:sz w:val="24"/>
          <w:szCs w:val="24"/>
        </w:rPr>
        <w:t xml:space="preserve"> </w:t>
      </w:r>
      <w:r w:rsidRPr="00577070">
        <w:rPr>
          <w:rFonts w:ascii="Times New Roman" w:hAnsi="Times New Roman"/>
          <w:sz w:val="24"/>
          <w:szCs w:val="24"/>
        </w:rPr>
        <w:t xml:space="preserve">është 70-89 (shtatëdhjetë deri tetëdhjetë e nëntë) </w:t>
      </w:r>
      <w:r w:rsidR="005C6E48" w:rsidRPr="00577070">
        <w:rPr>
          <w:rFonts w:ascii="Times New Roman" w:hAnsi="Times New Roman"/>
          <w:sz w:val="24"/>
          <w:szCs w:val="24"/>
        </w:rPr>
        <w:t>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Niveli “Mjaftueshëm” është 50-69 (pesëdhjetë deri gjashtëdhjetë e nëntë) </w:t>
      </w:r>
      <w:r w:rsidR="005C6E48" w:rsidRPr="00577070">
        <w:rPr>
          <w:rFonts w:ascii="Times New Roman" w:hAnsi="Times New Roman"/>
          <w:sz w:val="24"/>
          <w:szCs w:val="24"/>
        </w:rPr>
        <w:t>pikë;</w:t>
      </w:r>
    </w:p>
    <w:p w:rsidR="00D65786" w:rsidRPr="00577070" w:rsidRDefault="00D65786" w:rsidP="00D65786">
      <w:pPr>
        <w:jc w:val="both"/>
        <w:rPr>
          <w:rFonts w:ascii="Times New Roman" w:eastAsia="Calibri" w:hAnsi="Times New Roman"/>
          <w:b/>
          <w:sz w:val="24"/>
          <w:szCs w:val="24"/>
        </w:rPr>
      </w:pPr>
      <w:r w:rsidRPr="00577070">
        <w:rPr>
          <w:rFonts w:ascii="Times New Roman" w:eastAsia="Calibri" w:hAnsi="Times New Roman"/>
          <w:b/>
          <w:sz w:val="24"/>
          <w:szCs w:val="24"/>
        </w:rPr>
        <w:t xml:space="preserve">Skema e vlerësimit në fund të vitit të parë është: </w:t>
      </w:r>
      <w:r w:rsidR="00AD2939">
        <w:rPr>
          <w:rFonts w:ascii="Times New Roman" w:eastAsia="Calibri" w:hAnsi="Times New Roman"/>
          <w:sz w:val="24"/>
          <w:szCs w:val="24"/>
          <w:lang w:eastAsia="sq-AL"/>
        </w:rPr>
        <w:pict>
          <v:shapetype id="_x0000_t32" coordsize="21600,21600" o:spt="32" o:oned="t" path="m,l21600,21600e" filled="f">
            <v:path arrowok="t" fillok="f" o:connecttype="none"/>
            <o:lock v:ext="edit" shapetype="t"/>
          </v:shapetype>
          <v:shape id="Straight Arrow Connector 11" o:spid="_x0000_s1046" type="#_x0000_t32" style="position:absolute;left:0;text-align:left;margin-left:71pt;margin-top:18.55pt;width:14pt;height:0;z-index:25166745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PbJgIAAEsEAAAOAAAAZHJzL2Uyb0RvYy54bWysVE2P2jAQvVfqf7ByhySUz4iwWiXQy7aL&#10;xPYHGNshVhOPZRsCqvrfOzaQlvZSVc3BseOZ5/dmnrN8OrcNOQljJag8SodJRIRiwKU65NGXt81g&#10;HhHrqOK0ASXy6CJs9LR6/27Z6UyMoIaGC0MQRNms03lUO6ezOLasFi21Q9BC4WYFpqUOl+YQc0M7&#10;RG+beJQk07gDw7UBJqzFr+V1M1oF/KoSzL1WlRWONHmE3FwYTRj3foxXS5odDNW1ZDca9B9YtFQq&#10;PLSHKqmj5GjkH1CtZAYsVG7IoI2hqiQTQQOqSZPf1OxqqkXQgsWxui+T/X+w7PNpa4jk2Ls0Ioq2&#10;2KOdM1QeakeejYGOFKAU1hEMwRCsV6dthmmF2hqvmJ3VTr8A+2qJgqKm6iAC77eLRqyQET+k+IXV&#10;eOq++wQcY+jRQSjeuTKth8SykHPo0aXvkTg7wvBjOpvNE+wku2/FNLvnaWPdRwEt8ZM8sjcdvYA0&#10;nEJPL9ahDky8J/hDFWxk0wQ/NIp0ebSYjCYhwUIjud/0YdYc9kVjyIl6R4XHFwXBHsIMHBUPYLWg&#10;fH2bOyqb6xzjG+XxUBfSuc2ulvm2SBbr+Xo+HoxH0/VgnJTl4HlTjAfTTTqblB/KoijT755aOs5q&#10;yblQnt3dvun47+xxu0hX4/UG7ssQP6IHiUj2/g6kQ2N9L6+u2AO/bI2vhu8xOjYE326XvxK/rkPU&#10;z3/A6gcAAAD//wMAUEsDBBQABgAIAAAAIQDkgAf33QAAAAkBAAAPAAAAZHJzL2Rvd25yZXYueG1s&#10;TI/NTsMwEITvlXgHa5F6qaid8FMIcaqqEgeOtJW4uvGSBOJ1FDtN6NOzFQc4zuxo9pt8PblWnLAP&#10;jScNyVKBQCq9bajScNi/3DyCCNGQNa0n1PCNAdbF1Sw3mfUjveFpFyvBJRQyo6GOscukDGWNzoSl&#10;75D49uF7ZyLLvpK2NyOXu1amSj1IZxriD7XpcFtj+bUbnAYMw32iNk+uOryex8V7ev4cu73W8+tp&#10;8wwi4hT/wnDBZ3QomOnoB7JBtKzvUt4SNdyuEhCXwEqxcfw1ZJHL/wuKHwAAAP//AwBQSwECLQAU&#10;AAYACAAAACEAtoM4kv4AAADhAQAAEwAAAAAAAAAAAAAAAAAAAAAAW0NvbnRlbnRfVHlwZXNdLnht&#10;bFBLAQItABQABgAIAAAAIQA4/SH/1gAAAJQBAAALAAAAAAAAAAAAAAAAAC8BAABfcmVscy8ucmVs&#10;c1BLAQItABQABgAIAAAAIQBwURPbJgIAAEsEAAAOAAAAAAAAAAAAAAAAAC4CAABkcnMvZTJvRG9j&#10;LnhtbFBLAQItABQABgAIAAAAIQDkgAf33QAAAAkBAAAPAAAAAAAAAAAAAAAAAIAEAABkcnMvZG93&#10;bnJldi54bWxQSwUGAAAAAAQABADzAAAAigUAAAAA&#10;"/>
        </w:pict>
      </w:r>
      <w:r w:rsidR="00AD2939">
        <w:rPr>
          <w:rFonts w:ascii="Times New Roman" w:eastAsia="Calibri" w:hAnsi="Times New Roman"/>
          <w:sz w:val="24"/>
          <w:szCs w:val="24"/>
          <w:lang w:eastAsia="sq-AL"/>
        </w:rPr>
        <w:pict>
          <v:shape id="Straight Arrow Connector 10" o:spid="_x0000_s1045" type="#_x0000_t32" style="position:absolute;left:0;text-align:left;margin-left:33pt;margin-top:18.55pt;width:21pt;height:0;z-index:25166643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KIJQIAAEs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H0+ljglTZ1RXT/BqnjXWfBXTEG0Vkhzpu&#10;BaQhCz2+WOdZ0fwa4JMqWMu2DXpoFemLaD4ZT0KAhVZy7/THrNnvytaQI/WKCk8oET33xwwcFA9g&#10;jaB8NdiOyvZiY/JWeTysC+kM1kUyP+bJfDVbzbJRNp6uRllSVaPndZmNpuv0cVJ9qsqySn96ammW&#10;N5JzoTy7q3zT7O/kMVyki/BuAr61IX6PHvqFZK/vQDoM1s/yoood8PPGXAeOig2Hh9vlr8T9Hu37&#10;f8DyFwAAAP//AwBQSwMEFAAGAAgAAAAhALrrx4HcAAAACAEAAA8AAABkcnMvZG93bnJldi54bWxM&#10;j8FOwzAQRO9I/IO1SL0gaqeIUEKcqqrEgSNtJa5uvCRp43UUO03o17MVBzjuzGj2Tb6aXCvO2IfG&#10;k4ZkrkAgld42VGnY794eliBCNGRN6wk1fGOAVXF7k5vM+pE+8LyNleASCpnRUMfYZVKGskZnwtx3&#10;SOx9+d6ZyGdfSdubkctdKxdKpdKZhvhDbTrc1FietoPTgGF4StT6xVX798t4/7m4HMdup/Xsblq/&#10;gog4xb8wXPEZHQpmOviBbBCthjTlKVHD43MC4uqrJQuHX0EWufw/oPgBAAD//wMAUEsBAi0AFAAG&#10;AAgAAAAhALaDOJL+AAAA4QEAABMAAAAAAAAAAAAAAAAAAAAAAFtDb250ZW50X1R5cGVzXS54bWxQ&#10;SwECLQAUAAYACAAAACEAOP0h/9YAAACUAQAACwAAAAAAAAAAAAAAAAAvAQAAX3JlbHMvLnJlbHNQ&#10;SwECLQAUAAYACAAAACEAyvRiiCUCAABLBAAADgAAAAAAAAAAAAAAAAAuAgAAZHJzL2Uyb0RvYy54&#10;bWxQSwECLQAUAAYACAAAACEAuuvHgdwAAAAIAQAADwAAAAAAAAAAAAAAAAB/BAAAZHJzL2Rvd25y&#10;ZXYueG1sUEsFBgAAAAAEAAQA8wAAAIgFAAAAAA==&#10;"/>
        </w:pict>
      </w:r>
      <w:r w:rsidRPr="00577070">
        <w:rPr>
          <w:rFonts w:ascii="Times New Roman" w:eastAsia="Calibri" w:hAnsi="Times New Roman"/>
          <w:b/>
          <w:sz w:val="24"/>
          <w:szCs w:val="24"/>
        </w:rPr>
        <w:t xml:space="preserve"> </w:t>
      </w:r>
      <w:r w:rsidRPr="00577070">
        <w:rPr>
          <w:rFonts w:ascii="Times New Roman" w:eastAsia="Calibri" w:hAnsi="Times New Roman"/>
          <w:b/>
          <w:sz w:val="24"/>
          <w:szCs w:val="24"/>
        </w:rPr>
        <w:tab/>
      </w:r>
      <w:r w:rsidRPr="00577070">
        <w:rPr>
          <w:rFonts w:ascii="Times New Roman" w:eastAsia="Calibri" w:hAnsi="Times New Roman"/>
          <w:b/>
          <w:sz w:val="24"/>
          <w:szCs w:val="24"/>
        </w:rPr>
        <w:tab/>
      </w:r>
    </w:p>
    <w:p w:rsidR="00D65786" w:rsidRPr="00577070" w:rsidRDefault="00AD2939" w:rsidP="00D65786">
      <w:pPr>
        <w:ind w:left="720"/>
        <w:contextualSpacing/>
        <w:jc w:val="both"/>
        <w:rPr>
          <w:rFonts w:ascii="Times New Roman" w:eastAsia="Calibri" w:hAnsi="Times New Roman"/>
          <w:sz w:val="24"/>
          <w:szCs w:val="24"/>
          <w:lang w:eastAsia="ja-JP"/>
        </w:rPr>
      </w:pPr>
      <m:oMathPara>
        <m:oMathParaPr>
          <m:jc m:val="left"/>
        </m:oMathParaPr>
        <m:oMath>
          <m:nary>
            <m:naryPr>
              <m:chr m:val="∑"/>
              <m:limLoc m:val="subSup"/>
              <m:supHide m:val="1"/>
              <m:ctrlPr>
                <w:rPr>
                  <w:rFonts w:ascii="Cambria Math" w:hAnsi="Cambria Math"/>
                  <w:sz w:val="24"/>
                  <w:szCs w:val="24"/>
                  <w:lang w:eastAsia="ja-JP"/>
                </w:rPr>
              </m:ctrlPr>
            </m:naryPr>
            <m:sub>
              <m:r>
                <w:rPr>
                  <w:rFonts w:ascii="Cambria Math" w:hAnsi="Cambria Math"/>
                  <w:sz w:val="24"/>
                  <w:szCs w:val="24"/>
                  <w:lang w:eastAsia="ja-JP"/>
                </w:rPr>
                <m:t>p</m:t>
              </m:r>
            </m:sub>
            <m:sup/>
            <m:e>
              <m:r>
                <m:rPr>
                  <m:sty m:val="p"/>
                </m:rPr>
                <w:rPr>
                  <w:rFonts w:ascii="Cambria Math" w:hAnsi="Cambria Math"/>
                  <w:sz w:val="24"/>
                  <w:szCs w:val="24"/>
                  <w:lang w:eastAsia="ja-JP"/>
                </w:rPr>
                <m:t>=</m:t>
              </m:r>
            </m:e>
          </m:nary>
          <m:nary>
            <m:naryPr>
              <m:chr m:val="∑"/>
              <m:limLoc m:val="undOvr"/>
              <m:supHide m:val="1"/>
              <m:ctrlPr>
                <w:rPr>
                  <w:rFonts w:ascii="Cambria Math" w:hAnsi="Cambria Math"/>
                  <w:sz w:val="24"/>
                  <w:szCs w:val="24"/>
                  <w:lang w:eastAsia="ja-JP"/>
                </w:rPr>
              </m:ctrlPr>
            </m:naryPr>
            <m:sub>
              <m:r>
                <w:rPr>
                  <w:rFonts w:ascii="Cambria Math" w:hAnsi="Cambria Math"/>
                  <w:sz w:val="24"/>
                  <w:szCs w:val="24"/>
                  <w:lang w:eastAsia="ja-JP"/>
                </w:rPr>
                <m:t>VitiI</m:t>
              </m:r>
            </m:sub>
            <m:sup/>
            <m:e>
              <m:r>
                <m:rPr>
                  <m:sty m:val="p"/>
                </m:rPr>
                <w:rPr>
                  <w:rFonts w:ascii="Cambria Math" w:hAnsi="Cambria Math"/>
                  <w:sz w:val="24"/>
                  <w:szCs w:val="24"/>
                  <w:lang w:eastAsia="ja-JP"/>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 xml:space="preserve">2 </m:t>
                      </m:r>
                    </m:sub>
                  </m:sSub>
                </m:e>
              </m:d>
              <m:r>
                <m:rPr>
                  <m:sty m:val="p"/>
                </m:rPr>
                <w:rPr>
                  <w:rFonts w:ascii="Cambria Math" w:hAnsi="Cambria Math"/>
                  <w:sz w:val="24"/>
                  <w:szCs w:val="24"/>
                </w:rPr>
                <m:t>}</m:t>
              </m:r>
            </m:e>
          </m:nary>
        </m:oMath>
      </m:oMathPara>
    </w:p>
    <w:p w:rsidR="00D65786" w:rsidRPr="00577070" w:rsidRDefault="00AD2939" w:rsidP="00D65786">
      <w:pPr>
        <w:spacing w:after="0" w:line="240" w:lineRule="auto"/>
        <w:jc w:val="both"/>
        <w:rPr>
          <w:rFonts w:ascii="Times New Roman" w:eastAsia="Calibri" w:hAnsi="Times New Roman"/>
          <w:sz w:val="24"/>
          <w:szCs w:val="24"/>
          <w:lang w:eastAsia="ja-JP"/>
        </w:rPr>
      </w:pPr>
      <m:oMath>
        <m:nary>
          <m:naryPr>
            <m:chr m:val="∑"/>
            <m:limLoc m:val="subSup"/>
            <m:supHide m:val="1"/>
            <m:ctrlPr>
              <w:rPr>
                <w:rFonts w:ascii="Cambria Math" w:hAnsi="Cambria Math"/>
                <w:sz w:val="24"/>
                <w:szCs w:val="24"/>
                <w:lang w:eastAsia="ja-JP"/>
              </w:rPr>
            </m:ctrlPr>
          </m:naryPr>
          <m:sub>
            <m:r>
              <w:rPr>
                <w:rFonts w:ascii="Cambria Math" w:hAnsi="Cambria Math"/>
                <w:sz w:val="24"/>
                <w:szCs w:val="24"/>
                <w:lang w:eastAsia="ja-JP"/>
              </w:rPr>
              <m:t>p</m:t>
            </m:r>
          </m:sub>
          <m:sup/>
          <m:e>
            <m:r>
              <m:rPr>
                <m:sty m:val="p"/>
              </m:rPr>
              <w:rPr>
                <w:rFonts w:ascii="Cambria Math" w:hAnsi="Cambria Math"/>
                <w:sz w:val="24"/>
                <w:szCs w:val="24"/>
                <w:lang w:eastAsia="ja-JP"/>
              </w:rPr>
              <m:t>=</m:t>
            </m:r>
          </m:e>
        </m:nary>
        <m:r>
          <w:rPr>
            <w:rFonts w:ascii="Cambria Math" w:hAnsi="Cambria Math"/>
            <w:sz w:val="24"/>
            <w:szCs w:val="24"/>
            <w:lang w:eastAsia="ja-JP"/>
          </w:rPr>
          <m:t xml:space="preserve"> S</m:t>
        </m:r>
      </m:oMath>
      <w:r w:rsidR="00D65786" w:rsidRPr="00577070">
        <w:rPr>
          <w:rFonts w:ascii="Times New Roman" w:eastAsia="Calibri" w:hAnsi="Times New Roman"/>
          <w:sz w:val="24"/>
          <w:szCs w:val="24"/>
          <w:lang w:eastAsia="ja-JP"/>
        </w:rPr>
        <w:t xml:space="preserve">huma e </w:t>
      </w:r>
      <w:proofErr w:type="spellStart"/>
      <w:r w:rsidR="00D65786" w:rsidRPr="00577070">
        <w:rPr>
          <w:rFonts w:ascii="Times New Roman" w:eastAsia="Calibri" w:hAnsi="Times New Roman"/>
          <w:sz w:val="24"/>
          <w:szCs w:val="24"/>
          <w:lang w:eastAsia="ja-JP"/>
        </w:rPr>
        <w:t>ponderuar</w:t>
      </w:r>
      <w:proofErr w:type="spellEnd"/>
    </w:p>
    <w:p w:rsidR="00D65786" w:rsidRPr="00577070" w:rsidRDefault="00D65786" w:rsidP="00D65786">
      <w:pPr>
        <w:spacing w:after="0" w:line="240" w:lineRule="auto"/>
        <w:jc w:val="both"/>
        <w:rPr>
          <w:rFonts w:ascii="Times New Roman" w:eastAsia="Calibri" w:hAnsi="Times New Roman"/>
          <w:sz w:val="24"/>
          <w:szCs w:val="24"/>
          <w:lang w:eastAsia="ja-JP"/>
        </w:rPr>
      </w:pPr>
      <w:r w:rsidRPr="00577070">
        <w:rPr>
          <w:rFonts w:ascii="Times New Roman" w:eastAsia="Calibri" w:hAnsi="Times New Roman"/>
          <w:sz w:val="24"/>
          <w:szCs w:val="24"/>
          <w:lang w:eastAsia="ja-JP"/>
        </w:rPr>
        <w:t xml:space="preserve"> </w:t>
      </w:r>
      <m:oMath>
        <m:sSub>
          <m:sSubPr>
            <m:ctrlPr>
              <w:rPr>
                <w:rFonts w:ascii="Cambria Math" w:hAnsi="Cambria Math"/>
                <w:sz w:val="24"/>
                <w:szCs w:val="24"/>
                <w:lang w:eastAsia="ja-JP"/>
              </w:rPr>
            </m:ctrlPr>
          </m:sSubPr>
          <m:e>
            <m:r>
              <w:rPr>
                <w:rFonts w:ascii="Cambria Math" w:hAnsi="Cambria Math"/>
                <w:sz w:val="24"/>
                <w:szCs w:val="24"/>
                <w:lang w:eastAsia="ja-JP"/>
              </w:rPr>
              <m:t xml:space="preserve"> x</m:t>
            </m:r>
          </m:e>
          <m:sub>
            <m:r>
              <m:rPr>
                <m:sty m:val="p"/>
              </m:rPr>
              <w:rPr>
                <w:rFonts w:ascii="Cambria Math" w:hAnsi="Cambria Math"/>
                <w:sz w:val="24"/>
                <w:szCs w:val="24"/>
                <w:lang w:eastAsia="ja-JP"/>
              </w:rPr>
              <m:t>1</m:t>
            </m:r>
          </m:sub>
        </m:sSub>
      </m:oMath>
      <w:r w:rsidRPr="00577070">
        <w:rPr>
          <w:rFonts w:ascii="Times New Roman" w:eastAsia="Calibri" w:hAnsi="Times New Roman"/>
          <w:sz w:val="24"/>
          <w:szCs w:val="24"/>
          <w:lang w:eastAsia="ja-JP"/>
        </w:rPr>
        <w:t>= Shuma e pikëve t</w:t>
      </w:r>
      <w:r w:rsidRPr="00577070">
        <w:rPr>
          <w:rFonts w:ascii="Times New Roman" w:hAnsi="Times New Roman"/>
          <w:sz w:val="24"/>
          <w:szCs w:val="24"/>
        </w:rPr>
        <w:t>ë</w:t>
      </w:r>
      <w:r w:rsidRPr="00577070">
        <w:rPr>
          <w:rFonts w:ascii="Times New Roman" w:eastAsia="Calibri" w:hAnsi="Times New Roman"/>
          <w:sz w:val="24"/>
          <w:szCs w:val="24"/>
          <w:lang w:eastAsia="ja-JP"/>
        </w:rPr>
        <w:t xml:space="preserve"> provimit të lëndëve të Grupit I</w:t>
      </w:r>
    </w:p>
    <w:p w:rsidR="00D65786" w:rsidRPr="00577070" w:rsidRDefault="00AD2939" w:rsidP="00D65786">
      <w:pPr>
        <w:spacing w:after="0" w:line="240" w:lineRule="auto"/>
        <w:jc w:val="both"/>
        <w:rPr>
          <w:rFonts w:ascii="Times New Roman" w:eastAsia="Calibri"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1/2</m:t>
            </m:r>
          </m:sub>
        </m:sSub>
      </m:oMath>
      <w:r w:rsidR="00D65786" w:rsidRPr="00577070">
        <w:rPr>
          <w:rFonts w:ascii="Times New Roman" w:eastAsia="Calibri" w:hAnsi="Times New Roman"/>
          <w:sz w:val="24"/>
          <w:szCs w:val="24"/>
          <w:lang w:eastAsia="ja-JP"/>
        </w:rPr>
        <w:t xml:space="preserve">= shuma e pikëve të provimeve të Grupit II në vitin e parë </w:t>
      </w:r>
    </w:p>
    <w:p w:rsidR="00D65786" w:rsidRPr="00577070" w:rsidRDefault="00AD2939" w:rsidP="00D65786">
      <w:pPr>
        <w:spacing w:after="0" w:line="240" w:lineRule="auto"/>
        <w:jc w:val="both"/>
        <w:rPr>
          <w:rFonts w:ascii="Times New Roman" w:eastAsia="Calibri"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Calibri" w:hAnsi="Times New Roman"/>
          <w:sz w:val="24"/>
          <w:szCs w:val="24"/>
        </w:rPr>
        <w:fldChar w:fldCharType="begin"/>
      </w:r>
      <w:r w:rsidR="00D65786" w:rsidRPr="00577070">
        <w:rPr>
          <w:rFonts w:ascii="Times New Roman" w:eastAsia="Calibri" w:hAnsi="Times New Roman"/>
          <w:sz w:val="24"/>
          <w:szCs w:val="24"/>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Calibri" w:hAnsi="Times New Roman"/>
          <w:sz w:val="24"/>
          <w:szCs w:val="24"/>
        </w:rPr>
        <w:fldChar w:fldCharType="end"/>
      </w:r>
      <w:r w:rsidR="00D65786" w:rsidRPr="00577070">
        <w:rPr>
          <w:rFonts w:ascii="Times New Roman" w:eastAsia="Calibri" w:hAnsi="Times New Roman"/>
          <w:sz w:val="24"/>
          <w:szCs w:val="24"/>
        </w:rPr>
        <w:t>=</w:t>
      </w:r>
      <w:r w:rsidR="00D65786" w:rsidRPr="00577070">
        <w:rPr>
          <w:rFonts w:ascii="Times New Roman" w:eastAsia="Calibri" w:hAnsi="Times New Roman"/>
          <w:sz w:val="24"/>
          <w:szCs w:val="24"/>
          <w:lang w:eastAsia="ja-JP"/>
        </w:rPr>
        <w:t xml:space="preserve"> 1.5 (një pik</w:t>
      </w:r>
      <w:r w:rsidR="00D65786" w:rsidRPr="00577070">
        <w:rPr>
          <w:rFonts w:ascii="Times New Roman" w:hAnsi="Times New Roman"/>
          <w:sz w:val="24"/>
          <w:szCs w:val="24"/>
        </w:rPr>
        <w:t>ë</w:t>
      </w:r>
      <w:r w:rsidR="00D65786" w:rsidRPr="00577070">
        <w:rPr>
          <w:rFonts w:ascii="Times New Roman" w:eastAsia="Calibri" w:hAnsi="Times New Roman"/>
          <w:sz w:val="24"/>
          <w:szCs w:val="24"/>
          <w:lang w:eastAsia="ja-JP"/>
        </w:rPr>
        <w:t xml:space="preserve"> pesë) </w:t>
      </w:r>
      <w:r w:rsidR="00D65786" w:rsidRPr="00577070">
        <w:rPr>
          <w:rFonts w:ascii="Times New Roman" w:eastAsia="Calibri" w:hAnsi="Times New Roman"/>
          <w:sz w:val="24"/>
          <w:szCs w:val="24"/>
        </w:rPr>
        <w:t>Koefi</w:t>
      </w:r>
      <w:r w:rsidR="00D65786" w:rsidRPr="00577070">
        <w:rPr>
          <w:rFonts w:ascii="Times New Roman" w:eastAsia="Calibri" w:hAnsi="Times New Roman"/>
          <w:sz w:val="24"/>
          <w:szCs w:val="24"/>
          <w:lang w:eastAsia="ja-JP"/>
        </w:rPr>
        <w:t>cienti i vështirësisë së Grupit I</w:t>
      </w:r>
    </w:p>
    <w:p w:rsidR="00D65786" w:rsidRPr="00577070" w:rsidRDefault="00AD2939" w:rsidP="00D65786">
      <w:pPr>
        <w:spacing w:after="0" w:line="240" w:lineRule="auto"/>
        <w:jc w:val="both"/>
        <w:rPr>
          <w:rFonts w:ascii="Times New Roman" w:eastAsia="Calibri"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2</m:t>
            </m:r>
          </m:sub>
        </m:sSub>
      </m:oMath>
      <w:r w:rsidR="00D65786" w:rsidRPr="00577070">
        <w:rPr>
          <w:rFonts w:ascii="Times New Roman" w:eastAsia="Calibri" w:hAnsi="Times New Roman"/>
          <w:sz w:val="24"/>
          <w:szCs w:val="24"/>
        </w:rPr>
        <w:t>=</w:t>
      </w:r>
      <w:r w:rsidR="00D65786" w:rsidRPr="00577070">
        <w:rPr>
          <w:rFonts w:ascii="Times New Roman" w:eastAsia="Calibri" w:hAnsi="Times New Roman"/>
          <w:sz w:val="24"/>
          <w:szCs w:val="24"/>
          <w:lang w:eastAsia="ja-JP"/>
        </w:rPr>
        <w:t xml:space="preserve"> 1 (një) </w:t>
      </w:r>
      <w:r w:rsidR="00D65786" w:rsidRPr="00577070">
        <w:rPr>
          <w:rFonts w:ascii="Times New Roman" w:eastAsia="Calibri" w:hAnsi="Times New Roman"/>
          <w:sz w:val="24"/>
          <w:szCs w:val="24"/>
        </w:rPr>
        <w:t>Koefi</w:t>
      </w:r>
      <w:r w:rsidR="00D65786" w:rsidRPr="00577070">
        <w:rPr>
          <w:rFonts w:ascii="Times New Roman" w:eastAsia="Calibri" w:hAnsi="Times New Roman"/>
          <w:sz w:val="24"/>
          <w:szCs w:val="24"/>
          <w:lang w:eastAsia="ja-JP"/>
        </w:rPr>
        <w:t xml:space="preserve">cienti i vështirësisë së Grupit II </w:t>
      </w:r>
    </w:p>
    <w:p w:rsidR="00D65786" w:rsidRPr="00577070" w:rsidRDefault="00D65786" w:rsidP="00D65786">
      <w:pPr>
        <w:jc w:val="both"/>
        <w:rPr>
          <w:rFonts w:ascii="Times New Roman" w:hAnsi="Times New Roman"/>
          <w:sz w:val="24"/>
          <w:szCs w:val="24"/>
        </w:rPr>
      </w:pPr>
    </w:p>
    <w:p w:rsidR="00D65786" w:rsidRPr="00577070" w:rsidRDefault="00D65786" w:rsidP="005C6E48">
      <w:pPr>
        <w:pStyle w:val="Heading2"/>
      </w:pPr>
      <w:r w:rsidRPr="00577070">
        <w:t>1.4 Realizimi i programit mësimor të vitit të dytë të Shkollës</w:t>
      </w:r>
    </w:p>
    <w:p w:rsidR="00D65786" w:rsidRPr="00577070" w:rsidRDefault="00D65786" w:rsidP="00D65786">
      <w:pPr>
        <w:pStyle w:val="NoSpacing"/>
        <w:jc w:val="both"/>
        <w:rPr>
          <w:rFonts w:ascii="Times New Roman" w:eastAsia="Calibri" w:hAnsi="Times New Roman"/>
          <w:sz w:val="24"/>
          <w:szCs w:val="24"/>
          <w:lang w:val="sq-AL"/>
        </w:rPr>
      </w:pPr>
      <w:r w:rsidRPr="00577070">
        <w:rPr>
          <w:rFonts w:ascii="Times New Roman" w:eastAsia="Calibri" w:hAnsi="Times New Roman"/>
          <w:sz w:val="24"/>
          <w:szCs w:val="24"/>
          <w:lang w:val="sq-AL"/>
        </w:rPr>
        <w:t>Në vitin e dytë Shkolla e Magjistraturës pati 16 kandidatë për magjistratë. Këtë vit plani dhe programi mësimor i vitit të dytë pati një sërë ndryshimesh në tërësinë e vet. (Miratuar me vendimin nr.5, datë 27.07.2016.)</w:t>
      </w:r>
    </w:p>
    <w:p w:rsidR="00D65786" w:rsidRPr="00577070" w:rsidRDefault="00D65786" w:rsidP="00D65786">
      <w:pPr>
        <w:pStyle w:val="NoSpacing"/>
        <w:jc w:val="both"/>
        <w:rPr>
          <w:rFonts w:ascii="Times New Roman" w:eastAsia="Calibri" w:hAnsi="Times New Roman"/>
          <w:sz w:val="24"/>
          <w:szCs w:val="24"/>
          <w:lang w:val="sq-AL"/>
        </w:rPr>
      </w:pPr>
      <w:r w:rsidRPr="00577070">
        <w:rPr>
          <w:rFonts w:ascii="Times New Roman" w:eastAsia="Calibri" w:hAnsi="Times New Roman"/>
          <w:sz w:val="24"/>
          <w:szCs w:val="24"/>
          <w:lang w:val="sq-AL"/>
        </w:rPr>
        <w:t>Gjatë vitit akademik kandidatët kishin ngarkesën mësimore si më poshtë:</w:t>
      </w:r>
    </w:p>
    <w:p w:rsidR="00D65786" w:rsidRPr="00577070" w:rsidRDefault="00D65786" w:rsidP="00D65786">
      <w:pPr>
        <w:pStyle w:val="NoSpacing"/>
        <w:jc w:val="both"/>
        <w:rPr>
          <w:rFonts w:ascii="Times New Roman" w:eastAsia="Calibri" w:hAnsi="Times New Roman"/>
          <w:sz w:val="24"/>
          <w:szCs w:val="24"/>
          <w:lang w:val="sq-AL"/>
        </w:rPr>
      </w:pPr>
    </w:p>
    <w:p w:rsidR="00D65786" w:rsidRPr="00577070" w:rsidRDefault="00D65786" w:rsidP="006D6D51">
      <w:pPr>
        <w:pStyle w:val="NoSpacing"/>
        <w:numPr>
          <w:ilvl w:val="0"/>
          <w:numId w:val="21"/>
        </w:numPr>
        <w:jc w:val="both"/>
        <w:rPr>
          <w:rFonts w:ascii="Times New Roman" w:hAnsi="Times New Roman"/>
          <w:sz w:val="24"/>
          <w:szCs w:val="24"/>
          <w:lang w:val="sq-AL"/>
        </w:rPr>
      </w:pPr>
      <w:r w:rsidRPr="00577070">
        <w:rPr>
          <w:rFonts w:ascii="Times New Roman" w:hAnsi="Times New Roman"/>
          <w:sz w:val="24"/>
          <w:szCs w:val="24"/>
          <w:lang w:val="sq-AL"/>
        </w:rPr>
        <w:t>Në total një ngarkesë mësimore dhe praktike prej 1336 orësh, (1304 orë) nga të cilat:</w:t>
      </w:r>
    </w:p>
    <w:p w:rsidR="00D65786" w:rsidRPr="00577070" w:rsidRDefault="00D65786" w:rsidP="006D6D51">
      <w:pPr>
        <w:pStyle w:val="NoSpacing"/>
        <w:numPr>
          <w:ilvl w:val="0"/>
          <w:numId w:val="21"/>
        </w:numPr>
        <w:jc w:val="both"/>
        <w:rPr>
          <w:rFonts w:ascii="Times New Roman" w:hAnsi="Times New Roman"/>
          <w:sz w:val="24"/>
          <w:szCs w:val="24"/>
          <w:lang w:val="sq-AL"/>
        </w:rPr>
      </w:pPr>
      <w:r w:rsidRPr="00577070">
        <w:rPr>
          <w:rFonts w:ascii="Times New Roman" w:hAnsi="Times New Roman"/>
          <w:sz w:val="24"/>
          <w:szCs w:val="24"/>
          <w:lang w:val="sq-AL"/>
        </w:rPr>
        <w:t>960 orë praktikë vëzhguese në organet e drejtësisë dhe institucione të tjera</w:t>
      </w:r>
      <w:r w:rsidR="00FE0BC6">
        <w:rPr>
          <w:rFonts w:ascii="Times New Roman" w:hAnsi="Times New Roman"/>
          <w:sz w:val="24"/>
          <w:szCs w:val="24"/>
          <w:lang w:val="sq-AL"/>
        </w:rPr>
        <w:t>;</w:t>
      </w:r>
      <w:r w:rsidRPr="00577070">
        <w:rPr>
          <w:rFonts w:ascii="Times New Roman" w:hAnsi="Times New Roman"/>
          <w:sz w:val="24"/>
          <w:szCs w:val="24"/>
          <w:lang w:val="sq-AL"/>
        </w:rPr>
        <w:t xml:space="preserve"> </w:t>
      </w:r>
    </w:p>
    <w:p w:rsidR="00D65786" w:rsidRPr="00577070" w:rsidRDefault="00D65786" w:rsidP="006D6D51">
      <w:pPr>
        <w:pStyle w:val="NoSpacing"/>
        <w:numPr>
          <w:ilvl w:val="0"/>
          <w:numId w:val="21"/>
        </w:numPr>
        <w:jc w:val="both"/>
        <w:rPr>
          <w:rFonts w:ascii="Times New Roman" w:eastAsia="Calibri" w:hAnsi="Times New Roman"/>
          <w:sz w:val="24"/>
          <w:szCs w:val="24"/>
          <w:lang w:val="sq-AL"/>
        </w:rPr>
      </w:pPr>
      <w:r w:rsidRPr="00577070">
        <w:rPr>
          <w:rFonts w:ascii="Times New Roman" w:hAnsi="Times New Roman"/>
          <w:sz w:val="24"/>
          <w:szCs w:val="24"/>
          <w:lang w:val="sq-AL"/>
        </w:rPr>
        <w:t>376 orë të formimit teorik dhe praktik (u zhvilluan 344 orë)</w:t>
      </w:r>
      <w:r w:rsidRPr="00577070">
        <w:rPr>
          <w:rStyle w:val="FootnoteReference"/>
          <w:rFonts w:ascii="Times New Roman" w:hAnsi="Times New Roman"/>
          <w:sz w:val="24"/>
          <w:szCs w:val="24"/>
          <w:lang w:val="sq-AL"/>
        </w:rPr>
        <w:footnoteReference w:id="3"/>
      </w:r>
      <w:r w:rsidR="00FE0BC6">
        <w:rPr>
          <w:rFonts w:ascii="Times New Roman" w:hAnsi="Times New Roman"/>
          <w:sz w:val="24"/>
          <w:szCs w:val="24"/>
          <w:lang w:val="sq-AL"/>
        </w:rPr>
        <w:t>.</w:t>
      </w:r>
    </w:p>
    <w:p w:rsidR="00D65786" w:rsidRPr="00577070" w:rsidRDefault="00D65786" w:rsidP="00D65786">
      <w:pPr>
        <w:pStyle w:val="NoSpacing"/>
        <w:jc w:val="both"/>
        <w:rPr>
          <w:rFonts w:ascii="Times New Roman" w:eastAsia="Calibri" w:hAnsi="Times New Roman"/>
          <w:sz w:val="24"/>
          <w:szCs w:val="24"/>
          <w:lang w:val="sq-AL"/>
        </w:rPr>
      </w:pPr>
    </w:p>
    <w:p w:rsidR="00D65786" w:rsidRPr="00577070" w:rsidRDefault="00D65786" w:rsidP="00D65786">
      <w:pPr>
        <w:pStyle w:val="NoSpacing"/>
        <w:jc w:val="both"/>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Ndarja e ngarkesës së tyre në Institucione dhe në Auditor sipas semestrave është si më poshtë: </w:t>
      </w:r>
    </w:p>
    <w:p w:rsidR="00D65786" w:rsidRPr="00577070" w:rsidRDefault="00D65786" w:rsidP="006D6D51">
      <w:pPr>
        <w:pStyle w:val="NoSpacing"/>
        <w:numPr>
          <w:ilvl w:val="0"/>
          <w:numId w:val="22"/>
        </w:numPr>
        <w:jc w:val="both"/>
        <w:rPr>
          <w:rFonts w:ascii="Times New Roman" w:eastAsia="Calibri" w:hAnsi="Times New Roman"/>
          <w:sz w:val="24"/>
          <w:szCs w:val="24"/>
          <w:lang w:val="sq-AL"/>
        </w:rPr>
      </w:pPr>
      <w:r w:rsidRPr="00577070">
        <w:rPr>
          <w:rFonts w:ascii="Times New Roman" w:eastAsia="Calibri" w:hAnsi="Times New Roman"/>
          <w:sz w:val="24"/>
          <w:szCs w:val="24"/>
          <w:lang w:val="sq-AL"/>
        </w:rPr>
        <w:t>4 ditë në javë në praktikë - 1 ditë në javë në Shkollë - Semestri I;</w:t>
      </w:r>
    </w:p>
    <w:p w:rsidR="00D65786" w:rsidRPr="00577070" w:rsidRDefault="00D65786" w:rsidP="00D65786">
      <w:pPr>
        <w:pStyle w:val="NoSpacing"/>
        <w:numPr>
          <w:ilvl w:val="0"/>
          <w:numId w:val="22"/>
        </w:numPr>
        <w:jc w:val="both"/>
        <w:rPr>
          <w:rFonts w:ascii="Times New Roman" w:eastAsia="Calibri" w:hAnsi="Times New Roman"/>
          <w:sz w:val="24"/>
          <w:szCs w:val="24"/>
          <w:lang w:val="sq-AL"/>
        </w:rPr>
      </w:pPr>
      <w:r w:rsidRPr="00577070">
        <w:rPr>
          <w:rFonts w:ascii="Times New Roman" w:eastAsia="Calibri" w:hAnsi="Times New Roman"/>
          <w:sz w:val="24"/>
          <w:szCs w:val="24"/>
          <w:lang w:val="sq-AL"/>
        </w:rPr>
        <w:t>3 ditë në javë në praktikë - 2 ditë në javë në Shkollë - Semestri II.</w:t>
      </w:r>
    </w:p>
    <w:p w:rsidR="00D65786" w:rsidRPr="00577070" w:rsidRDefault="00D65786" w:rsidP="00D65786">
      <w:pPr>
        <w:pStyle w:val="NoSpacing"/>
        <w:jc w:val="both"/>
        <w:rPr>
          <w:rFonts w:ascii="Times New Roman" w:eastAsia="Calibri" w:hAnsi="Times New Roman"/>
          <w:sz w:val="24"/>
          <w:szCs w:val="24"/>
          <w:lang w:val="sq-AL"/>
        </w:rPr>
      </w:pPr>
    </w:p>
    <w:p w:rsidR="00D65786" w:rsidRPr="00577070" w:rsidRDefault="00D65786" w:rsidP="00D65786">
      <w:pPr>
        <w:pStyle w:val="NoSpacing"/>
        <w:jc w:val="both"/>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Në vitin e dytë u zhvilluan: </w:t>
      </w:r>
    </w:p>
    <w:p w:rsidR="00D65786" w:rsidRPr="00577070" w:rsidRDefault="00D65786" w:rsidP="00D65786">
      <w:pPr>
        <w:pStyle w:val="NoSpacing"/>
        <w:jc w:val="both"/>
        <w:rPr>
          <w:rFonts w:ascii="Times New Roman" w:eastAsia="Calibri" w:hAnsi="Times New Roman"/>
          <w:sz w:val="24"/>
          <w:szCs w:val="24"/>
          <w:lang w:val="sq-AL"/>
        </w:rPr>
      </w:pPr>
    </w:p>
    <w:p w:rsidR="00D65786" w:rsidRPr="00577070" w:rsidRDefault="00D65786" w:rsidP="006D6D51">
      <w:pPr>
        <w:numPr>
          <w:ilvl w:val="0"/>
          <w:numId w:val="12"/>
        </w:numPr>
        <w:spacing w:after="0" w:line="240" w:lineRule="auto"/>
        <w:ind w:left="180"/>
        <w:jc w:val="both"/>
        <w:rPr>
          <w:rFonts w:ascii="Times New Roman" w:hAnsi="Times New Roman"/>
          <w:b/>
          <w:sz w:val="24"/>
          <w:szCs w:val="24"/>
        </w:rPr>
      </w:pPr>
      <w:r w:rsidRPr="00577070">
        <w:rPr>
          <w:rFonts w:ascii="Times New Roman" w:hAnsi="Times New Roman"/>
          <w:b/>
          <w:sz w:val="24"/>
          <w:szCs w:val="24"/>
        </w:rPr>
        <w:t>Grupi i dytë</w:t>
      </w:r>
    </w:p>
    <w:p w:rsidR="00D65786" w:rsidRPr="00577070" w:rsidRDefault="00D65786" w:rsidP="00D65786">
      <w:pPr>
        <w:spacing w:after="0" w:line="240" w:lineRule="auto"/>
        <w:ind w:left="180"/>
        <w:jc w:val="both"/>
        <w:rPr>
          <w:rFonts w:ascii="Times New Roman" w:hAnsi="Times New Roman"/>
          <w:b/>
          <w:sz w:val="24"/>
          <w:szCs w:val="24"/>
        </w:rPr>
      </w:pPr>
    </w:p>
    <w:p w:rsidR="00D65786" w:rsidRPr="00577070" w:rsidRDefault="00D65786" w:rsidP="005C6E48">
      <w:pPr>
        <w:pStyle w:val="NoSpacing"/>
        <w:ind w:left="284"/>
        <w:rPr>
          <w:rFonts w:ascii="Times New Roman" w:hAnsi="Times New Roman"/>
          <w:b/>
          <w:sz w:val="24"/>
          <w:szCs w:val="24"/>
          <w:lang w:val="sq-AL"/>
        </w:rPr>
      </w:pPr>
      <w:r w:rsidRPr="00577070">
        <w:rPr>
          <w:rFonts w:ascii="Times New Roman" w:eastAsia="Calibri" w:hAnsi="Times New Roman"/>
          <w:b/>
          <w:sz w:val="24"/>
          <w:szCs w:val="24"/>
          <w:lang w:val="sq-AL"/>
        </w:rPr>
        <w:t>Kurset në funksion të formimit të përgjithshëm</w:t>
      </w:r>
    </w:p>
    <w:p w:rsidR="00D65786" w:rsidRPr="00577070" w:rsidRDefault="00D65786" w:rsidP="006D6D51">
      <w:pPr>
        <w:pStyle w:val="NoSpacing"/>
        <w:numPr>
          <w:ilvl w:val="0"/>
          <w:numId w:val="16"/>
        </w:numPr>
        <w:ind w:left="709"/>
        <w:rPr>
          <w:rFonts w:ascii="Times New Roman" w:hAnsi="Times New Roman"/>
          <w:sz w:val="24"/>
          <w:szCs w:val="24"/>
          <w:lang w:val="sq-AL"/>
        </w:rPr>
      </w:pPr>
      <w:r w:rsidRPr="00577070">
        <w:rPr>
          <w:rFonts w:ascii="Times New Roman" w:eastAsia="Calibri" w:hAnsi="Times New Roman"/>
          <w:sz w:val="24"/>
          <w:szCs w:val="24"/>
          <w:lang w:val="sq-AL"/>
        </w:rPr>
        <w:t xml:space="preserve">Psikologji dhe komunikim; </w:t>
      </w:r>
    </w:p>
    <w:p w:rsidR="00D65786" w:rsidRPr="00577070" w:rsidRDefault="00D65786" w:rsidP="006D6D51">
      <w:pPr>
        <w:pStyle w:val="NoSpacing"/>
        <w:numPr>
          <w:ilvl w:val="0"/>
          <w:numId w:val="16"/>
        </w:numPr>
        <w:ind w:left="709"/>
        <w:rPr>
          <w:rFonts w:ascii="Times New Roman" w:hAnsi="Times New Roman"/>
          <w:sz w:val="24"/>
          <w:szCs w:val="24"/>
          <w:lang w:val="sq-AL"/>
        </w:rPr>
      </w:pPr>
      <w:r w:rsidRPr="00577070">
        <w:rPr>
          <w:rFonts w:ascii="Times New Roman" w:eastAsia="Calibri" w:hAnsi="Times New Roman"/>
          <w:sz w:val="24"/>
          <w:szCs w:val="24"/>
          <w:lang w:val="sq-AL"/>
        </w:rPr>
        <w:t>Anglishtja ligjore;</w:t>
      </w:r>
    </w:p>
    <w:p w:rsidR="00D65786" w:rsidRPr="00577070" w:rsidRDefault="00D65786" w:rsidP="006D6D51">
      <w:pPr>
        <w:pStyle w:val="NoSpacing"/>
        <w:numPr>
          <w:ilvl w:val="0"/>
          <w:numId w:val="16"/>
        </w:numPr>
        <w:ind w:left="709"/>
        <w:rPr>
          <w:rFonts w:ascii="Times New Roman" w:hAnsi="Times New Roman"/>
          <w:sz w:val="24"/>
          <w:szCs w:val="24"/>
          <w:lang w:val="sq-AL"/>
        </w:rPr>
      </w:pPr>
      <w:r w:rsidRPr="00577070">
        <w:rPr>
          <w:rFonts w:ascii="Times New Roman" w:eastAsia="Calibri" w:hAnsi="Times New Roman"/>
          <w:sz w:val="24"/>
          <w:szCs w:val="24"/>
          <w:lang w:val="sq-AL"/>
        </w:rPr>
        <w:t>Kriminalistikë;</w:t>
      </w:r>
    </w:p>
    <w:p w:rsidR="00D65786" w:rsidRPr="00577070" w:rsidRDefault="00D65786" w:rsidP="006D6D51">
      <w:pPr>
        <w:pStyle w:val="NoSpacing"/>
        <w:numPr>
          <w:ilvl w:val="0"/>
          <w:numId w:val="16"/>
        </w:numPr>
        <w:ind w:left="709"/>
        <w:rPr>
          <w:rFonts w:ascii="Times New Roman" w:hAnsi="Times New Roman"/>
          <w:sz w:val="24"/>
          <w:szCs w:val="24"/>
          <w:lang w:val="sq-AL"/>
        </w:rPr>
      </w:pPr>
      <w:r w:rsidRPr="00577070">
        <w:rPr>
          <w:rFonts w:ascii="Times New Roman" w:eastAsia="Calibri" w:hAnsi="Times New Roman"/>
          <w:sz w:val="24"/>
          <w:szCs w:val="24"/>
          <w:lang w:val="sq-AL"/>
        </w:rPr>
        <w:t xml:space="preserve">Informatika ligjore. </w:t>
      </w:r>
    </w:p>
    <w:p w:rsidR="00D65786" w:rsidRPr="00577070" w:rsidRDefault="00D65786" w:rsidP="00D65786">
      <w:pPr>
        <w:pStyle w:val="NoSpacing"/>
        <w:rPr>
          <w:rFonts w:ascii="Times New Roman" w:hAnsi="Times New Roman"/>
          <w:sz w:val="24"/>
          <w:szCs w:val="24"/>
          <w:lang w:val="sq-AL"/>
        </w:rPr>
      </w:pPr>
    </w:p>
    <w:p w:rsidR="00D65786" w:rsidRPr="00577070" w:rsidRDefault="005C6E48" w:rsidP="005C6E48">
      <w:pPr>
        <w:pStyle w:val="NoSpacing"/>
        <w:tabs>
          <w:tab w:val="left" w:pos="426"/>
        </w:tabs>
        <w:rPr>
          <w:rFonts w:ascii="Times New Roman" w:hAnsi="Times New Roman"/>
          <w:sz w:val="24"/>
          <w:szCs w:val="24"/>
          <w:lang w:val="sq-AL"/>
        </w:rPr>
      </w:pPr>
      <w:r w:rsidRPr="00577070">
        <w:rPr>
          <w:rFonts w:ascii="Times New Roman" w:eastAsia="Calibri" w:hAnsi="Times New Roman"/>
          <w:b/>
          <w:sz w:val="24"/>
          <w:szCs w:val="24"/>
          <w:lang w:val="sq-AL"/>
        </w:rPr>
        <w:t xml:space="preserve">    </w:t>
      </w:r>
      <w:r w:rsidR="00D65786" w:rsidRPr="00577070">
        <w:rPr>
          <w:rFonts w:ascii="Times New Roman" w:eastAsia="Calibri" w:hAnsi="Times New Roman"/>
          <w:b/>
          <w:sz w:val="24"/>
          <w:szCs w:val="24"/>
          <w:lang w:val="sq-AL"/>
        </w:rPr>
        <w:t>Kurse praktike</w:t>
      </w:r>
    </w:p>
    <w:p w:rsidR="00D65786" w:rsidRPr="00577070" w:rsidRDefault="00D65786" w:rsidP="006D6D51">
      <w:pPr>
        <w:pStyle w:val="NoSpacing"/>
        <w:numPr>
          <w:ilvl w:val="0"/>
          <w:numId w:val="15"/>
        </w:numPr>
        <w:tabs>
          <w:tab w:val="left" w:pos="709"/>
        </w:tabs>
        <w:ind w:left="709"/>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Klinika ligjore dhe shkencore; </w:t>
      </w:r>
    </w:p>
    <w:p w:rsidR="00D65786" w:rsidRPr="00577070" w:rsidRDefault="00D65786" w:rsidP="006D6D51">
      <w:pPr>
        <w:pStyle w:val="NoSpacing"/>
        <w:numPr>
          <w:ilvl w:val="0"/>
          <w:numId w:val="15"/>
        </w:numPr>
        <w:tabs>
          <w:tab w:val="left" w:pos="709"/>
        </w:tabs>
        <w:ind w:left="709"/>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Aftësimi i prezantimit të çështjes në gjyq; </w:t>
      </w:r>
    </w:p>
    <w:p w:rsidR="00D65786" w:rsidRPr="00577070" w:rsidRDefault="00D65786" w:rsidP="006D6D51">
      <w:pPr>
        <w:pStyle w:val="NoSpacing"/>
        <w:numPr>
          <w:ilvl w:val="0"/>
          <w:numId w:val="15"/>
        </w:numPr>
        <w:tabs>
          <w:tab w:val="left" w:pos="709"/>
        </w:tabs>
        <w:ind w:left="709"/>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Shkrimi dhe arsyetimi ligjor (nuk u zhvillua). </w:t>
      </w:r>
    </w:p>
    <w:p w:rsidR="00D65786" w:rsidRPr="00577070" w:rsidRDefault="00D65786" w:rsidP="00D65786">
      <w:pPr>
        <w:pStyle w:val="NoSpacing"/>
        <w:tabs>
          <w:tab w:val="left" w:pos="426"/>
        </w:tabs>
        <w:ind w:left="-76"/>
        <w:rPr>
          <w:rFonts w:ascii="Times New Roman" w:eastAsia="Calibri" w:hAnsi="Times New Roman"/>
          <w:b/>
          <w:sz w:val="24"/>
          <w:szCs w:val="24"/>
          <w:lang w:val="sq-AL"/>
        </w:rPr>
      </w:pPr>
    </w:p>
    <w:p w:rsidR="00D65786" w:rsidRPr="00577070" w:rsidRDefault="005C6E48" w:rsidP="00D65786">
      <w:pPr>
        <w:pStyle w:val="NoSpacing"/>
        <w:tabs>
          <w:tab w:val="left" w:pos="426"/>
        </w:tabs>
        <w:ind w:left="-76"/>
        <w:rPr>
          <w:rFonts w:ascii="Times New Roman" w:eastAsia="Calibri" w:hAnsi="Times New Roman"/>
          <w:b/>
          <w:sz w:val="24"/>
          <w:szCs w:val="24"/>
          <w:lang w:val="sq-AL"/>
        </w:rPr>
      </w:pPr>
      <w:r w:rsidRPr="00577070">
        <w:rPr>
          <w:rFonts w:ascii="Times New Roman" w:eastAsia="Calibri" w:hAnsi="Times New Roman"/>
          <w:b/>
          <w:sz w:val="24"/>
          <w:szCs w:val="24"/>
          <w:lang w:val="sq-AL"/>
        </w:rPr>
        <w:t xml:space="preserve">   </w:t>
      </w:r>
      <w:r w:rsidR="00D65786" w:rsidRPr="00577070">
        <w:rPr>
          <w:rFonts w:ascii="Times New Roman" w:eastAsia="Calibri" w:hAnsi="Times New Roman"/>
          <w:b/>
          <w:sz w:val="24"/>
          <w:szCs w:val="24"/>
          <w:lang w:val="sq-AL"/>
        </w:rPr>
        <w:t xml:space="preserve"> Deb</w:t>
      </w:r>
      <w:r w:rsidR="00397C16">
        <w:rPr>
          <w:rFonts w:ascii="Times New Roman" w:eastAsia="Calibri" w:hAnsi="Times New Roman"/>
          <w:b/>
          <w:sz w:val="24"/>
          <w:szCs w:val="24"/>
          <w:lang w:val="sq-AL"/>
        </w:rPr>
        <w:t>atet, diskutimet dhe kurset që u trajtuan</w:t>
      </w:r>
      <w:r w:rsidR="00D65786" w:rsidRPr="00577070">
        <w:rPr>
          <w:rFonts w:ascii="Times New Roman" w:eastAsia="Calibri" w:hAnsi="Times New Roman"/>
          <w:b/>
          <w:sz w:val="24"/>
          <w:szCs w:val="24"/>
          <w:lang w:val="sq-AL"/>
        </w:rPr>
        <w:t xml:space="preserve"> përmes diskutimit të çështjeve gjyqësore</w:t>
      </w:r>
    </w:p>
    <w:p w:rsidR="00D65786" w:rsidRPr="00577070" w:rsidRDefault="00D65786" w:rsidP="00D65786">
      <w:pPr>
        <w:pStyle w:val="NoSpacing"/>
        <w:tabs>
          <w:tab w:val="left" w:pos="426"/>
        </w:tabs>
        <w:ind w:left="-76"/>
        <w:rPr>
          <w:rFonts w:ascii="Times New Roman" w:eastAsia="Calibri" w:hAnsi="Times New Roman"/>
          <w:b/>
          <w:sz w:val="24"/>
          <w:szCs w:val="24"/>
          <w:lang w:val="sq-AL"/>
        </w:rPr>
      </w:pPr>
    </w:p>
    <w:p w:rsidR="00D65786" w:rsidRPr="00577070" w:rsidRDefault="00D65786" w:rsidP="00D65786">
      <w:pPr>
        <w:pStyle w:val="NoSpacing"/>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1. </w:t>
      </w:r>
      <w:r w:rsidRPr="00577070">
        <w:rPr>
          <w:rFonts w:ascii="Times New Roman" w:hAnsi="Times New Roman"/>
          <w:sz w:val="24"/>
          <w:szCs w:val="24"/>
          <w:lang w:val="sq-AL"/>
        </w:rPr>
        <w:t xml:space="preserve">Diskutime të çështjeve të praktikës; </w:t>
      </w:r>
    </w:p>
    <w:p w:rsidR="00D65786" w:rsidRPr="00577070" w:rsidRDefault="00D65786" w:rsidP="00D65786">
      <w:pPr>
        <w:pStyle w:val="NoSpacing"/>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2. </w:t>
      </w:r>
      <w:r w:rsidRPr="00577070">
        <w:rPr>
          <w:rFonts w:ascii="Times New Roman" w:hAnsi="Times New Roman"/>
          <w:sz w:val="24"/>
          <w:szCs w:val="24"/>
          <w:lang w:val="sq-AL"/>
        </w:rPr>
        <w:t xml:space="preserve">Çështje që lidhen me fushën Penale; </w:t>
      </w:r>
    </w:p>
    <w:p w:rsidR="00D65786" w:rsidRPr="00577070" w:rsidRDefault="00D65786" w:rsidP="00D65786">
      <w:pPr>
        <w:pStyle w:val="NoSpacing"/>
        <w:rPr>
          <w:rFonts w:ascii="Times New Roman" w:eastAsia="Calibri" w:hAnsi="Times New Roman"/>
          <w:sz w:val="24"/>
          <w:szCs w:val="24"/>
          <w:lang w:val="sq-AL"/>
        </w:rPr>
      </w:pPr>
      <w:r w:rsidRPr="00577070">
        <w:rPr>
          <w:rFonts w:ascii="Times New Roman" w:eastAsia="Calibri" w:hAnsi="Times New Roman"/>
          <w:sz w:val="24"/>
          <w:szCs w:val="24"/>
          <w:lang w:val="sq-AL"/>
        </w:rPr>
        <w:t xml:space="preserve">3. </w:t>
      </w:r>
      <w:r w:rsidRPr="00577070">
        <w:rPr>
          <w:rFonts w:ascii="Times New Roman" w:hAnsi="Times New Roman"/>
          <w:sz w:val="24"/>
          <w:szCs w:val="24"/>
          <w:lang w:val="sq-AL"/>
        </w:rPr>
        <w:t xml:space="preserve">Çështje që lidhen me fushën Civile; </w:t>
      </w:r>
    </w:p>
    <w:p w:rsidR="00D65786" w:rsidRPr="00577070" w:rsidRDefault="00D65786" w:rsidP="00D65786">
      <w:pPr>
        <w:pStyle w:val="NoSpacing"/>
        <w:rPr>
          <w:rFonts w:ascii="Times New Roman" w:hAnsi="Times New Roman"/>
          <w:sz w:val="24"/>
          <w:szCs w:val="24"/>
          <w:lang w:val="sq-AL"/>
        </w:rPr>
      </w:pPr>
      <w:r w:rsidRPr="00577070">
        <w:rPr>
          <w:rFonts w:ascii="Times New Roman" w:eastAsia="Calibri" w:hAnsi="Times New Roman"/>
          <w:sz w:val="24"/>
          <w:szCs w:val="24"/>
          <w:lang w:val="sq-AL"/>
        </w:rPr>
        <w:t xml:space="preserve">4. </w:t>
      </w:r>
      <w:r w:rsidRPr="00577070">
        <w:rPr>
          <w:rFonts w:ascii="Times New Roman" w:hAnsi="Times New Roman"/>
          <w:sz w:val="24"/>
          <w:szCs w:val="24"/>
          <w:lang w:val="sq-AL"/>
        </w:rPr>
        <w:t xml:space="preserve">Çështje që lidhen me fushën Administrative. </w:t>
      </w:r>
    </w:p>
    <w:p w:rsidR="00D65786" w:rsidRPr="00577070" w:rsidRDefault="00D65786" w:rsidP="00D65786">
      <w:pPr>
        <w:pStyle w:val="NoSpacing"/>
        <w:rPr>
          <w:rFonts w:ascii="Times New Roman" w:hAnsi="Times New Roman"/>
          <w:sz w:val="24"/>
          <w:szCs w:val="24"/>
          <w:lang w:val="sq-AL"/>
        </w:rPr>
      </w:pPr>
    </w:p>
    <w:p w:rsidR="00D65786" w:rsidRPr="00577070" w:rsidRDefault="005C6E48" w:rsidP="005C6E48">
      <w:pPr>
        <w:pStyle w:val="NoSpacing"/>
        <w:rPr>
          <w:rFonts w:ascii="Times New Roman" w:eastAsia="Calibri" w:hAnsi="Times New Roman"/>
          <w:b/>
          <w:sz w:val="24"/>
          <w:szCs w:val="24"/>
          <w:lang w:val="sq-AL"/>
        </w:rPr>
      </w:pPr>
      <w:r w:rsidRPr="00577070">
        <w:rPr>
          <w:rFonts w:ascii="Times New Roman" w:hAnsi="Times New Roman"/>
          <w:sz w:val="24"/>
          <w:szCs w:val="24"/>
          <w:lang w:val="sq-AL"/>
        </w:rPr>
        <w:t xml:space="preserve">  </w:t>
      </w:r>
      <w:r w:rsidR="00D65786" w:rsidRPr="00577070">
        <w:rPr>
          <w:rFonts w:ascii="Times New Roman" w:eastAsia="Calibri" w:hAnsi="Times New Roman"/>
          <w:b/>
          <w:sz w:val="24"/>
          <w:szCs w:val="24"/>
          <w:lang w:val="sq-AL"/>
        </w:rPr>
        <w:t>Gjyqe imituese / Debat</w:t>
      </w:r>
    </w:p>
    <w:p w:rsidR="00D65786" w:rsidRPr="00577070" w:rsidRDefault="00D65786" w:rsidP="00D65786">
      <w:pPr>
        <w:pStyle w:val="NoSpacing"/>
        <w:rPr>
          <w:rFonts w:ascii="Times New Roman" w:hAnsi="Times New Roman"/>
          <w:sz w:val="24"/>
          <w:szCs w:val="24"/>
          <w:lang w:val="sq-AL"/>
        </w:rPr>
      </w:pPr>
    </w:p>
    <w:p w:rsidR="00D65786" w:rsidRPr="00577070" w:rsidRDefault="005C6E48" w:rsidP="005C6E48">
      <w:pPr>
        <w:pStyle w:val="NoSpacing"/>
        <w:tabs>
          <w:tab w:val="left" w:pos="426"/>
        </w:tabs>
        <w:rPr>
          <w:rFonts w:ascii="Times New Roman" w:eastAsia="Calibri" w:hAnsi="Times New Roman"/>
          <w:b/>
          <w:sz w:val="24"/>
          <w:szCs w:val="24"/>
          <w:lang w:val="sq-AL"/>
        </w:rPr>
      </w:pPr>
      <w:r w:rsidRPr="00577070">
        <w:rPr>
          <w:rFonts w:ascii="Times New Roman" w:eastAsia="Calibri" w:hAnsi="Times New Roman"/>
          <w:b/>
          <w:sz w:val="24"/>
          <w:szCs w:val="24"/>
          <w:lang w:val="sq-AL"/>
        </w:rPr>
        <w:t xml:space="preserve">  </w:t>
      </w:r>
      <w:r w:rsidR="00D65786" w:rsidRPr="00577070">
        <w:rPr>
          <w:rFonts w:ascii="Times New Roman" w:eastAsia="Calibri" w:hAnsi="Times New Roman"/>
          <w:b/>
          <w:sz w:val="24"/>
          <w:szCs w:val="24"/>
          <w:lang w:val="sq-AL"/>
        </w:rPr>
        <w:t>Përgatitje aktesh</w:t>
      </w:r>
    </w:p>
    <w:p w:rsidR="00D65786" w:rsidRPr="00577070" w:rsidRDefault="00D65786" w:rsidP="00D65786">
      <w:pPr>
        <w:pStyle w:val="ListParagraph"/>
        <w:ind w:left="0"/>
        <w:jc w:val="both"/>
        <w:rPr>
          <w:rFonts w:ascii="Times New Roman" w:hAnsi="Times New Roman"/>
          <w:b/>
          <w:sz w:val="24"/>
          <w:szCs w:val="24"/>
        </w:rPr>
      </w:pPr>
    </w:p>
    <w:p w:rsidR="00D65786" w:rsidRPr="00577070" w:rsidRDefault="005C6E48" w:rsidP="005C6E48">
      <w:pPr>
        <w:pStyle w:val="Subtitle"/>
        <w:rPr>
          <w:rFonts w:eastAsia="Calibri"/>
        </w:rPr>
      </w:pPr>
      <w:r w:rsidRPr="00577070">
        <w:t xml:space="preserve">1.4.1 </w:t>
      </w:r>
      <w:r w:rsidR="00D65786" w:rsidRPr="00577070">
        <w:t>Plani mësimor i vitit të</w:t>
      </w:r>
      <w:r w:rsidRPr="00577070">
        <w:t xml:space="preserve"> dytë</w:t>
      </w:r>
    </w:p>
    <w:p w:rsidR="00D65786" w:rsidRPr="00577070" w:rsidRDefault="00D65786" w:rsidP="00D65786">
      <w:pPr>
        <w:pStyle w:val="ListParagraph"/>
        <w:ind w:left="0"/>
        <w:jc w:val="both"/>
        <w:rPr>
          <w:rFonts w:ascii="Times New Roman" w:hAnsi="Times New Roman"/>
          <w:sz w:val="24"/>
          <w:szCs w:val="24"/>
        </w:rPr>
      </w:pPr>
      <w:r w:rsidRPr="00577070">
        <w:rPr>
          <w:rFonts w:ascii="Times New Roman" w:hAnsi="Times New Roman"/>
          <w:sz w:val="24"/>
          <w:szCs w:val="24"/>
        </w:rPr>
        <w:t xml:space="preserve">Organizimi dhe konceptimi i programit dhe planit të vitit të dytë </w:t>
      </w:r>
      <w:r w:rsidR="00945337">
        <w:rPr>
          <w:rFonts w:ascii="Times New Roman" w:hAnsi="Times New Roman"/>
          <w:sz w:val="24"/>
          <w:szCs w:val="24"/>
        </w:rPr>
        <w:t>ishte</w:t>
      </w:r>
      <w:r w:rsidRPr="00577070">
        <w:rPr>
          <w:rFonts w:ascii="Times New Roman" w:hAnsi="Times New Roman"/>
          <w:sz w:val="24"/>
          <w:szCs w:val="24"/>
        </w:rPr>
        <w:t xml:space="preserve"> si më poshtë:</w:t>
      </w:r>
    </w:p>
    <w:p w:rsidR="00D65786" w:rsidRPr="00577070" w:rsidRDefault="009F62E1" w:rsidP="00D65786">
      <w:pPr>
        <w:ind w:left="284"/>
        <w:contextualSpacing/>
        <w:jc w:val="both"/>
        <w:rPr>
          <w:rFonts w:ascii="Times New Roman" w:eastAsia="Calibri" w:hAnsi="Times New Roman"/>
          <w:b/>
          <w:sz w:val="24"/>
          <w:szCs w:val="24"/>
        </w:rPr>
      </w:pPr>
      <w:r w:rsidRPr="00577070">
        <w:rPr>
          <w:rFonts w:ascii="Times New Roman" w:eastAsia="Calibri" w:hAnsi="Times New Roman"/>
          <w:b/>
          <w:sz w:val="24"/>
          <w:szCs w:val="24"/>
        </w:rPr>
        <w:t xml:space="preserve">1. </w:t>
      </w:r>
      <w:r w:rsidR="00D65786" w:rsidRPr="00577070">
        <w:rPr>
          <w:rFonts w:ascii="Times New Roman" w:eastAsia="Calibri" w:hAnsi="Times New Roman"/>
          <w:b/>
          <w:sz w:val="24"/>
          <w:szCs w:val="24"/>
        </w:rPr>
        <w:t xml:space="preserve">Kurse me natyrë </w:t>
      </w:r>
      <w:proofErr w:type="spellStart"/>
      <w:r w:rsidR="00D65786" w:rsidRPr="00577070">
        <w:rPr>
          <w:rFonts w:ascii="Times New Roman" w:eastAsia="Calibri" w:hAnsi="Times New Roman"/>
          <w:b/>
          <w:sz w:val="24"/>
          <w:szCs w:val="24"/>
        </w:rPr>
        <w:t>teoriko</w:t>
      </w:r>
      <w:proofErr w:type="spellEnd"/>
      <w:r w:rsidR="00D65786" w:rsidRPr="00577070">
        <w:rPr>
          <w:rFonts w:ascii="Times New Roman" w:eastAsia="Calibri" w:hAnsi="Times New Roman"/>
          <w:b/>
          <w:sz w:val="24"/>
          <w:szCs w:val="24"/>
        </w:rPr>
        <w:t xml:space="preserve">-praktike të formimit të përgjithshëm: </w:t>
      </w: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sz w:val="24"/>
          <w:szCs w:val="24"/>
        </w:rPr>
        <w:t>1)</w:t>
      </w:r>
      <w:r w:rsidRPr="00577070">
        <w:rPr>
          <w:rFonts w:ascii="Times New Roman" w:eastAsia="Calibri" w:hAnsi="Times New Roman"/>
          <w:b/>
          <w:sz w:val="24"/>
          <w:szCs w:val="24"/>
        </w:rPr>
        <w:t xml:space="preserve"> </w:t>
      </w:r>
      <w:r w:rsidRPr="00577070">
        <w:rPr>
          <w:rFonts w:ascii="Times New Roman" w:eastAsia="Calibri" w:hAnsi="Times New Roman"/>
          <w:sz w:val="24"/>
          <w:szCs w:val="24"/>
        </w:rPr>
        <w:t xml:space="preserve">Psikologjia dhe komunikimi; 2) Anglishtja ligjore; 3) Aspekte praktike të Informatikës ligjore; dhe 4) Kriminalistikë. </w:t>
      </w:r>
    </w:p>
    <w:p w:rsidR="00D65786" w:rsidRPr="00577070" w:rsidRDefault="00D65786" w:rsidP="00D65786">
      <w:pPr>
        <w:ind w:left="284"/>
        <w:contextualSpacing/>
        <w:jc w:val="both"/>
        <w:rPr>
          <w:rFonts w:ascii="Times New Roman" w:eastAsia="Calibri" w:hAnsi="Times New Roman"/>
          <w:sz w:val="24"/>
          <w:szCs w:val="24"/>
        </w:rPr>
      </w:pPr>
    </w:p>
    <w:p w:rsidR="00D65786" w:rsidRPr="00577070" w:rsidRDefault="00D65786" w:rsidP="00D65786">
      <w:pPr>
        <w:ind w:left="284"/>
        <w:contextualSpacing/>
        <w:jc w:val="both"/>
        <w:rPr>
          <w:rFonts w:ascii="Times New Roman" w:eastAsia="Calibri" w:hAnsi="Times New Roman"/>
          <w:b/>
          <w:sz w:val="24"/>
          <w:szCs w:val="24"/>
        </w:rPr>
      </w:pPr>
      <w:r w:rsidRPr="00577070">
        <w:rPr>
          <w:rFonts w:ascii="Times New Roman" w:eastAsia="Calibri" w:hAnsi="Times New Roman"/>
          <w:b/>
          <w:sz w:val="24"/>
          <w:szCs w:val="24"/>
        </w:rPr>
        <w:t xml:space="preserve">2. Kurse me natyrë praktike (për këtë vit janë 2, pasi </w:t>
      </w:r>
      <w:r w:rsidR="00FE0BC6">
        <w:rPr>
          <w:rFonts w:ascii="Times New Roman" w:eastAsia="Calibri" w:hAnsi="Times New Roman"/>
          <w:b/>
          <w:sz w:val="24"/>
          <w:szCs w:val="24"/>
        </w:rPr>
        <w:t>lënda “S</w:t>
      </w:r>
      <w:r w:rsidRPr="00577070">
        <w:rPr>
          <w:rFonts w:ascii="Times New Roman" w:eastAsia="Calibri" w:hAnsi="Times New Roman"/>
          <w:b/>
          <w:sz w:val="24"/>
          <w:szCs w:val="24"/>
        </w:rPr>
        <w:t>hkrimi dhe arsyetimi</w:t>
      </w:r>
      <w:r w:rsidR="00FE0BC6">
        <w:rPr>
          <w:rFonts w:ascii="Times New Roman" w:eastAsia="Calibri" w:hAnsi="Times New Roman"/>
          <w:b/>
          <w:sz w:val="24"/>
          <w:szCs w:val="24"/>
        </w:rPr>
        <w:t>”</w:t>
      </w:r>
      <w:r w:rsidRPr="00577070">
        <w:rPr>
          <w:rFonts w:ascii="Times New Roman" w:eastAsia="Calibri" w:hAnsi="Times New Roman"/>
          <w:b/>
          <w:sz w:val="24"/>
          <w:szCs w:val="24"/>
        </w:rPr>
        <w:t xml:space="preserve"> është zhvilluar e gjith</w:t>
      </w:r>
      <w:r w:rsidR="00FE0BC6">
        <w:rPr>
          <w:rFonts w:ascii="Times New Roman" w:eastAsia="Calibri" w:hAnsi="Times New Roman"/>
          <w:b/>
          <w:sz w:val="24"/>
          <w:szCs w:val="24"/>
        </w:rPr>
        <w:t xml:space="preserve">a </w:t>
      </w:r>
      <w:r w:rsidRPr="00577070">
        <w:rPr>
          <w:rFonts w:ascii="Times New Roman" w:eastAsia="Calibri" w:hAnsi="Times New Roman"/>
          <w:b/>
          <w:sz w:val="24"/>
          <w:szCs w:val="24"/>
        </w:rPr>
        <w:t xml:space="preserve">në vitin e parë): </w:t>
      </w: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sz w:val="24"/>
          <w:szCs w:val="24"/>
        </w:rPr>
        <w:t xml:space="preserve">1) Klinika ligjore dhe shkencore; </w:t>
      </w: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sz w:val="24"/>
          <w:szCs w:val="24"/>
        </w:rPr>
        <w:t xml:space="preserve">2) Aftësimi i prezantimit të çështjes në gjyq. </w:t>
      </w:r>
    </w:p>
    <w:p w:rsidR="00D65786" w:rsidRPr="00577070" w:rsidRDefault="00D65786" w:rsidP="00D65786">
      <w:pPr>
        <w:ind w:left="284"/>
        <w:contextualSpacing/>
        <w:jc w:val="both"/>
        <w:rPr>
          <w:rFonts w:ascii="Times New Roman" w:eastAsia="Calibri" w:hAnsi="Times New Roman"/>
          <w:sz w:val="24"/>
          <w:szCs w:val="24"/>
        </w:rPr>
      </w:pP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b/>
          <w:sz w:val="24"/>
          <w:szCs w:val="24"/>
        </w:rPr>
        <w:t xml:space="preserve">3. </w:t>
      </w:r>
      <w:r w:rsidRPr="00577070">
        <w:rPr>
          <w:rFonts w:ascii="Times New Roman" w:eastAsia="Calibri" w:hAnsi="Times New Roman"/>
          <w:sz w:val="24"/>
          <w:szCs w:val="24"/>
        </w:rPr>
        <w:t>Në rubrikën</w:t>
      </w:r>
      <w:r w:rsidRPr="00577070">
        <w:rPr>
          <w:rFonts w:ascii="Times New Roman" w:eastAsia="Calibri" w:hAnsi="Times New Roman"/>
          <w:b/>
          <w:sz w:val="24"/>
          <w:szCs w:val="24"/>
        </w:rPr>
        <w:t xml:space="preserve"> Debat</w:t>
      </w:r>
      <w:r w:rsidRPr="00577070">
        <w:rPr>
          <w:rFonts w:ascii="Times New Roman" w:eastAsia="Calibri" w:hAnsi="Times New Roman"/>
          <w:sz w:val="24"/>
          <w:szCs w:val="24"/>
        </w:rPr>
        <w:t xml:space="preserve"> </w:t>
      </w:r>
      <w:r w:rsidR="00945337">
        <w:rPr>
          <w:rFonts w:ascii="Times New Roman" w:eastAsia="Calibri" w:hAnsi="Times New Roman"/>
          <w:sz w:val="24"/>
          <w:szCs w:val="24"/>
        </w:rPr>
        <w:t>ka</w:t>
      </w:r>
      <w:r w:rsidRPr="00577070">
        <w:rPr>
          <w:rFonts w:ascii="Times New Roman" w:eastAsia="Calibri" w:hAnsi="Times New Roman"/>
          <w:sz w:val="24"/>
          <w:szCs w:val="24"/>
        </w:rPr>
        <w:t xml:space="preserve"> trajtime nga praktika gjyqësore, si dhe përgatitje të dosjeve për gjyqin imitues në një ose disa çështje konkrete gjyqësore, të tilla si për shembull: nga fusha e sigurimeve, e </w:t>
      </w:r>
      <w:r w:rsidRPr="00577070">
        <w:rPr>
          <w:rFonts w:ascii="Times New Roman" w:eastAsia="Calibri" w:hAnsi="Times New Roman"/>
          <w:sz w:val="24"/>
          <w:szCs w:val="24"/>
        </w:rPr>
        <w:lastRenderedPageBreak/>
        <w:t xml:space="preserve">kriminalistikës, e mjekësisë ligjore, </w:t>
      </w:r>
      <w:r w:rsidR="00945337">
        <w:rPr>
          <w:rFonts w:ascii="Times New Roman" w:eastAsia="Calibri" w:hAnsi="Times New Roman"/>
          <w:sz w:val="24"/>
          <w:szCs w:val="24"/>
        </w:rPr>
        <w:t>e kontabilitetit, e prokurimeve e të tjera. Një kurs përfshin</w:t>
      </w:r>
      <w:r w:rsidRPr="00577070">
        <w:rPr>
          <w:rFonts w:ascii="Times New Roman" w:eastAsia="Calibri" w:hAnsi="Times New Roman"/>
          <w:sz w:val="24"/>
          <w:szCs w:val="24"/>
        </w:rPr>
        <w:t xml:space="preserve"> më shumë s</w:t>
      </w:r>
      <w:r w:rsidR="00945337">
        <w:rPr>
          <w:rFonts w:ascii="Times New Roman" w:eastAsia="Calibri" w:hAnsi="Times New Roman"/>
          <w:sz w:val="24"/>
          <w:szCs w:val="24"/>
        </w:rPr>
        <w:t>e 2-4 çështje</w:t>
      </w:r>
      <w:r w:rsidR="00927E49">
        <w:rPr>
          <w:rFonts w:ascii="Times New Roman" w:eastAsia="Calibri" w:hAnsi="Times New Roman"/>
          <w:sz w:val="24"/>
          <w:szCs w:val="24"/>
        </w:rPr>
        <w:t>,</w:t>
      </w:r>
      <w:r w:rsidR="00945337">
        <w:rPr>
          <w:rFonts w:ascii="Times New Roman" w:eastAsia="Calibri" w:hAnsi="Times New Roman"/>
          <w:sz w:val="24"/>
          <w:szCs w:val="24"/>
        </w:rPr>
        <w:t xml:space="preserve"> </w:t>
      </w:r>
      <w:r w:rsidRPr="00577070">
        <w:rPr>
          <w:rFonts w:ascii="Times New Roman" w:eastAsia="Calibri" w:hAnsi="Times New Roman"/>
          <w:sz w:val="24"/>
          <w:szCs w:val="24"/>
        </w:rPr>
        <w:t>në varësi të problematikës që lidhet me praktikën gjyqësore.</w:t>
      </w:r>
    </w:p>
    <w:p w:rsidR="00D65786" w:rsidRPr="00577070" w:rsidRDefault="00D65786" w:rsidP="00D65786">
      <w:pPr>
        <w:ind w:left="284"/>
        <w:contextualSpacing/>
        <w:jc w:val="both"/>
        <w:rPr>
          <w:rFonts w:ascii="Times New Roman" w:eastAsia="Calibri" w:hAnsi="Times New Roman"/>
          <w:sz w:val="24"/>
          <w:szCs w:val="24"/>
        </w:rPr>
      </w:pP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b/>
          <w:sz w:val="24"/>
          <w:szCs w:val="24"/>
        </w:rPr>
        <w:t>4.</w:t>
      </w:r>
      <w:r w:rsidRPr="00577070">
        <w:rPr>
          <w:rFonts w:ascii="Times New Roman" w:eastAsia="Calibri" w:hAnsi="Times New Roman"/>
          <w:sz w:val="24"/>
          <w:szCs w:val="24"/>
        </w:rPr>
        <w:t xml:space="preserve"> </w:t>
      </w:r>
      <w:r w:rsidRPr="00577070">
        <w:rPr>
          <w:rFonts w:ascii="Times New Roman" w:eastAsia="Calibri" w:hAnsi="Times New Roman"/>
          <w:b/>
          <w:sz w:val="24"/>
          <w:szCs w:val="24"/>
        </w:rPr>
        <w:t xml:space="preserve">Përgatitje e akteve ligjore të nevojshme për realizimin e gjyqeve imituese, si dhe raportimeve për praktikën gjyqësore. </w:t>
      </w:r>
      <w:r w:rsidRPr="00577070">
        <w:rPr>
          <w:rFonts w:ascii="Times New Roman" w:eastAsia="Calibri" w:hAnsi="Times New Roman"/>
          <w:sz w:val="24"/>
          <w:szCs w:val="24"/>
        </w:rPr>
        <w:t xml:space="preserve">Çdo gjyq imitues </w:t>
      </w:r>
      <w:r w:rsidR="00E42EB7">
        <w:rPr>
          <w:rFonts w:ascii="Times New Roman" w:eastAsia="Calibri" w:hAnsi="Times New Roman"/>
          <w:sz w:val="24"/>
          <w:szCs w:val="24"/>
        </w:rPr>
        <w:t>ka</w:t>
      </w:r>
      <w:r w:rsidRPr="00577070">
        <w:rPr>
          <w:rFonts w:ascii="Times New Roman" w:eastAsia="Calibri" w:hAnsi="Times New Roman"/>
          <w:sz w:val="24"/>
          <w:szCs w:val="24"/>
        </w:rPr>
        <w:t xml:space="preserve"> sesionin e tij të përgatitjes së ak</w:t>
      </w:r>
      <w:r w:rsidR="00E42EB7">
        <w:rPr>
          <w:rFonts w:ascii="Times New Roman" w:eastAsia="Calibri" w:hAnsi="Times New Roman"/>
          <w:sz w:val="24"/>
          <w:szCs w:val="24"/>
        </w:rPr>
        <w:t>teve nga kandidatët. Aktet</w:t>
      </w:r>
      <w:r w:rsidRPr="00577070">
        <w:rPr>
          <w:rFonts w:ascii="Times New Roman" w:eastAsia="Calibri" w:hAnsi="Times New Roman"/>
          <w:sz w:val="24"/>
          <w:szCs w:val="24"/>
        </w:rPr>
        <w:t xml:space="preserve"> </w:t>
      </w:r>
      <w:r w:rsidR="00E42EB7">
        <w:rPr>
          <w:rFonts w:ascii="Times New Roman" w:eastAsia="Calibri" w:hAnsi="Times New Roman"/>
          <w:sz w:val="24"/>
          <w:szCs w:val="24"/>
        </w:rPr>
        <w:t>u përgatitën</w:t>
      </w:r>
      <w:r w:rsidRPr="00577070">
        <w:rPr>
          <w:rFonts w:ascii="Times New Roman" w:eastAsia="Calibri" w:hAnsi="Times New Roman"/>
          <w:sz w:val="24"/>
          <w:szCs w:val="24"/>
        </w:rPr>
        <w:t xml:space="preserve"> në mënyrë të pavarur nga kandidatët sipas ndarjes së punës në grupe. Në auditor </w:t>
      </w:r>
      <w:r w:rsidR="00E42EB7">
        <w:rPr>
          <w:rFonts w:ascii="Times New Roman" w:eastAsia="Calibri" w:hAnsi="Times New Roman"/>
          <w:sz w:val="24"/>
          <w:szCs w:val="24"/>
        </w:rPr>
        <w:t>u nxorën</w:t>
      </w:r>
      <w:r w:rsidRPr="00577070">
        <w:rPr>
          <w:rFonts w:ascii="Times New Roman" w:eastAsia="Calibri" w:hAnsi="Times New Roman"/>
          <w:sz w:val="24"/>
          <w:szCs w:val="24"/>
        </w:rPr>
        <w:t xml:space="preserve"> konkluzionet e versioneve finale të tyre.</w:t>
      </w:r>
    </w:p>
    <w:p w:rsidR="00D65786" w:rsidRPr="00577070" w:rsidRDefault="00D65786" w:rsidP="00D65786">
      <w:pPr>
        <w:ind w:left="284"/>
        <w:contextualSpacing/>
        <w:jc w:val="both"/>
        <w:rPr>
          <w:rFonts w:ascii="Times New Roman" w:eastAsia="Calibri" w:hAnsi="Times New Roman"/>
          <w:sz w:val="24"/>
          <w:szCs w:val="24"/>
        </w:rPr>
      </w:pP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b/>
          <w:sz w:val="24"/>
          <w:szCs w:val="24"/>
        </w:rPr>
        <w:t>5.</w:t>
      </w:r>
      <w:r w:rsidRPr="00577070">
        <w:rPr>
          <w:rFonts w:ascii="Times New Roman" w:eastAsia="Calibri" w:hAnsi="Times New Roman"/>
          <w:sz w:val="24"/>
          <w:szCs w:val="24"/>
        </w:rPr>
        <w:t xml:space="preserve"> </w:t>
      </w:r>
      <w:r w:rsidR="00E42EB7">
        <w:rPr>
          <w:rFonts w:ascii="Times New Roman" w:eastAsia="Calibri" w:hAnsi="Times New Roman"/>
          <w:sz w:val="24"/>
          <w:szCs w:val="24"/>
        </w:rPr>
        <w:t xml:space="preserve">Gjatë vitit u organizuan </w:t>
      </w:r>
      <w:r w:rsidRPr="00577070">
        <w:rPr>
          <w:rFonts w:ascii="Times New Roman" w:eastAsia="Calibri" w:hAnsi="Times New Roman"/>
          <w:sz w:val="24"/>
          <w:szCs w:val="24"/>
        </w:rPr>
        <w:t>6</w:t>
      </w:r>
      <w:r w:rsidR="00927E49">
        <w:rPr>
          <w:rFonts w:ascii="Times New Roman" w:eastAsia="Calibri" w:hAnsi="Times New Roman"/>
          <w:b/>
          <w:sz w:val="24"/>
          <w:szCs w:val="24"/>
        </w:rPr>
        <w:t xml:space="preserve"> gjyqe</w:t>
      </w:r>
      <w:r w:rsidRPr="00577070">
        <w:rPr>
          <w:rFonts w:ascii="Times New Roman" w:eastAsia="Calibri" w:hAnsi="Times New Roman"/>
          <w:b/>
          <w:sz w:val="24"/>
          <w:szCs w:val="24"/>
        </w:rPr>
        <w:t xml:space="preserve"> imituese</w:t>
      </w:r>
      <w:r w:rsidRPr="00577070">
        <w:rPr>
          <w:rFonts w:ascii="Times New Roman" w:eastAsia="Calibri" w:hAnsi="Times New Roman"/>
          <w:sz w:val="24"/>
          <w:szCs w:val="24"/>
        </w:rPr>
        <w:t xml:space="preserve">. </w:t>
      </w:r>
    </w:p>
    <w:p w:rsidR="00D65786" w:rsidRPr="00577070" w:rsidRDefault="00D65786" w:rsidP="00D65786">
      <w:pPr>
        <w:ind w:left="284" w:firstLine="720"/>
        <w:contextualSpacing/>
        <w:jc w:val="both"/>
        <w:rPr>
          <w:rFonts w:ascii="Times New Roman" w:eastAsia="Calibri" w:hAnsi="Times New Roman"/>
          <w:sz w:val="24"/>
          <w:szCs w:val="24"/>
        </w:rPr>
      </w:pPr>
    </w:p>
    <w:p w:rsidR="00D65786" w:rsidRPr="00577070" w:rsidRDefault="00D65786" w:rsidP="00D65786">
      <w:pPr>
        <w:ind w:left="284"/>
        <w:contextualSpacing/>
        <w:jc w:val="both"/>
        <w:rPr>
          <w:rFonts w:ascii="Times New Roman" w:eastAsia="Calibri" w:hAnsi="Times New Roman"/>
          <w:sz w:val="24"/>
          <w:szCs w:val="24"/>
        </w:rPr>
      </w:pPr>
      <w:r w:rsidRPr="00577070">
        <w:rPr>
          <w:rFonts w:ascii="Times New Roman" w:eastAsia="Calibri" w:hAnsi="Times New Roman"/>
          <w:b/>
          <w:sz w:val="24"/>
          <w:szCs w:val="24"/>
        </w:rPr>
        <w:t>6.</w:t>
      </w:r>
      <w:r w:rsidRPr="00577070">
        <w:rPr>
          <w:rFonts w:ascii="Times New Roman" w:eastAsia="Calibri" w:hAnsi="Times New Roman"/>
          <w:sz w:val="24"/>
          <w:szCs w:val="24"/>
        </w:rPr>
        <w:t xml:space="preserve"> </w:t>
      </w:r>
      <w:r w:rsidR="00E42EB7">
        <w:rPr>
          <w:rFonts w:ascii="Times New Roman" w:eastAsia="Calibri" w:hAnsi="Times New Roman"/>
          <w:sz w:val="24"/>
          <w:szCs w:val="24"/>
        </w:rPr>
        <w:t>U përgatit</w:t>
      </w:r>
      <w:r w:rsidRPr="00577070">
        <w:rPr>
          <w:rFonts w:ascii="Times New Roman" w:eastAsia="Calibri" w:hAnsi="Times New Roman"/>
          <w:sz w:val="24"/>
          <w:szCs w:val="24"/>
        </w:rPr>
        <w:t xml:space="preserve"> </w:t>
      </w:r>
      <w:r w:rsidR="00E42EB7">
        <w:rPr>
          <w:rFonts w:ascii="Times New Roman" w:eastAsia="Calibri" w:hAnsi="Times New Roman"/>
          <w:sz w:val="24"/>
          <w:szCs w:val="24"/>
        </w:rPr>
        <w:t>në mënyrë të pavarur nga secili kandidat,</w:t>
      </w:r>
      <w:r w:rsidRPr="00577070">
        <w:rPr>
          <w:rFonts w:ascii="Times New Roman" w:eastAsia="Calibri" w:hAnsi="Times New Roman"/>
          <w:sz w:val="24"/>
          <w:szCs w:val="24"/>
        </w:rPr>
        <w:t xml:space="preserve"> </w:t>
      </w:r>
      <w:r w:rsidRPr="00577070">
        <w:rPr>
          <w:rFonts w:ascii="Times New Roman" w:eastAsia="Calibri" w:hAnsi="Times New Roman"/>
          <w:b/>
          <w:sz w:val="24"/>
          <w:szCs w:val="24"/>
        </w:rPr>
        <w:t>një dosjeje me një rast penal</w:t>
      </w:r>
      <w:r w:rsidRPr="00577070">
        <w:rPr>
          <w:rFonts w:ascii="Times New Roman" w:eastAsia="Calibri" w:hAnsi="Times New Roman"/>
          <w:sz w:val="24"/>
          <w:szCs w:val="24"/>
        </w:rPr>
        <w:t xml:space="preserve">, të zgjedhur nga ata vetë gjatë praktikës, në të cilin </w:t>
      </w:r>
      <w:r w:rsidR="00E42EB7">
        <w:rPr>
          <w:rFonts w:ascii="Times New Roman" w:eastAsia="Calibri" w:hAnsi="Times New Roman"/>
          <w:sz w:val="24"/>
          <w:szCs w:val="24"/>
        </w:rPr>
        <w:t>u plotësuan</w:t>
      </w:r>
      <w:r w:rsidRPr="00577070">
        <w:rPr>
          <w:rFonts w:ascii="Times New Roman" w:eastAsia="Calibri" w:hAnsi="Times New Roman"/>
          <w:sz w:val="24"/>
          <w:szCs w:val="24"/>
        </w:rPr>
        <w:t xml:space="preserve"> e </w:t>
      </w:r>
      <w:r w:rsidR="00E42EB7">
        <w:rPr>
          <w:rFonts w:ascii="Times New Roman" w:eastAsia="Calibri" w:hAnsi="Times New Roman"/>
          <w:sz w:val="24"/>
          <w:szCs w:val="24"/>
        </w:rPr>
        <w:t>u kryen</w:t>
      </w:r>
      <w:r w:rsidRPr="00577070">
        <w:rPr>
          <w:rFonts w:ascii="Times New Roman" w:eastAsia="Calibri" w:hAnsi="Times New Roman"/>
          <w:sz w:val="24"/>
          <w:szCs w:val="24"/>
        </w:rPr>
        <w:t xml:space="preserve"> të gjitha veprimet e aktet procedurale të nevojshme, nga fillimi i procesit e deri në përfundim të tij.</w:t>
      </w:r>
    </w:p>
    <w:p w:rsidR="00D65786" w:rsidRPr="00577070" w:rsidRDefault="00D65786" w:rsidP="00D65786">
      <w:pPr>
        <w:ind w:left="284"/>
        <w:jc w:val="both"/>
        <w:rPr>
          <w:rFonts w:ascii="Times New Roman" w:eastAsia="Calibri" w:hAnsi="Times New Roman"/>
          <w:sz w:val="24"/>
          <w:szCs w:val="24"/>
        </w:rPr>
      </w:pPr>
      <w:r w:rsidRPr="00577070">
        <w:rPr>
          <w:rFonts w:ascii="Times New Roman" w:eastAsia="Calibri" w:hAnsi="Times New Roman"/>
          <w:b/>
          <w:sz w:val="24"/>
          <w:szCs w:val="24"/>
        </w:rPr>
        <w:t xml:space="preserve">7. </w:t>
      </w:r>
      <w:r w:rsidRPr="00577070">
        <w:rPr>
          <w:rFonts w:ascii="Times New Roman" w:eastAsia="Calibri" w:hAnsi="Times New Roman"/>
          <w:sz w:val="24"/>
          <w:szCs w:val="24"/>
        </w:rPr>
        <w:t xml:space="preserve">Organizimi i temës </w:t>
      </w:r>
      <w:r w:rsidRPr="00577070">
        <w:rPr>
          <w:rFonts w:ascii="Times New Roman" w:eastAsia="Calibri" w:hAnsi="Times New Roman"/>
          <w:b/>
          <w:sz w:val="24"/>
          <w:szCs w:val="24"/>
        </w:rPr>
        <w:t>së vitit të dytë,</w:t>
      </w:r>
      <w:r w:rsidR="00E42EB7">
        <w:rPr>
          <w:rFonts w:ascii="Times New Roman" w:eastAsia="Calibri" w:hAnsi="Times New Roman"/>
          <w:sz w:val="24"/>
          <w:szCs w:val="24"/>
        </w:rPr>
        <w:t xml:space="preserve">  u orientua</w:t>
      </w:r>
      <w:r w:rsidRPr="00577070">
        <w:rPr>
          <w:rFonts w:ascii="Times New Roman" w:eastAsia="Calibri" w:hAnsi="Times New Roman"/>
          <w:sz w:val="24"/>
          <w:szCs w:val="24"/>
        </w:rPr>
        <w:t xml:space="preserve"> më fort drejt praktikës gjyqësore, nën drejtimin e një udhëheqësi shkencor. </w:t>
      </w:r>
    </w:p>
    <w:p w:rsidR="00D65786" w:rsidRPr="00577070" w:rsidRDefault="00D65786" w:rsidP="00D65786">
      <w:pPr>
        <w:pStyle w:val="ListParagraph"/>
        <w:ind w:left="0"/>
        <w:jc w:val="both"/>
        <w:rPr>
          <w:rFonts w:ascii="Times New Roman" w:eastAsia="Calibri" w:hAnsi="Times New Roman"/>
          <w:sz w:val="24"/>
          <w:szCs w:val="24"/>
        </w:rPr>
      </w:pPr>
    </w:p>
    <w:p w:rsidR="00D65786" w:rsidRPr="00577070" w:rsidRDefault="00D65786" w:rsidP="00D65786">
      <w:pPr>
        <w:pStyle w:val="ListParagraph"/>
        <w:ind w:left="0"/>
        <w:jc w:val="both"/>
        <w:rPr>
          <w:rFonts w:ascii="Times New Roman" w:eastAsia="Calibri" w:hAnsi="Times New Roman"/>
          <w:sz w:val="24"/>
          <w:szCs w:val="24"/>
        </w:rPr>
      </w:pPr>
      <w:r w:rsidRPr="00577070">
        <w:rPr>
          <w:rFonts w:ascii="Times New Roman" w:eastAsia="Calibri" w:hAnsi="Times New Roman"/>
          <w:sz w:val="24"/>
          <w:szCs w:val="24"/>
        </w:rPr>
        <w:t>Për herë të parë përveç praktik</w:t>
      </w:r>
      <w:r w:rsidRPr="00577070">
        <w:rPr>
          <w:rFonts w:ascii="Times New Roman" w:hAnsi="Times New Roman"/>
          <w:sz w:val="24"/>
          <w:szCs w:val="24"/>
        </w:rPr>
        <w:t>ë</w:t>
      </w:r>
      <w:r w:rsidRPr="00577070">
        <w:rPr>
          <w:rFonts w:ascii="Times New Roman" w:eastAsia="Calibri" w:hAnsi="Times New Roman"/>
          <w:sz w:val="24"/>
          <w:szCs w:val="24"/>
        </w:rPr>
        <w:t>s vëzhguese në institucion</w:t>
      </w:r>
      <w:r w:rsidRPr="00577070">
        <w:rPr>
          <w:rFonts w:ascii="Times New Roman" w:eastAsia="Calibri" w:hAnsi="Times New Roman"/>
          <w:b/>
          <w:sz w:val="24"/>
          <w:szCs w:val="24"/>
        </w:rPr>
        <w:t>e, Praktika</w:t>
      </w:r>
      <w:r w:rsidRPr="00577070">
        <w:rPr>
          <w:rFonts w:ascii="Times New Roman" w:eastAsia="Calibri" w:hAnsi="Times New Roman"/>
          <w:sz w:val="24"/>
          <w:szCs w:val="24"/>
        </w:rPr>
        <w:t xml:space="preserve"> </w:t>
      </w:r>
      <w:r w:rsidR="00E42EB7">
        <w:rPr>
          <w:rFonts w:ascii="Times New Roman" w:eastAsia="Calibri" w:hAnsi="Times New Roman"/>
          <w:sz w:val="24"/>
          <w:szCs w:val="24"/>
        </w:rPr>
        <w:t>u konceptua</w:t>
      </w:r>
      <w:r w:rsidRPr="00577070">
        <w:rPr>
          <w:rFonts w:ascii="Times New Roman" w:eastAsia="Calibri" w:hAnsi="Times New Roman"/>
          <w:sz w:val="24"/>
          <w:szCs w:val="24"/>
        </w:rPr>
        <w:t xml:space="preserve"> edhe si</w:t>
      </w:r>
      <w:r w:rsidR="00E42EB7">
        <w:rPr>
          <w:rFonts w:ascii="Times New Roman" w:eastAsia="Calibri" w:hAnsi="Times New Roman"/>
          <w:sz w:val="24"/>
          <w:szCs w:val="24"/>
        </w:rPr>
        <w:t xml:space="preserve"> lëndë më vete, ku përfundoi</w:t>
      </w:r>
      <w:r w:rsidRPr="00577070">
        <w:rPr>
          <w:rFonts w:ascii="Times New Roman" w:eastAsia="Calibri" w:hAnsi="Times New Roman"/>
          <w:sz w:val="24"/>
          <w:szCs w:val="24"/>
        </w:rPr>
        <w:t xml:space="preserve"> me dorëzimin e raporteve. Këtë vit u dorëzuan 3 raporte sipas këtyre lëndëve kryesore: E drejtë civile, E drejtë penale, E drejtë administrative. </w:t>
      </w:r>
    </w:p>
    <w:p w:rsidR="00D65786" w:rsidRPr="00577070" w:rsidRDefault="00E42EB7" w:rsidP="00D65786">
      <w:pPr>
        <w:pStyle w:val="ListParagraph"/>
        <w:ind w:left="0"/>
        <w:jc w:val="both"/>
        <w:rPr>
          <w:rFonts w:ascii="Times New Roman" w:eastAsia="Calibri" w:hAnsi="Times New Roman"/>
          <w:sz w:val="24"/>
          <w:szCs w:val="24"/>
        </w:rPr>
      </w:pPr>
      <w:r>
        <w:rPr>
          <w:rFonts w:ascii="Times New Roman" w:eastAsia="Calibri" w:hAnsi="Times New Roman"/>
          <w:sz w:val="24"/>
          <w:szCs w:val="24"/>
        </w:rPr>
        <w:t>R</w:t>
      </w:r>
      <w:r w:rsidR="00D65786" w:rsidRPr="00577070">
        <w:rPr>
          <w:rFonts w:ascii="Times New Roman" w:eastAsia="Calibri" w:hAnsi="Times New Roman"/>
          <w:sz w:val="24"/>
          <w:szCs w:val="24"/>
        </w:rPr>
        <w:t>aport</w:t>
      </w:r>
      <w:r>
        <w:rPr>
          <w:rFonts w:ascii="Times New Roman" w:eastAsia="Calibri" w:hAnsi="Times New Roman"/>
          <w:sz w:val="24"/>
          <w:szCs w:val="24"/>
        </w:rPr>
        <w:t>i përmbajti</w:t>
      </w:r>
      <w:r w:rsidR="00D65786" w:rsidRPr="00577070">
        <w:rPr>
          <w:rFonts w:ascii="Times New Roman" w:eastAsia="Calibri" w:hAnsi="Times New Roman"/>
          <w:sz w:val="24"/>
          <w:szCs w:val="24"/>
        </w:rPr>
        <w:t xml:space="preserve">: </w:t>
      </w:r>
    </w:p>
    <w:p w:rsidR="00D65786" w:rsidRPr="00577070" w:rsidRDefault="00D65786" w:rsidP="006D6D51">
      <w:pPr>
        <w:pStyle w:val="ListParagraph"/>
        <w:numPr>
          <w:ilvl w:val="0"/>
          <w:numId w:val="17"/>
        </w:numPr>
        <w:ind w:left="567"/>
        <w:jc w:val="both"/>
        <w:rPr>
          <w:rFonts w:ascii="Times New Roman" w:eastAsia="Calibri" w:hAnsi="Times New Roman"/>
          <w:sz w:val="24"/>
          <w:szCs w:val="24"/>
        </w:rPr>
      </w:pPr>
      <w:r w:rsidRPr="00577070">
        <w:rPr>
          <w:rFonts w:ascii="Times New Roman" w:hAnsi="Times New Roman"/>
          <w:b/>
          <w:sz w:val="24"/>
          <w:szCs w:val="24"/>
        </w:rPr>
        <w:t>Përshkrimi</w:t>
      </w:r>
      <w:r w:rsidR="00E42EB7">
        <w:rPr>
          <w:rFonts w:ascii="Times New Roman" w:hAnsi="Times New Roman"/>
          <w:b/>
          <w:sz w:val="24"/>
          <w:szCs w:val="24"/>
        </w:rPr>
        <w:t>n e fakteve të çështjes që u shtrua</w:t>
      </w:r>
      <w:r w:rsidRPr="00577070">
        <w:rPr>
          <w:rFonts w:ascii="Times New Roman" w:hAnsi="Times New Roman"/>
          <w:b/>
          <w:sz w:val="24"/>
          <w:szCs w:val="24"/>
        </w:rPr>
        <w:t xml:space="preserve"> për gjykim</w:t>
      </w:r>
      <w:r w:rsidRPr="00577070">
        <w:rPr>
          <w:rFonts w:ascii="Times New Roman" w:hAnsi="Times New Roman"/>
          <w:sz w:val="24"/>
          <w:szCs w:val="24"/>
        </w:rPr>
        <w:t xml:space="preserve">. Në këtë mënyrë kandidatët </w:t>
      </w:r>
      <w:r w:rsidR="00E42EB7">
        <w:rPr>
          <w:rFonts w:ascii="Times New Roman" w:hAnsi="Times New Roman"/>
          <w:sz w:val="24"/>
          <w:szCs w:val="24"/>
        </w:rPr>
        <w:t>u trajnuan</w:t>
      </w:r>
      <w:r w:rsidRPr="00577070">
        <w:rPr>
          <w:rFonts w:ascii="Times New Roman" w:hAnsi="Times New Roman"/>
          <w:sz w:val="24"/>
          <w:szCs w:val="24"/>
        </w:rPr>
        <w:t xml:space="preserve"> për të bërë seleksionimin e fakteve nga njëra anë, por edhe parashtrimin e tyre në mënyrë logjike dhe të rrjedhshme nga ana tjetër. </w:t>
      </w:r>
    </w:p>
    <w:p w:rsidR="00D65786" w:rsidRPr="00577070" w:rsidRDefault="00D65786" w:rsidP="006D6D51">
      <w:pPr>
        <w:pStyle w:val="ListParagraph"/>
        <w:numPr>
          <w:ilvl w:val="0"/>
          <w:numId w:val="17"/>
        </w:numPr>
        <w:ind w:left="567"/>
        <w:jc w:val="both"/>
        <w:rPr>
          <w:rFonts w:ascii="Times New Roman" w:eastAsia="Calibri" w:hAnsi="Times New Roman"/>
          <w:sz w:val="24"/>
          <w:szCs w:val="24"/>
        </w:rPr>
      </w:pPr>
      <w:r w:rsidRPr="00577070">
        <w:rPr>
          <w:rFonts w:ascii="Times New Roman" w:hAnsi="Times New Roman"/>
          <w:b/>
          <w:sz w:val="24"/>
          <w:szCs w:val="24"/>
        </w:rPr>
        <w:t>Përshkrimi</w:t>
      </w:r>
      <w:r w:rsidR="00E42EB7">
        <w:rPr>
          <w:rFonts w:ascii="Times New Roman" w:hAnsi="Times New Roman"/>
          <w:b/>
          <w:sz w:val="24"/>
          <w:szCs w:val="24"/>
        </w:rPr>
        <w:t>n e</w:t>
      </w:r>
      <w:r w:rsidRPr="00577070">
        <w:rPr>
          <w:rFonts w:ascii="Times New Roman" w:hAnsi="Times New Roman"/>
          <w:b/>
          <w:sz w:val="24"/>
          <w:szCs w:val="24"/>
        </w:rPr>
        <w:t xml:space="preserve"> procedurës</w:t>
      </w:r>
      <w:r w:rsidRPr="00577070">
        <w:rPr>
          <w:rFonts w:ascii="Times New Roman" w:hAnsi="Times New Roman"/>
          <w:sz w:val="24"/>
          <w:szCs w:val="24"/>
        </w:rPr>
        <w:t xml:space="preserve">. Qëllimi i këtij komponenti </w:t>
      </w:r>
      <w:r w:rsidR="00E42EB7">
        <w:rPr>
          <w:rFonts w:ascii="Times New Roman" w:hAnsi="Times New Roman"/>
          <w:sz w:val="24"/>
          <w:szCs w:val="24"/>
        </w:rPr>
        <w:t>ishte</w:t>
      </w:r>
      <w:r w:rsidRPr="00577070">
        <w:rPr>
          <w:rFonts w:ascii="Times New Roman" w:hAnsi="Times New Roman"/>
          <w:sz w:val="24"/>
          <w:szCs w:val="24"/>
        </w:rPr>
        <w:t xml:space="preserve"> për të parë nëse procedura e </w:t>
      </w:r>
      <w:r w:rsidR="00E42EB7">
        <w:rPr>
          <w:rFonts w:ascii="Times New Roman" w:hAnsi="Times New Roman"/>
          <w:sz w:val="24"/>
          <w:szCs w:val="24"/>
        </w:rPr>
        <w:t>ndjekur në praktikë ishte e njëjta me atë që kandidatët mësuan</w:t>
      </w:r>
      <w:r w:rsidRPr="00577070">
        <w:rPr>
          <w:rFonts w:ascii="Times New Roman" w:hAnsi="Times New Roman"/>
          <w:sz w:val="24"/>
          <w:szCs w:val="24"/>
        </w:rPr>
        <w:t xml:space="preserve"> gjatë formimit të tyre teorik. Kandidatët </w:t>
      </w:r>
      <w:r w:rsidR="00E42EB7">
        <w:rPr>
          <w:rFonts w:ascii="Times New Roman" w:hAnsi="Times New Roman"/>
          <w:sz w:val="24"/>
          <w:szCs w:val="24"/>
        </w:rPr>
        <w:t>konstatuan</w:t>
      </w:r>
      <w:r w:rsidRPr="00577070">
        <w:rPr>
          <w:rFonts w:ascii="Times New Roman" w:hAnsi="Times New Roman"/>
          <w:sz w:val="24"/>
          <w:szCs w:val="24"/>
        </w:rPr>
        <w:t xml:space="preserve"> ndryshime të mundshme ndërmjet teorisë dhe praktikës.</w:t>
      </w:r>
    </w:p>
    <w:p w:rsidR="00D65786" w:rsidRPr="00577070" w:rsidRDefault="00D65786" w:rsidP="006D6D51">
      <w:pPr>
        <w:pStyle w:val="ListParagraph"/>
        <w:numPr>
          <w:ilvl w:val="0"/>
          <w:numId w:val="17"/>
        </w:numPr>
        <w:spacing w:after="0"/>
        <w:ind w:left="567"/>
        <w:jc w:val="both"/>
        <w:rPr>
          <w:rFonts w:ascii="Times New Roman" w:hAnsi="Times New Roman"/>
          <w:sz w:val="24"/>
          <w:szCs w:val="24"/>
        </w:rPr>
      </w:pPr>
      <w:r w:rsidRPr="00577070">
        <w:rPr>
          <w:rFonts w:ascii="Times New Roman" w:hAnsi="Times New Roman"/>
          <w:b/>
          <w:sz w:val="24"/>
          <w:szCs w:val="24"/>
        </w:rPr>
        <w:t>Identifikimi</w:t>
      </w:r>
      <w:r w:rsidR="00E42EB7">
        <w:rPr>
          <w:rFonts w:ascii="Times New Roman" w:hAnsi="Times New Roman"/>
          <w:b/>
          <w:sz w:val="24"/>
          <w:szCs w:val="24"/>
        </w:rPr>
        <w:t>n</w:t>
      </w:r>
      <w:r w:rsidRPr="00577070">
        <w:rPr>
          <w:rFonts w:ascii="Times New Roman" w:hAnsi="Times New Roman"/>
          <w:b/>
          <w:sz w:val="24"/>
          <w:szCs w:val="24"/>
        </w:rPr>
        <w:t xml:space="preserve"> dhe diskutimi</w:t>
      </w:r>
      <w:r w:rsidR="00E42EB7">
        <w:rPr>
          <w:rFonts w:ascii="Times New Roman" w:hAnsi="Times New Roman"/>
          <w:b/>
          <w:sz w:val="24"/>
          <w:szCs w:val="24"/>
        </w:rPr>
        <w:t>n</w:t>
      </w:r>
      <w:r w:rsidRPr="00577070">
        <w:rPr>
          <w:rFonts w:ascii="Times New Roman" w:hAnsi="Times New Roman"/>
          <w:b/>
          <w:sz w:val="24"/>
          <w:szCs w:val="24"/>
        </w:rPr>
        <w:t xml:space="preserve"> </w:t>
      </w:r>
      <w:r w:rsidR="00E42EB7">
        <w:rPr>
          <w:rFonts w:ascii="Times New Roman" w:hAnsi="Times New Roman"/>
          <w:b/>
          <w:sz w:val="24"/>
          <w:szCs w:val="24"/>
        </w:rPr>
        <w:t>e dy instituteve ligjore që u hasën</w:t>
      </w:r>
      <w:r w:rsidRPr="00577070">
        <w:rPr>
          <w:rFonts w:ascii="Times New Roman" w:hAnsi="Times New Roman"/>
          <w:b/>
          <w:sz w:val="24"/>
          <w:szCs w:val="24"/>
        </w:rPr>
        <w:t xml:space="preserve"> gjatë gjykimit</w:t>
      </w:r>
      <w:r w:rsidR="00A4267B">
        <w:rPr>
          <w:rFonts w:ascii="Times New Roman" w:hAnsi="Times New Roman"/>
          <w:sz w:val="24"/>
          <w:szCs w:val="24"/>
        </w:rPr>
        <w:t>. Çdo gjykim përmbajti një sërë institutesh,</w:t>
      </w:r>
      <w:r w:rsidRPr="00577070">
        <w:rPr>
          <w:rFonts w:ascii="Times New Roman" w:hAnsi="Times New Roman"/>
          <w:sz w:val="24"/>
          <w:szCs w:val="24"/>
        </w:rPr>
        <w:t xml:space="preserve"> materiale apo procedurale. Për shembull, gjykimi në mungesë në gjyqin penal, </w:t>
      </w:r>
      <w:proofErr w:type="spellStart"/>
      <w:r w:rsidRPr="00577070">
        <w:rPr>
          <w:rFonts w:ascii="Times New Roman" w:hAnsi="Times New Roman"/>
          <w:sz w:val="24"/>
          <w:szCs w:val="24"/>
        </w:rPr>
        <w:t>aksesi</w:t>
      </w:r>
      <w:proofErr w:type="spellEnd"/>
      <w:r w:rsidRPr="00577070">
        <w:rPr>
          <w:rFonts w:ascii="Times New Roman" w:hAnsi="Times New Roman"/>
          <w:sz w:val="24"/>
          <w:szCs w:val="24"/>
        </w:rPr>
        <w:t xml:space="preserve"> në mbrojtësin ligjor, njoftimi etj., (procedurë) ose tentativa, neglizhenca, dashja etj., (ligji material). Kandid</w:t>
      </w:r>
      <w:r w:rsidR="00A4267B">
        <w:rPr>
          <w:rFonts w:ascii="Times New Roman" w:hAnsi="Times New Roman"/>
          <w:sz w:val="24"/>
          <w:szCs w:val="24"/>
        </w:rPr>
        <w:t>atët identifikuan</w:t>
      </w:r>
      <w:r w:rsidRPr="00577070">
        <w:rPr>
          <w:rFonts w:ascii="Times New Roman" w:hAnsi="Times New Roman"/>
          <w:sz w:val="24"/>
          <w:szCs w:val="24"/>
        </w:rPr>
        <w:t xml:space="preserve"> </w:t>
      </w:r>
      <w:r w:rsidR="00A4267B">
        <w:rPr>
          <w:rFonts w:ascii="Times New Roman" w:hAnsi="Times New Roman"/>
          <w:sz w:val="24"/>
          <w:szCs w:val="24"/>
        </w:rPr>
        <w:t>dy (</w:t>
      </w:r>
      <w:r w:rsidRPr="00577070">
        <w:rPr>
          <w:rFonts w:ascii="Times New Roman" w:hAnsi="Times New Roman"/>
          <w:sz w:val="24"/>
          <w:szCs w:val="24"/>
        </w:rPr>
        <w:t>rekomandohet dy për të pasur një produk</w:t>
      </w:r>
      <w:r w:rsidR="00A4267B">
        <w:rPr>
          <w:rFonts w:ascii="Times New Roman" w:hAnsi="Times New Roman"/>
          <w:sz w:val="24"/>
          <w:szCs w:val="24"/>
        </w:rPr>
        <w:t>t sa më konciz) institute,</w:t>
      </w:r>
      <w:r w:rsidRPr="00577070">
        <w:rPr>
          <w:rFonts w:ascii="Times New Roman" w:hAnsi="Times New Roman"/>
          <w:sz w:val="24"/>
          <w:szCs w:val="24"/>
        </w:rPr>
        <w:t xml:space="preserve"> materia</w:t>
      </w:r>
      <w:r w:rsidR="00A4267B">
        <w:rPr>
          <w:rFonts w:ascii="Times New Roman" w:hAnsi="Times New Roman"/>
          <w:sz w:val="24"/>
          <w:szCs w:val="24"/>
        </w:rPr>
        <w:t>le apo procedurale, që ata vunë</w:t>
      </w:r>
      <w:r w:rsidRPr="00577070">
        <w:rPr>
          <w:rFonts w:ascii="Times New Roman" w:hAnsi="Times New Roman"/>
          <w:sz w:val="24"/>
          <w:szCs w:val="24"/>
        </w:rPr>
        <w:t xml:space="preserve"> re gjatë gjykimit të çësht</w:t>
      </w:r>
      <w:r w:rsidR="00A4267B">
        <w:rPr>
          <w:rFonts w:ascii="Times New Roman" w:hAnsi="Times New Roman"/>
          <w:sz w:val="24"/>
          <w:szCs w:val="24"/>
        </w:rPr>
        <w:t>jes. Mandej, kandidatët sqaruan se në cilin kontekst u</w:t>
      </w:r>
      <w:r w:rsidRPr="00577070">
        <w:rPr>
          <w:rFonts w:ascii="Times New Roman" w:hAnsi="Times New Roman"/>
          <w:sz w:val="24"/>
          <w:szCs w:val="24"/>
        </w:rPr>
        <w:t xml:space="preserve"> shtr</w:t>
      </w:r>
      <w:r w:rsidR="00A4267B">
        <w:rPr>
          <w:rFonts w:ascii="Times New Roman" w:hAnsi="Times New Roman"/>
          <w:sz w:val="24"/>
          <w:szCs w:val="24"/>
        </w:rPr>
        <w:t>uan</w:t>
      </w:r>
      <w:r w:rsidRPr="00577070">
        <w:rPr>
          <w:rFonts w:ascii="Times New Roman" w:hAnsi="Times New Roman"/>
          <w:sz w:val="24"/>
          <w:szCs w:val="24"/>
        </w:rPr>
        <w:t xml:space="preserve"> për diskutim këto institute gjat</w:t>
      </w:r>
      <w:r w:rsidR="00A4267B">
        <w:rPr>
          <w:rFonts w:ascii="Times New Roman" w:hAnsi="Times New Roman"/>
          <w:sz w:val="24"/>
          <w:szCs w:val="24"/>
        </w:rPr>
        <w:t>ë gjykimit. Pas kësaj, kandidatët bë</w:t>
      </w:r>
      <w:r w:rsidRPr="00577070">
        <w:rPr>
          <w:rFonts w:ascii="Times New Roman" w:hAnsi="Times New Roman"/>
          <w:sz w:val="24"/>
          <w:szCs w:val="24"/>
        </w:rPr>
        <w:t>në një analizë të shkurtër teorike të instituteve përkatës</w:t>
      </w:r>
      <w:r w:rsidR="00A4267B">
        <w:rPr>
          <w:rFonts w:ascii="Times New Roman" w:hAnsi="Times New Roman"/>
          <w:sz w:val="24"/>
          <w:szCs w:val="24"/>
        </w:rPr>
        <w:t>e. Analiza teorike vijoi</w:t>
      </w:r>
      <w:r w:rsidRPr="00577070">
        <w:rPr>
          <w:rFonts w:ascii="Times New Roman" w:hAnsi="Times New Roman"/>
          <w:sz w:val="24"/>
          <w:szCs w:val="24"/>
        </w:rPr>
        <w:t xml:space="preserve"> me një përshkrim të trajtimit të instituteve n</w:t>
      </w:r>
      <w:r w:rsidR="00A4267B">
        <w:rPr>
          <w:rFonts w:ascii="Times New Roman" w:hAnsi="Times New Roman"/>
          <w:sz w:val="24"/>
          <w:szCs w:val="24"/>
        </w:rPr>
        <w:t>ga gjykata. Ky komponent u mbyll</w:t>
      </w:r>
      <w:r w:rsidRPr="00577070">
        <w:rPr>
          <w:rFonts w:ascii="Times New Roman" w:hAnsi="Times New Roman"/>
          <w:sz w:val="24"/>
          <w:szCs w:val="24"/>
        </w:rPr>
        <w:t xml:space="preserve"> me një krahasim të teorisë me praktikën. </w:t>
      </w:r>
      <w:r w:rsidR="00A4267B">
        <w:rPr>
          <w:rFonts w:ascii="Times New Roman" w:hAnsi="Times New Roman"/>
          <w:sz w:val="24"/>
          <w:szCs w:val="24"/>
        </w:rPr>
        <w:t>Qëllimi i këtij komponenti ishte</w:t>
      </w:r>
      <w:r w:rsidRPr="00577070">
        <w:rPr>
          <w:rFonts w:ascii="Times New Roman" w:hAnsi="Times New Roman"/>
          <w:sz w:val="24"/>
          <w:szCs w:val="24"/>
        </w:rPr>
        <w:t xml:space="preserve"> identifikimi krahasues i teorisë me praktikën.</w:t>
      </w:r>
    </w:p>
    <w:p w:rsidR="00D65786" w:rsidRPr="00577070" w:rsidRDefault="00E42EB7" w:rsidP="006D6D51">
      <w:pPr>
        <w:pStyle w:val="ListParagraph"/>
        <w:numPr>
          <w:ilvl w:val="0"/>
          <w:numId w:val="17"/>
        </w:numPr>
        <w:spacing w:after="0"/>
        <w:ind w:left="567"/>
        <w:jc w:val="both"/>
        <w:rPr>
          <w:rFonts w:ascii="Times New Roman" w:hAnsi="Times New Roman"/>
          <w:sz w:val="24"/>
          <w:szCs w:val="24"/>
        </w:rPr>
      </w:pPr>
      <w:r>
        <w:rPr>
          <w:rFonts w:ascii="Times New Roman" w:hAnsi="Times New Roman"/>
          <w:b/>
          <w:sz w:val="24"/>
          <w:szCs w:val="24"/>
        </w:rPr>
        <w:t>k</w:t>
      </w:r>
      <w:r w:rsidR="00D65786" w:rsidRPr="00577070">
        <w:rPr>
          <w:rFonts w:ascii="Times New Roman" w:hAnsi="Times New Roman"/>
          <w:b/>
          <w:sz w:val="24"/>
          <w:szCs w:val="24"/>
        </w:rPr>
        <w:t>onkluzionet</w:t>
      </w:r>
      <w:r>
        <w:rPr>
          <w:rFonts w:ascii="Times New Roman" w:hAnsi="Times New Roman"/>
          <w:b/>
          <w:sz w:val="24"/>
          <w:szCs w:val="24"/>
        </w:rPr>
        <w:t>,</w:t>
      </w:r>
      <w:r w:rsidR="00D65786" w:rsidRPr="00577070">
        <w:rPr>
          <w:rFonts w:ascii="Times New Roman" w:hAnsi="Times New Roman"/>
          <w:sz w:val="24"/>
          <w:szCs w:val="24"/>
        </w:rPr>
        <w:t xml:space="preserve"> ku fokusi </w:t>
      </w:r>
      <w:r>
        <w:rPr>
          <w:rFonts w:ascii="Times New Roman" w:hAnsi="Times New Roman"/>
          <w:sz w:val="24"/>
          <w:szCs w:val="24"/>
        </w:rPr>
        <w:t>iu përmbajt</w:t>
      </w:r>
      <w:r w:rsidR="00D65786" w:rsidRPr="00577070">
        <w:rPr>
          <w:rFonts w:ascii="Times New Roman" w:hAnsi="Times New Roman"/>
          <w:sz w:val="24"/>
          <w:szCs w:val="24"/>
        </w:rPr>
        <w:t xml:space="preserve"> marrëdhëni</w:t>
      </w:r>
      <w:r>
        <w:rPr>
          <w:rFonts w:ascii="Times New Roman" w:hAnsi="Times New Roman"/>
          <w:sz w:val="24"/>
          <w:szCs w:val="24"/>
        </w:rPr>
        <w:t>es</w:t>
      </w:r>
      <w:r w:rsidR="00D65786" w:rsidRPr="00577070">
        <w:rPr>
          <w:rFonts w:ascii="Times New Roman" w:hAnsi="Times New Roman"/>
          <w:sz w:val="24"/>
          <w:szCs w:val="24"/>
        </w:rPr>
        <w:t xml:space="preserve"> ndërmjet </w:t>
      </w:r>
      <w:proofErr w:type="spellStart"/>
      <w:r w:rsidR="00D65786" w:rsidRPr="00577070">
        <w:rPr>
          <w:rFonts w:ascii="Times New Roman" w:hAnsi="Times New Roman"/>
          <w:i/>
          <w:sz w:val="24"/>
          <w:szCs w:val="24"/>
        </w:rPr>
        <w:t>law</w:t>
      </w:r>
      <w:proofErr w:type="spellEnd"/>
      <w:r w:rsidR="00D65786" w:rsidRPr="00577070">
        <w:rPr>
          <w:rFonts w:ascii="Times New Roman" w:hAnsi="Times New Roman"/>
          <w:i/>
          <w:sz w:val="24"/>
          <w:szCs w:val="24"/>
        </w:rPr>
        <w:t xml:space="preserve"> in the </w:t>
      </w:r>
      <w:proofErr w:type="spellStart"/>
      <w:r w:rsidR="00D65786" w:rsidRPr="00577070">
        <w:rPr>
          <w:rFonts w:ascii="Times New Roman" w:hAnsi="Times New Roman"/>
          <w:i/>
          <w:sz w:val="24"/>
          <w:szCs w:val="24"/>
        </w:rPr>
        <w:t>books</w:t>
      </w:r>
      <w:proofErr w:type="spellEnd"/>
      <w:r w:rsidR="00D65786" w:rsidRPr="00577070">
        <w:rPr>
          <w:rFonts w:ascii="Times New Roman" w:hAnsi="Times New Roman"/>
          <w:sz w:val="24"/>
          <w:szCs w:val="24"/>
        </w:rPr>
        <w:t xml:space="preserve"> dhe </w:t>
      </w:r>
      <w:proofErr w:type="spellStart"/>
      <w:r w:rsidR="00D65786" w:rsidRPr="00577070">
        <w:rPr>
          <w:rFonts w:ascii="Times New Roman" w:hAnsi="Times New Roman"/>
          <w:i/>
          <w:sz w:val="24"/>
          <w:szCs w:val="24"/>
        </w:rPr>
        <w:t>law</w:t>
      </w:r>
      <w:proofErr w:type="spellEnd"/>
      <w:r w:rsidR="00D65786" w:rsidRPr="00577070">
        <w:rPr>
          <w:rFonts w:ascii="Times New Roman" w:hAnsi="Times New Roman"/>
          <w:i/>
          <w:sz w:val="24"/>
          <w:szCs w:val="24"/>
        </w:rPr>
        <w:t xml:space="preserve"> in </w:t>
      </w:r>
      <w:proofErr w:type="spellStart"/>
      <w:r w:rsidR="00D65786" w:rsidRPr="00577070">
        <w:rPr>
          <w:rFonts w:ascii="Times New Roman" w:hAnsi="Times New Roman"/>
          <w:i/>
          <w:sz w:val="24"/>
          <w:szCs w:val="24"/>
        </w:rPr>
        <w:t>action</w:t>
      </w:r>
      <w:proofErr w:type="spellEnd"/>
      <w:r w:rsidR="00D65786" w:rsidRPr="00577070">
        <w:rPr>
          <w:rFonts w:ascii="Times New Roman" w:hAnsi="Times New Roman"/>
          <w:sz w:val="24"/>
          <w:szCs w:val="24"/>
        </w:rPr>
        <w:t>. Gjithashtu, konkluzionet përm</w:t>
      </w:r>
      <w:r>
        <w:rPr>
          <w:rFonts w:ascii="Times New Roman" w:hAnsi="Times New Roman"/>
          <w:sz w:val="24"/>
          <w:szCs w:val="24"/>
        </w:rPr>
        <w:t>ba</w:t>
      </w:r>
      <w:r w:rsidR="00A4267B">
        <w:rPr>
          <w:rFonts w:ascii="Times New Roman" w:hAnsi="Times New Roman"/>
          <w:sz w:val="24"/>
          <w:szCs w:val="24"/>
        </w:rPr>
        <w:t>jtën</w:t>
      </w:r>
      <w:r>
        <w:rPr>
          <w:rFonts w:ascii="Times New Roman" w:hAnsi="Times New Roman"/>
          <w:sz w:val="24"/>
          <w:szCs w:val="24"/>
        </w:rPr>
        <w:t xml:space="preserve"> mendimin</w:t>
      </w:r>
      <w:r w:rsidR="00D65786" w:rsidRPr="00577070">
        <w:rPr>
          <w:rFonts w:ascii="Times New Roman" w:hAnsi="Times New Roman"/>
          <w:sz w:val="24"/>
          <w:szCs w:val="24"/>
        </w:rPr>
        <w:t xml:space="preserve"> e kandidatëve në lidhje me n</w:t>
      </w:r>
      <w:r>
        <w:rPr>
          <w:rFonts w:ascii="Times New Roman" w:hAnsi="Times New Roman"/>
          <w:sz w:val="24"/>
          <w:szCs w:val="24"/>
        </w:rPr>
        <w:t>dryshimet e mundshme që ata vunë</w:t>
      </w:r>
      <w:r w:rsidR="00D65786" w:rsidRPr="00577070">
        <w:rPr>
          <w:rFonts w:ascii="Times New Roman" w:hAnsi="Times New Roman"/>
          <w:sz w:val="24"/>
          <w:szCs w:val="24"/>
        </w:rPr>
        <w:t xml:space="preserve"> re ndërmjet praktikës dhe teorisë. Pyetje të tilla, si p.sh.: përse mendoni se </w:t>
      </w:r>
      <w:r w:rsidR="00D65786" w:rsidRPr="00577070">
        <w:rPr>
          <w:rFonts w:ascii="Times New Roman" w:hAnsi="Times New Roman"/>
          <w:sz w:val="24"/>
          <w:szCs w:val="24"/>
        </w:rPr>
        <w:lastRenderedPageBreak/>
        <w:t xml:space="preserve">ka një ndryshim ndërmjet </w:t>
      </w:r>
      <w:r>
        <w:rPr>
          <w:rFonts w:ascii="Times New Roman" w:hAnsi="Times New Roman"/>
          <w:sz w:val="24"/>
          <w:szCs w:val="24"/>
        </w:rPr>
        <w:t>teorisë dhe praktikës, gjet</w:t>
      </w:r>
      <w:r w:rsidR="00D65786" w:rsidRPr="00577070">
        <w:rPr>
          <w:rFonts w:ascii="Times New Roman" w:hAnsi="Times New Roman"/>
          <w:sz w:val="24"/>
          <w:szCs w:val="24"/>
        </w:rPr>
        <w:t>ë</w:t>
      </w:r>
      <w:r>
        <w:rPr>
          <w:rFonts w:ascii="Times New Roman" w:hAnsi="Times New Roman"/>
          <w:sz w:val="24"/>
          <w:szCs w:val="24"/>
        </w:rPr>
        <w:t>n</w:t>
      </w:r>
      <w:r w:rsidR="00D65786" w:rsidRPr="00577070">
        <w:rPr>
          <w:rFonts w:ascii="Times New Roman" w:hAnsi="Times New Roman"/>
          <w:sz w:val="24"/>
          <w:szCs w:val="24"/>
        </w:rPr>
        <w:t xml:space="preserve"> përgjigje në këtë komponent. Kj</w:t>
      </w:r>
      <w:r>
        <w:rPr>
          <w:rFonts w:ascii="Times New Roman" w:hAnsi="Times New Roman"/>
          <w:sz w:val="24"/>
          <w:szCs w:val="24"/>
        </w:rPr>
        <w:t>o i mundësoi kandidatët të reflektonin për atë çfarë ata mësuan në shkollë dhe çfarë pan</w:t>
      </w:r>
      <w:r w:rsidR="00D65786" w:rsidRPr="00577070">
        <w:rPr>
          <w:rFonts w:ascii="Times New Roman" w:hAnsi="Times New Roman"/>
          <w:sz w:val="24"/>
          <w:szCs w:val="24"/>
        </w:rPr>
        <w:t>ë në praktikë.</w:t>
      </w:r>
    </w:p>
    <w:p w:rsidR="00D65786" w:rsidRPr="00577070" w:rsidRDefault="00D65786" w:rsidP="00D65786">
      <w:pPr>
        <w:spacing w:after="0" w:line="240" w:lineRule="auto"/>
        <w:jc w:val="both"/>
        <w:rPr>
          <w:rFonts w:ascii="Times New Roman" w:hAnsi="Times New Roman"/>
          <w:b/>
          <w:sz w:val="24"/>
          <w:szCs w:val="24"/>
        </w:rPr>
      </w:pPr>
    </w:p>
    <w:p w:rsidR="00D65786" w:rsidRPr="00577070" w:rsidRDefault="00D65786" w:rsidP="00D65786">
      <w:pPr>
        <w:spacing w:after="0" w:line="240" w:lineRule="auto"/>
        <w:jc w:val="both"/>
        <w:rPr>
          <w:rFonts w:ascii="Times New Roman" w:hAnsi="Times New Roman"/>
          <w:b/>
          <w:sz w:val="24"/>
          <w:szCs w:val="24"/>
        </w:rPr>
      </w:pPr>
      <w:r w:rsidRPr="00577070">
        <w:rPr>
          <w:rFonts w:ascii="Times New Roman" w:hAnsi="Times New Roman"/>
          <w:b/>
          <w:sz w:val="24"/>
          <w:szCs w:val="24"/>
        </w:rPr>
        <w:t>Praktika vëzhguese u krye në institucionet e mëposhtme:</w:t>
      </w:r>
    </w:p>
    <w:p w:rsidR="00D65786" w:rsidRPr="00577070" w:rsidRDefault="00D65786" w:rsidP="00D65786">
      <w:pPr>
        <w:spacing w:after="0" w:line="240" w:lineRule="auto"/>
        <w:jc w:val="both"/>
        <w:rPr>
          <w:rFonts w:ascii="Times New Roman" w:hAnsi="Times New Roman"/>
          <w:sz w:val="24"/>
          <w:szCs w:val="24"/>
        </w:rPr>
      </w:pPr>
    </w:p>
    <w:p w:rsidR="00D65786" w:rsidRPr="00577070" w:rsidRDefault="00D65786" w:rsidP="009F62E1">
      <w:pPr>
        <w:pStyle w:val="NoSpacing"/>
        <w:jc w:val="both"/>
        <w:rPr>
          <w:rFonts w:ascii="Times New Roman" w:eastAsia="Calibri" w:hAnsi="Times New Roman"/>
          <w:bCs/>
          <w:sz w:val="24"/>
          <w:szCs w:val="24"/>
          <w:lang w:val="sq-AL"/>
        </w:rPr>
      </w:pPr>
      <w:r w:rsidRPr="00577070">
        <w:rPr>
          <w:rFonts w:ascii="Times New Roman" w:eastAsia="Calibri" w:hAnsi="Times New Roman"/>
          <w:sz w:val="24"/>
          <w:szCs w:val="24"/>
          <w:lang w:val="sq-AL"/>
        </w:rPr>
        <w:t>Gjykata e Shkallës së Parë Tiranë, Prokuroria e Rrethit Gjyqësor Tiranë, Gjykata Administrative, Gjykata e Krimeve të Rënda, Gjykata e Apelit Tiranë, Gjykata e Apelit për Krimet e Rënda, Gjykata e Apelit Administrativ, Gjykata e Lartë, Gjykata Kushtetuese, Prokuroria për Krimet e Rënda, Prokuroria e Apelit Tiranë, Prokuroria e Apelit për Krimet e Rënda, Njohja me punën në një Zyrë Avokatie, Avokati i Popullit, Avokati i Shtetit, Njohja e pun</w:t>
      </w:r>
      <w:r w:rsidRPr="00577070">
        <w:rPr>
          <w:rFonts w:ascii="Times New Roman" w:eastAsia="Arial Unicode MS" w:hAnsi="Times New Roman"/>
          <w:sz w:val="24"/>
          <w:szCs w:val="24"/>
          <w:lang w:val="sq-AL"/>
        </w:rPr>
        <w:t>ë</w:t>
      </w:r>
      <w:r w:rsidRPr="00577070">
        <w:rPr>
          <w:rFonts w:ascii="Times New Roman" w:eastAsia="Calibri" w:hAnsi="Times New Roman"/>
          <w:sz w:val="24"/>
          <w:szCs w:val="24"/>
          <w:lang w:val="sq-AL"/>
        </w:rPr>
        <w:t xml:space="preserve">s në një Qendër Ndërmjetësimi, Njohja e punës në një Qendër Arbitrazhi, Vizitë në Zyrën e Regjistrit Tregtar, Vizitë në Zyrën e Regjistrimit të Pasurive të Paluajtshme, Vizitë në një zyrë noteriale, Zyra e Përmbarimit, </w:t>
      </w:r>
      <w:r w:rsidRPr="00577070">
        <w:rPr>
          <w:rFonts w:ascii="Times New Roman" w:eastAsia="Calibri" w:hAnsi="Times New Roman"/>
          <w:bCs/>
          <w:sz w:val="24"/>
          <w:szCs w:val="24"/>
          <w:lang w:val="sq-AL"/>
        </w:rPr>
        <w:t xml:space="preserve">Shoqata </w:t>
      </w:r>
      <w:r w:rsidR="00D8678F">
        <w:rPr>
          <w:rFonts w:ascii="Times New Roman" w:eastAsia="Calibri" w:hAnsi="Times New Roman"/>
          <w:bCs/>
          <w:sz w:val="24"/>
          <w:szCs w:val="24"/>
          <w:lang w:val="sq-AL"/>
        </w:rPr>
        <w:t>“Refleksione”</w:t>
      </w:r>
      <w:r w:rsidRPr="00577070">
        <w:rPr>
          <w:rFonts w:ascii="Times New Roman" w:eastAsia="Calibri" w:hAnsi="Times New Roman"/>
          <w:bCs/>
          <w:sz w:val="24"/>
          <w:szCs w:val="24"/>
          <w:lang w:val="sq-AL"/>
        </w:rPr>
        <w:t xml:space="preserve">, Qendra e Këshillimit për Gra dhe Vajza, Qendra për Nisma Ligjorë Qytetare, Qendra e të Drejtave të Njeriut në Demokraci, </w:t>
      </w:r>
      <w:proofErr w:type="spellStart"/>
      <w:r w:rsidRPr="00577070">
        <w:rPr>
          <w:rFonts w:ascii="Times New Roman" w:eastAsia="Calibri" w:hAnsi="Times New Roman"/>
          <w:bCs/>
          <w:sz w:val="24"/>
          <w:szCs w:val="24"/>
          <w:lang w:val="sq-AL"/>
        </w:rPr>
        <w:t>Strehëza</w:t>
      </w:r>
      <w:proofErr w:type="spellEnd"/>
      <w:r w:rsidRPr="00577070">
        <w:rPr>
          <w:rFonts w:ascii="Times New Roman" w:eastAsia="Calibri" w:hAnsi="Times New Roman"/>
          <w:bCs/>
          <w:sz w:val="24"/>
          <w:szCs w:val="24"/>
          <w:lang w:val="sq-AL"/>
        </w:rPr>
        <w:t xml:space="preserve"> për Gra dhe Vajza, Tiranë</w:t>
      </w:r>
      <w:r w:rsidRPr="00577070">
        <w:rPr>
          <w:rFonts w:ascii="Times New Roman" w:eastAsia="Calibri" w:hAnsi="Times New Roman"/>
          <w:sz w:val="24"/>
          <w:szCs w:val="24"/>
          <w:lang w:val="sq-AL"/>
        </w:rPr>
        <w:t xml:space="preserve">, </w:t>
      </w:r>
      <w:r w:rsidRPr="00577070">
        <w:rPr>
          <w:rFonts w:ascii="Times New Roman" w:eastAsia="Calibri" w:hAnsi="Times New Roman"/>
          <w:bCs/>
          <w:sz w:val="24"/>
          <w:szCs w:val="24"/>
          <w:lang w:val="sq-AL"/>
        </w:rPr>
        <w:t>Laboratori i kriminalistikës</w:t>
      </w:r>
      <w:r w:rsidR="009F62E1" w:rsidRPr="00577070">
        <w:rPr>
          <w:rFonts w:ascii="Times New Roman" w:eastAsia="Calibri" w:hAnsi="Times New Roman"/>
          <w:bCs/>
          <w:sz w:val="24"/>
          <w:szCs w:val="24"/>
          <w:lang w:val="sq-AL"/>
        </w:rPr>
        <w:t>.</w:t>
      </w:r>
    </w:p>
    <w:p w:rsidR="009F62E1" w:rsidRPr="00577070" w:rsidRDefault="009F62E1" w:rsidP="009F62E1">
      <w:pPr>
        <w:pStyle w:val="NoSpacing"/>
        <w:jc w:val="both"/>
        <w:rPr>
          <w:rFonts w:ascii="Times New Roman" w:eastAsia="Calibri" w:hAnsi="Times New Roman"/>
          <w:sz w:val="24"/>
          <w:szCs w:val="24"/>
          <w:lang w:val="sq-AL"/>
        </w:rPr>
      </w:pPr>
    </w:p>
    <w:p w:rsidR="00D65786" w:rsidRPr="00577070" w:rsidRDefault="00D65786" w:rsidP="00D65786">
      <w:pPr>
        <w:pStyle w:val="NoSpacing"/>
        <w:jc w:val="both"/>
        <w:rPr>
          <w:rFonts w:ascii="Times New Roman" w:eastAsia="MS Mincho" w:hAnsi="Times New Roman"/>
          <w:b/>
          <w:sz w:val="24"/>
          <w:szCs w:val="24"/>
          <w:lang w:val="sq-AL"/>
        </w:rPr>
      </w:pPr>
      <w:r w:rsidRPr="00577070">
        <w:rPr>
          <w:rFonts w:ascii="Times New Roman" w:eastAsia="MS Mincho" w:hAnsi="Times New Roman"/>
          <w:b/>
          <w:sz w:val="24"/>
          <w:szCs w:val="24"/>
          <w:lang w:val="sq-AL"/>
        </w:rPr>
        <w:t xml:space="preserve">Vlerësimi në vitin e dytë </w:t>
      </w:r>
    </w:p>
    <w:p w:rsidR="00D65786" w:rsidRPr="00577070" w:rsidRDefault="00D65786" w:rsidP="00D65786">
      <w:pPr>
        <w:pStyle w:val="NoSpacing"/>
        <w:jc w:val="both"/>
        <w:rPr>
          <w:rFonts w:ascii="Times New Roman" w:eastAsia="MS Mincho" w:hAnsi="Times New Roman"/>
          <w:sz w:val="24"/>
          <w:szCs w:val="24"/>
          <w:lang w:val="sq-AL"/>
        </w:rPr>
      </w:pP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 xml:space="preserve">Në vitin e dytë, </w:t>
      </w:r>
      <w:r w:rsidR="00D8678F">
        <w:rPr>
          <w:rFonts w:ascii="Times New Roman" w:eastAsia="MS Mincho" w:hAnsi="Times New Roman"/>
          <w:sz w:val="24"/>
          <w:szCs w:val="24"/>
          <w:lang w:val="sq-AL"/>
        </w:rPr>
        <w:t>u vlerësuan</w:t>
      </w:r>
      <w:r w:rsidRPr="00577070">
        <w:rPr>
          <w:rFonts w:ascii="Times New Roman" w:eastAsia="MS Mincho" w:hAnsi="Times New Roman"/>
          <w:sz w:val="24"/>
          <w:szCs w:val="24"/>
          <w:lang w:val="sq-AL"/>
        </w:rPr>
        <w:t xml:space="preserve"> në mënyrë të vazhdueshme disa komponentë:</w:t>
      </w:r>
    </w:p>
    <w:p w:rsidR="00D65786" w:rsidRPr="00577070" w:rsidRDefault="00D65786" w:rsidP="00D65786">
      <w:pPr>
        <w:pStyle w:val="NoSpacing"/>
        <w:jc w:val="both"/>
        <w:rPr>
          <w:rFonts w:ascii="Times New Roman" w:hAnsi="Times New Roman"/>
          <w:sz w:val="24"/>
          <w:szCs w:val="24"/>
          <w:lang w:val="sq-AL"/>
        </w:rPr>
      </w:pPr>
    </w:p>
    <w:p w:rsidR="009F62E1" w:rsidRPr="00577070" w:rsidRDefault="00D65786" w:rsidP="006D6D51">
      <w:pPr>
        <w:pStyle w:val="NoSpacing"/>
        <w:numPr>
          <w:ilvl w:val="2"/>
          <w:numId w:val="18"/>
        </w:numPr>
        <w:tabs>
          <w:tab w:val="clear" w:pos="2160"/>
        </w:tabs>
        <w:ind w:left="426"/>
        <w:jc w:val="both"/>
        <w:rPr>
          <w:rFonts w:ascii="Times New Roman" w:hAnsi="Times New Roman"/>
          <w:b/>
          <w:sz w:val="24"/>
          <w:szCs w:val="24"/>
          <w:lang w:val="sq-AL"/>
        </w:rPr>
      </w:pPr>
      <w:r w:rsidRPr="00577070">
        <w:rPr>
          <w:rFonts w:ascii="Times New Roman" w:hAnsi="Times New Roman"/>
          <w:b/>
          <w:sz w:val="24"/>
          <w:szCs w:val="24"/>
          <w:lang w:val="sq-AL"/>
        </w:rPr>
        <w:t>Pjesa teorike:</w:t>
      </w:r>
    </w:p>
    <w:p w:rsidR="009F62E1" w:rsidRPr="00577070" w:rsidRDefault="009F62E1" w:rsidP="009F62E1">
      <w:pPr>
        <w:pStyle w:val="NoSpacing"/>
        <w:ind w:left="66"/>
        <w:jc w:val="both"/>
        <w:rPr>
          <w:rFonts w:ascii="Times New Roman" w:hAnsi="Times New Roman"/>
          <w:b/>
          <w:sz w:val="24"/>
          <w:szCs w:val="24"/>
          <w:lang w:val="sq-AL"/>
        </w:rPr>
      </w:pP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Mënyra e vlerësimit të kurseve</w:t>
      </w:r>
      <w:r w:rsidRPr="00577070">
        <w:rPr>
          <w:rFonts w:ascii="Times New Roman" w:eastAsia="Calibri" w:hAnsi="Times New Roman"/>
          <w:sz w:val="24"/>
          <w:szCs w:val="24"/>
          <w:lang w:val="sq-AL"/>
        </w:rPr>
        <w:t xml:space="preserve"> në funksion të formimit të përgjithshëm dhe kurseve praktike</w:t>
      </w:r>
      <w:r w:rsidRPr="00577070">
        <w:rPr>
          <w:rFonts w:ascii="Times New Roman" w:eastAsia="MS Mincho" w:hAnsi="Times New Roman"/>
          <w:sz w:val="24"/>
          <w:szCs w:val="24"/>
          <w:lang w:val="sq-AL"/>
        </w:rPr>
        <w:t xml:space="preserve"> të vitit të dytë </w:t>
      </w:r>
      <w:r w:rsidR="00D8678F">
        <w:rPr>
          <w:rFonts w:ascii="Times New Roman" w:eastAsia="MS Mincho" w:hAnsi="Times New Roman"/>
          <w:sz w:val="24"/>
          <w:szCs w:val="24"/>
          <w:lang w:val="sq-AL"/>
        </w:rPr>
        <w:t>u bë</w:t>
      </w:r>
      <w:r w:rsidRPr="00577070">
        <w:rPr>
          <w:rFonts w:ascii="Times New Roman" w:eastAsia="MS Mincho" w:hAnsi="Times New Roman"/>
          <w:sz w:val="24"/>
          <w:szCs w:val="24"/>
          <w:lang w:val="sq-AL"/>
        </w:rPr>
        <w:t xml:space="preserve"> me pikë në varësi të specifikës së kursit, me provim ose me forma të tjera vlerësimi.</w:t>
      </w: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Rezultatet i</w:t>
      </w:r>
      <w:r w:rsidR="00D8678F">
        <w:rPr>
          <w:rFonts w:ascii="Times New Roman" w:eastAsia="MS Mincho" w:hAnsi="Times New Roman"/>
          <w:sz w:val="24"/>
          <w:szCs w:val="24"/>
          <w:lang w:val="sq-AL"/>
        </w:rPr>
        <w:t>u bashkëngjitën</w:t>
      </w:r>
      <w:r w:rsidRPr="00577070">
        <w:rPr>
          <w:rFonts w:ascii="Times New Roman" w:eastAsia="MS Mincho" w:hAnsi="Times New Roman"/>
          <w:sz w:val="24"/>
          <w:szCs w:val="24"/>
          <w:lang w:val="sq-AL"/>
        </w:rPr>
        <w:t xml:space="preserve"> lëndëve të grupit të dytë dhe vlerësimit përfundimtar.</w:t>
      </w:r>
    </w:p>
    <w:p w:rsidR="00D65786" w:rsidRPr="00577070" w:rsidRDefault="00D65786" w:rsidP="00D65786">
      <w:pPr>
        <w:pStyle w:val="NoSpacing"/>
        <w:jc w:val="both"/>
        <w:rPr>
          <w:rFonts w:ascii="Times New Roman" w:eastAsia="MS Mincho" w:hAnsi="Times New Roman"/>
          <w:sz w:val="24"/>
          <w:szCs w:val="24"/>
          <w:lang w:val="sq-AL"/>
        </w:rPr>
      </w:pP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1. Mënyra e vlerësimit të kurseve me for</w:t>
      </w:r>
      <w:r w:rsidR="00D8678F">
        <w:rPr>
          <w:rFonts w:ascii="Times New Roman" w:eastAsia="MS Mincho" w:hAnsi="Times New Roman"/>
          <w:sz w:val="24"/>
          <w:szCs w:val="24"/>
          <w:lang w:val="sq-AL"/>
        </w:rPr>
        <w:t>mim të përgjithshëm ishte</w:t>
      </w:r>
      <w:r w:rsidR="009F62E1" w:rsidRPr="00577070">
        <w:rPr>
          <w:rFonts w:ascii="Times New Roman" w:eastAsia="MS Mincho" w:hAnsi="Times New Roman"/>
          <w:sz w:val="24"/>
          <w:szCs w:val="24"/>
          <w:lang w:val="sq-AL"/>
        </w:rPr>
        <w:t xml:space="preserve">: </w:t>
      </w:r>
      <w:r w:rsidRPr="00577070">
        <w:rPr>
          <w:rFonts w:ascii="Times New Roman" w:eastAsia="MS Mincho" w:hAnsi="Times New Roman"/>
          <w:sz w:val="24"/>
          <w:szCs w:val="24"/>
          <w:lang w:val="sq-AL"/>
        </w:rPr>
        <w:t>4 kurse me 100 pikë</w:t>
      </w:r>
      <w:r w:rsidR="00D8678F">
        <w:rPr>
          <w:rFonts w:ascii="Times New Roman" w:eastAsia="MS Mincho" w:hAnsi="Times New Roman"/>
          <w:sz w:val="24"/>
          <w:szCs w:val="24"/>
          <w:lang w:val="sq-AL"/>
        </w:rPr>
        <w:t xml:space="preserve">; </w:t>
      </w:r>
      <w:r w:rsidRPr="00577070">
        <w:rPr>
          <w:rFonts w:ascii="Times New Roman" w:eastAsia="MS Mincho" w:hAnsi="Times New Roman"/>
          <w:sz w:val="24"/>
          <w:szCs w:val="24"/>
          <w:lang w:val="sq-AL"/>
        </w:rPr>
        <w:t xml:space="preserve"> </w:t>
      </w: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2. Mënyra e vlerësimit të kurseve m</w:t>
      </w:r>
      <w:r w:rsidR="00D8678F">
        <w:rPr>
          <w:rFonts w:ascii="Times New Roman" w:eastAsia="MS Mincho" w:hAnsi="Times New Roman"/>
          <w:sz w:val="24"/>
          <w:szCs w:val="24"/>
          <w:lang w:val="sq-AL"/>
        </w:rPr>
        <w:t>e karakter praktik ishte</w:t>
      </w:r>
      <w:r w:rsidR="009F62E1" w:rsidRPr="00577070">
        <w:rPr>
          <w:rFonts w:ascii="Times New Roman" w:eastAsia="MS Mincho" w:hAnsi="Times New Roman"/>
          <w:sz w:val="24"/>
          <w:szCs w:val="24"/>
          <w:lang w:val="sq-AL"/>
        </w:rPr>
        <w:t xml:space="preserve">: </w:t>
      </w:r>
      <w:r w:rsidRPr="00577070">
        <w:rPr>
          <w:rFonts w:ascii="Times New Roman" w:eastAsia="MS Mincho" w:hAnsi="Times New Roman"/>
          <w:sz w:val="24"/>
          <w:szCs w:val="24"/>
          <w:lang w:val="sq-AL"/>
        </w:rPr>
        <w:t xml:space="preserve">2 kurse me 100 pikë. </w:t>
      </w:r>
    </w:p>
    <w:p w:rsidR="00D65786" w:rsidRPr="00577070" w:rsidRDefault="00D65786" w:rsidP="00D65786">
      <w:pPr>
        <w:pStyle w:val="NoSpacing"/>
        <w:jc w:val="both"/>
        <w:rPr>
          <w:rFonts w:ascii="Times New Roman" w:eastAsia="MS Mincho" w:hAnsi="Times New Roman"/>
          <w:sz w:val="24"/>
          <w:szCs w:val="24"/>
          <w:lang w:val="sq-AL"/>
        </w:rPr>
      </w:pPr>
    </w:p>
    <w:p w:rsidR="00D65786" w:rsidRPr="00577070" w:rsidRDefault="00D65786" w:rsidP="006D6D51">
      <w:pPr>
        <w:pStyle w:val="NoSpacing"/>
        <w:numPr>
          <w:ilvl w:val="1"/>
          <w:numId w:val="18"/>
        </w:numPr>
        <w:tabs>
          <w:tab w:val="clear" w:pos="1495"/>
          <w:tab w:val="num" w:pos="426"/>
        </w:tabs>
        <w:ind w:left="426"/>
        <w:jc w:val="both"/>
        <w:rPr>
          <w:rFonts w:ascii="Times New Roman" w:hAnsi="Times New Roman"/>
          <w:b/>
          <w:sz w:val="24"/>
          <w:szCs w:val="24"/>
          <w:lang w:val="sq-AL"/>
        </w:rPr>
      </w:pPr>
      <w:r w:rsidRPr="00577070">
        <w:rPr>
          <w:rFonts w:ascii="Times New Roman" w:hAnsi="Times New Roman"/>
          <w:b/>
          <w:sz w:val="24"/>
          <w:szCs w:val="24"/>
          <w:lang w:val="sq-AL"/>
        </w:rPr>
        <w:t>Pjesa praktike:</w:t>
      </w:r>
    </w:p>
    <w:p w:rsidR="00D65786" w:rsidRPr="00577070" w:rsidRDefault="00D65786" w:rsidP="00D65786">
      <w:pPr>
        <w:pStyle w:val="NoSpacing"/>
        <w:jc w:val="both"/>
        <w:rPr>
          <w:rFonts w:ascii="Times New Roman" w:eastAsia="MS Mincho" w:hAnsi="Times New Roman"/>
          <w:sz w:val="24"/>
          <w:szCs w:val="24"/>
          <w:lang w:val="sq-AL"/>
        </w:rPr>
      </w:pP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Mënyra</w:t>
      </w:r>
      <w:r w:rsidR="00D8678F">
        <w:rPr>
          <w:rFonts w:ascii="Times New Roman" w:eastAsia="MS Mincho" w:hAnsi="Times New Roman"/>
          <w:sz w:val="24"/>
          <w:szCs w:val="24"/>
          <w:lang w:val="sq-AL"/>
        </w:rPr>
        <w:t>t që u zbatuan për vlerësimin e</w:t>
      </w:r>
      <w:r w:rsidRPr="00577070">
        <w:rPr>
          <w:rFonts w:ascii="Times New Roman" w:eastAsia="MS Mincho" w:hAnsi="Times New Roman"/>
          <w:sz w:val="24"/>
          <w:szCs w:val="24"/>
          <w:lang w:val="sq-AL"/>
        </w:rPr>
        <w:t xml:space="preserve"> kurseve që </w:t>
      </w:r>
      <w:r w:rsidR="00D8678F">
        <w:rPr>
          <w:rFonts w:ascii="Times New Roman" w:eastAsia="MS Mincho" w:hAnsi="Times New Roman"/>
          <w:sz w:val="24"/>
          <w:szCs w:val="24"/>
          <w:lang w:val="sq-AL"/>
        </w:rPr>
        <w:t>u realizuan</w:t>
      </w:r>
      <w:r w:rsidRPr="00577070">
        <w:rPr>
          <w:rFonts w:ascii="Times New Roman" w:eastAsia="MS Mincho" w:hAnsi="Times New Roman"/>
          <w:sz w:val="24"/>
          <w:szCs w:val="24"/>
          <w:lang w:val="sq-AL"/>
        </w:rPr>
        <w:t xml:space="preserve"> përmes di</w:t>
      </w:r>
      <w:r w:rsidR="00D8678F">
        <w:rPr>
          <w:rFonts w:ascii="Times New Roman" w:eastAsia="MS Mincho" w:hAnsi="Times New Roman"/>
          <w:sz w:val="24"/>
          <w:szCs w:val="24"/>
          <w:lang w:val="sq-AL"/>
        </w:rPr>
        <w:t>skutimit të çështjeve gjyqësore</w:t>
      </w:r>
      <w:r w:rsidRPr="00577070">
        <w:rPr>
          <w:rFonts w:ascii="Times New Roman" w:eastAsia="MS Mincho" w:hAnsi="Times New Roman"/>
          <w:sz w:val="24"/>
          <w:szCs w:val="24"/>
          <w:lang w:val="sq-AL"/>
        </w:rPr>
        <w:t xml:space="preserve">: </w:t>
      </w:r>
    </w:p>
    <w:p w:rsidR="00D65786" w:rsidRPr="00577070" w:rsidRDefault="00D65786" w:rsidP="00D65786">
      <w:pPr>
        <w:pStyle w:val="NoSpacing"/>
        <w:jc w:val="both"/>
        <w:rPr>
          <w:rFonts w:ascii="Times New Roman" w:hAnsi="Times New Roman"/>
          <w:sz w:val="24"/>
          <w:szCs w:val="24"/>
          <w:lang w:val="sq-AL"/>
        </w:rPr>
      </w:pPr>
      <w:r w:rsidRPr="00577070">
        <w:rPr>
          <w:rFonts w:ascii="Times New Roman" w:eastAsia="MS Mincho" w:hAnsi="Times New Roman"/>
          <w:sz w:val="24"/>
          <w:szCs w:val="24"/>
          <w:lang w:val="sq-AL"/>
        </w:rPr>
        <w:t xml:space="preserve">1. </w:t>
      </w:r>
      <w:r w:rsidRPr="00577070">
        <w:rPr>
          <w:rFonts w:ascii="Times New Roman" w:eastAsia="MS Mincho" w:hAnsi="Times New Roman"/>
          <w:b/>
          <w:sz w:val="24"/>
          <w:szCs w:val="24"/>
          <w:lang w:val="sq-AL"/>
        </w:rPr>
        <w:t xml:space="preserve">Mënyra </w:t>
      </w:r>
      <w:r w:rsidR="009F62E1" w:rsidRPr="00577070">
        <w:rPr>
          <w:rFonts w:ascii="Times New Roman" w:eastAsia="MS Mincho" w:hAnsi="Times New Roman"/>
          <w:b/>
          <w:sz w:val="24"/>
          <w:szCs w:val="24"/>
          <w:lang w:val="sq-AL"/>
        </w:rPr>
        <w:t>e vlerësimi të gjyqeve imituese</w:t>
      </w:r>
    </w:p>
    <w:p w:rsidR="00D65786" w:rsidRPr="00577070" w:rsidRDefault="00D65786" w:rsidP="00D65786">
      <w:pPr>
        <w:pStyle w:val="NoSpacing"/>
        <w:jc w:val="both"/>
        <w:rPr>
          <w:rFonts w:ascii="Times New Roman" w:hAnsi="Times New Roman"/>
          <w:sz w:val="24"/>
          <w:szCs w:val="24"/>
          <w:lang w:val="sq-AL"/>
        </w:rPr>
      </w:pPr>
      <w:r w:rsidRPr="00577070">
        <w:rPr>
          <w:rFonts w:ascii="Times New Roman" w:hAnsi="Times New Roman"/>
          <w:sz w:val="24"/>
          <w:szCs w:val="24"/>
          <w:lang w:val="sq-AL"/>
        </w:rPr>
        <w:t xml:space="preserve">Realizimi i gjyqeve imituese gjatë vitit dhe vlerësimi, </w:t>
      </w:r>
      <w:r w:rsidR="00126A97">
        <w:rPr>
          <w:rFonts w:ascii="Times New Roman" w:eastAsia="Calibri" w:hAnsi="Times New Roman"/>
          <w:sz w:val="24"/>
          <w:szCs w:val="24"/>
          <w:lang w:val="sq-AL"/>
        </w:rPr>
        <w:t>u bë</w:t>
      </w:r>
      <w:r w:rsidRPr="00577070">
        <w:rPr>
          <w:rFonts w:ascii="Times New Roman" w:eastAsia="Calibri" w:hAnsi="Times New Roman"/>
          <w:sz w:val="24"/>
          <w:szCs w:val="24"/>
          <w:lang w:val="sq-AL"/>
        </w:rPr>
        <w:t xml:space="preserve"> nga pedagogët përgjegjës. </w:t>
      </w:r>
      <w:r w:rsidR="00126A97">
        <w:rPr>
          <w:rFonts w:ascii="Times New Roman" w:eastAsia="Calibri" w:hAnsi="Times New Roman"/>
          <w:sz w:val="24"/>
          <w:szCs w:val="24"/>
          <w:lang w:val="sq-AL"/>
        </w:rPr>
        <w:t>U vlerësua</w:t>
      </w:r>
      <w:r w:rsidRPr="00577070">
        <w:rPr>
          <w:rFonts w:ascii="Times New Roman" w:eastAsia="Calibri" w:hAnsi="Times New Roman"/>
          <w:sz w:val="24"/>
          <w:szCs w:val="24"/>
          <w:lang w:val="sq-AL"/>
        </w:rPr>
        <w:t xml:space="preserve"> me </w:t>
      </w:r>
      <w:r w:rsidRPr="00577070">
        <w:rPr>
          <w:rFonts w:ascii="Times New Roman" w:hAnsi="Times New Roman"/>
          <w:sz w:val="24"/>
          <w:szCs w:val="24"/>
          <w:lang w:val="sq-AL"/>
        </w:rPr>
        <w:t>100 pikë me koeficient vështirësie 1.5;</w:t>
      </w:r>
    </w:p>
    <w:p w:rsidR="00D65786" w:rsidRPr="00577070" w:rsidRDefault="00D65786" w:rsidP="00D65786">
      <w:pPr>
        <w:pStyle w:val="NoSpacing"/>
        <w:jc w:val="both"/>
        <w:rPr>
          <w:rFonts w:ascii="Times New Roman" w:hAnsi="Times New Roman"/>
          <w:sz w:val="24"/>
          <w:szCs w:val="24"/>
          <w:lang w:val="sq-AL"/>
        </w:rPr>
      </w:pPr>
      <w:r w:rsidRPr="00577070">
        <w:rPr>
          <w:rFonts w:ascii="Times New Roman" w:eastAsia="MS Mincho" w:hAnsi="Times New Roman"/>
          <w:sz w:val="24"/>
          <w:szCs w:val="24"/>
          <w:lang w:val="sq-AL"/>
        </w:rPr>
        <w:t xml:space="preserve">2. </w:t>
      </w:r>
      <w:r w:rsidRPr="00577070">
        <w:rPr>
          <w:rFonts w:ascii="Times New Roman" w:eastAsia="MS Mincho" w:hAnsi="Times New Roman"/>
          <w:b/>
          <w:sz w:val="24"/>
          <w:szCs w:val="24"/>
          <w:lang w:val="sq-AL"/>
        </w:rPr>
        <w:t>Mënyra e vlerësimit të prakti</w:t>
      </w:r>
      <w:r w:rsidR="00126A97">
        <w:rPr>
          <w:rFonts w:ascii="Times New Roman" w:eastAsia="MS Mincho" w:hAnsi="Times New Roman"/>
          <w:b/>
          <w:sz w:val="24"/>
          <w:szCs w:val="24"/>
          <w:lang w:val="sq-AL"/>
        </w:rPr>
        <w:t>kës në Institucione të ndryshme</w:t>
      </w:r>
      <w:r w:rsidRPr="00577070">
        <w:rPr>
          <w:rFonts w:ascii="Times New Roman" w:eastAsia="MS Mincho" w:hAnsi="Times New Roman"/>
          <w:b/>
          <w:sz w:val="24"/>
          <w:szCs w:val="24"/>
          <w:lang w:val="sq-AL"/>
        </w:rPr>
        <w:t xml:space="preserve"> (Gjykata dhe Prokurori):</w:t>
      </w:r>
    </w:p>
    <w:p w:rsidR="00D65786" w:rsidRPr="00577070" w:rsidRDefault="00D65786" w:rsidP="00D65786">
      <w:pPr>
        <w:pStyle w:val="NoSpacing"/>
        <w:jc w:val="both"/>
        <w:rPr>
          <w:rFonts w:ascii="Times New Roman" w:hAnsi="Times New Roman"/>
          <w:sz w:val="24"/>
          <w:szCs w:val="24"/>
          <w:lang w:val="sq-AL"/>
        </w:rPr>
      </w:pPr>
      <w:r w:rsidRPr="00577070">
        <w:rPr>
          <w:rFonts w:ascii="Times New Roman" w:eastAsia="Calibri" w:hAnsi="Times New Roman"/>
          <w:sz w:val="24"/>
          <w:szCs w:val="24"/>
          <w:lang w:val="sq-AL"/>
        </w:rPr>
        <w:t xml:space="preserve">Vlerësimi i praktikës </w:t>
      </w:r>
      <w:r w:rsidR="00126A97">
        <w:rPr>
          <w:rFonts w:ascii="Times New Roman" w:eastAsia="Calibri" w:hAnsi="Times New Roman"/>
          <w:sz w:val="24"/>
          <w:szCs w:val="24"/>
          <w:lang w:val="sq-AL"/>
        </w:rPr>
        <w:t>u bë</w:t>
      </w:r>
      <w:r w:rsidRPr="00577070">
        <w:rPr>
          <w:rFonts w:ascii="Times New Roman" w:eastAsia="Calibri" w:hAnsi="Times New Roman"/>
          <w:sz w:val="24"/>
          <w:szCs w:val="24"/>
          <w:lang w:val="sq-AL"/>
        </w:rPr>
        <w:t xml:space="preserve"> nga pedagogët përgjegjës pas marrjes së vlerësimit nga udhëheqësit e stazhit </w:t>
      </w:r>
      <w:proofErr w:type="spellStart"/>
      <w:r w:rsidRPr="00577070">
        <w:rPr>
          <w:rFonts w:ascii="Times New Roman" w:eastAsia="Calibri" w:hAnsi="Times New Roman"/>
          <w:sz w:val="24"/>
          <w:szCs w:val="24"/>
          <w:lang w:val="sq-AL"/>
        </w:rPr>
        <w:t>paraprofesional</w:t>
      </w:r>
      <w:proofErr w:type="spellEnd"/>
      <w:r w:rsidRPr="00577070">
        <w:rPr>
          <w:rFonts w:ascii="Times New Roman" w:eastAsia="Calibri" w:hAnsi="Times New Roman"/>
          <w:sz w:val="24"/>
          <w:szCs w:val="24"/>
          <w:lang w:val="sq-AL"/>
        </w:rPr>
        <w:t xml:space="preserve">. </w:t>
      </w:r>
      <w:r w:rsidRPr="00577070">
        <w:rPr>
          <w:rFonts w:ascii="Times New Roman" w:hAnsi="Times New Roman"/>
          <w:sz w:val="24"/>
          <w:szCs w:val="24"/>
          <w:lang w:val="sq-AL"/>
        </w:rPr>
        <w:t>Praktika në institucionet e Gjyqësorit</w:t>
      </w:r>
      <w:r w:rsidR="00126A97">
        <w:rPr>
          <w:rFonts w:ascii="Times New Roman" w:hAnsi="Times New Roman"/>
          <w:sz w:val="24"/>
          <w:szCs w:val="24"/>
          <w:lang w:val="sq-AL"/>
        </w:rPr>
        <w:t xml:space="preserve"> u vlerësua</w:t>
      </w:r>
      <w:r w:rsidRPr="00577070">
        <w:rPr>
          <w:rFonts w:ascii="Times New Roman" w:hAnsi="Times New Roman"/>
          <w:sz w:val="24"/>
          <w:szCs w:val="24"/>
          <w:lang w:val="sq-AL"/>
        </w:rPr>
        <w:t xml:space="preserve"> me 100 pikë në tota</w:t>
      </w:r>
      <w:r w:rsidR="009F62E1" w:rsidRPr="00577070">
        <w:rPr>
          <w:rFonts w:ascii="Times New Roman" w:hAnsi="Times New Roman"/>
          <w:sz w:val="24"/>
          <w:szCs w:val="24"/>
          <w:lang w:val="sq-AL"/>
        </w:rPr>
        <w:t>l me koeficient vështirësie 1.5;</w:t>
      </w: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hAnsi="Times New Roman"/>
          <w:sz w:val="24"/>
          <w:szCs w:val="24"/>
          <w:lang w:val="sq-AL"/>
        </w:rPr>
        <w:t>3</w:t>
      </w:r>
      <w:r w:rsidRPr="00577070">
        <w:rPr>
          <w:rFonts w:ascii="Times New Roman" w:hAnsi="Times New Roman"/>
          <w:b/>
          <w:sz w:val="24"/>
          <w:szCs w:val="24"/>
          <w:lang w:val="sq-AL"/>
        </w:rPr>
        <w:t xml:space="preserve">. </w:t>
      </w:r>
      <w:r w:rsidRPr="00577070">
        <w:rPr>
          <w:rFonts w:ascii="Times New Roman" w:eastAsia="MS Mincho" w:hAnsi="Times New Roman"/>
          <w:b/>
          <w:sz w:val="24"/>
          <w:szCs w:val="24"/>
          <w:lang w:val="sq-AL"/>
        </w:rPr>
        <w:t xml:space="preserve">Mënyra e vlerësimit të praktikës dhe diskutimeve të çështjeve në sesionet </w:t>
      </w:r>
      <w:proofErr w:type="spellStart"/>
      <w:r w:rsidRPr="00577070">
        <w:rPr>
          <w:rFonts w:ascii="Times New Roman" w:eastAsia="MS Mincho" w:hAnsi="Times New Roman"/>
          <w:b/>
          <w:sz w:val="24"/>
          <w:szCs w:val="24"/>
          <w:lang w:val="sq-AL"/>
        </w:rPr>
        <w:t>interaktive</w:t>
      </w:r>
      <w:proofErr w:type="spellEnd"/>
      <w:r w:rsidRPr="00577070">
        <w:rPr>
          <w:rFonts w:ascii="Times New Roman" w:eastAsia="Calibri" w:hAnsi="Times New Roman"/>
          <w:b/>
          <w:sz w:val="24"/>
          <w:szCs w:val="24"/>
          <w:lang w:val="sq-AL"/>
        </w:rPr>
        <w:t xml:space="preserve"> </w:t>
      </w:r>
      <w:r w:rsidRPr="00577070">
        <w:rPr>
          <w:rFonts w:ascii="Times New Roman" w:eastAsia="MS Mincho" w:hAnsi="Times New Roman"/>
          <w:b/>
          <w:sz w:val="24"/>
          <w:szCs w:val="24"/>
          <w:lang w:val="sq-AL"/>
        </w:rPr>
        <w:t>në auditor:</w:t>
      </w:r>
      <w:r w:rsidRPr="00577070">
        <w:rPr>
          <w:rFonts w:ascii="Times New Roman" w:eastAsia="MS Mincho" w:hAnsi="Times New Roman"/>
          <w:sz w:val="24"/>
          <w:szCs w:val="24"/>
          <w:lang w:val="sq-AL"/>
        </w:rPr>
        <w:t xml:space="preserve"> </w:t>
      </w:r>
    </w:p>
    <w:p w:rsidR="00D65786" w:rsidRPr="00577070" w:rsidRDefault="00D65786" w:rsidP="00D65786">
      <w:pPr>
        <w:pStyle w:val="NoSpacing"/>
        <w:jc w:val="both"/>
        <w:rPr>
          <w:rFonts w:ascii="Times New Roman" w:hAnsi="Times New Roman"/>
          <w:sz w:val="24"/>
          <w:szCs w:val="24"/>
          <w:lang w:val="sq-AL"/>
        </w:rPr>
      </w:pPr>
      <w:r w:rsidRPr="00577070">
        <w:rPr>
          <w:rFonts w:ascii="Times New Roman" w:eastAsia="MS Mincho" w:hAnsi="Times New Roman"/>
          <w:sz w:val="24"/>
          <w:szCs w:val="24"/>
          <w:lang w:val="sq-AL"/>
        </w:rPr>
        <w:t xml:space="preserve">Vlerësimi </w:t>
      </w:r>
      <w:r w:rsidR="00126A97">
        <w:rPr>
          <w:rFonts w:ascii="Times New Roman" w:eastAsia="MS Mincho" w:hAnsi="Times New Roman"/>
          <w:sz w:val="24"/>
          <w:szCs w:val="24"/>
          <w:lang w:val="sq-AL"/>
        </w:rPr>
        <w:t xml:space="preserve">u </w:t>
      </w:r>
      <w:r w:rsidR="00126A97">
        <w:rPr>
          <w:rFonts w:ascii="Times New Roman" w:eastAsia="Calibri" w:hAnsi="Times New Roman"/>
          <w:sz w:val="24"/>
          <w:szCs w:val="24"/>
          <w:lang w:val="sq-AL"/>
        </w:rPr>
        <w:t>bë</w:t>
      </w:r>
      <w:r w:rsidRPr="00577070">
        <w:rPr>
          <w:rFonts w:ascii="Times New Roman" w:eastAsia="Calibri" w:hAnsi="Times New Roman"/>
          <w:sz w:val="24"/>
          <w:szCs w:val="24"/>
          <w:lang w:val="sq-AL"/>
        </w:rPr>
        <w:t xml:space="preserve"> nga pedagogët përgjegjës</w:t>
      </w:r>
      <w:r w:rsidRPr="00577070">
        <w:rPr>
          <w:rFonts w:ascii="Times New Roman" w:eastAsia="MS Mincho" w:hAnsi="Times New Roman"/>
          <w:sz w:val="24"/>
          <w:szCs w:val="24"/>
          <w:lang w:val="sq-AL"/>
        </w:rPr>
        <w:t xml:space="preserve"> përmes raporteve, debateve dhe diskutimeve të çështjeve në sesionet </w:t>
      </w:r>
      <w:proofErr w:type="spellStart"/>
      <w:r w:rsidRPr="00577070">
        <w:rPr>
          <w:rFonts w:ascii="Times New Roman" w:eastAsia="MS Mincho" w:hAnsi="Times New Roman"/>
          <w:sz w:val="24"/>
          <w:szCs w:val="24"/>
          <w:lang w:val="sq-AL"/>
        </w:rPr>
        <w:t>interaktive</w:t>
      </w:r>
      <w:proofErr w:type="spellEnd"/>
      <w:r w:rsidRPr="00577070">
        <w:rPr>
          <w:rFonts w:ascii="Times New Roman" w:eastAsia="MS Mincho" w:hAnsi="Times New Roman"/>
          <w:sz w:val="24"/>
          <w:szCs w:val="24"/>
          <w:lang w:val="sq-AL"/>
        </w:rPr>
        <w:t>,</w:t>
      </w:r>
      <w:r w:rsidRPr="00577070">
        <w:rPr>
          <w:rFonts w:ascii="Times New Roman" w:eastAsia="Calibri" w:hAnsi="Times New Roman"/>
          <w:sz w:val="24"/>
          <w:szCs w:val="24"/>
          <w:lang w:val="sq-AL"/>
        </w:rPr>
        <w:t xml:space="preserve"> të cilat</w:t>
      </w:r>
      <w:r w:rsidRPr="00577070">
        <w:rPr>
          <w:rFonts w:ascii="Times New Roman" w:eastAsia="MS Mincho" w:hAnsi="Times New Roman"/>
          <w:sz w:val="24"/>
          <w:szCs w:val="24"/>
          <w:lang w:val="sq-AL"/>
        </w:rPr>
        <w:t xml:space="preserve"> </w:t>
      </w:r>
      <w:r w:rsidR="00126A97">
        <w:rPr>
          <w:rFonts w:ascii="Times New Roman" w:eastAsia="MS Mincho" w:hAnsi="Times New Roman"/>
          <w:sz w:val="24"/>
          <w:szCs w:val="24"/>
          <w:lang w:val="sq-AL"/>
        </w:rPr>
        <w:t>u zhvilluan</w:t>
      </w:r>
      <w:r w:rsidRPr="00577070">
        <w:rPr>
          <w:rFonts w:ascii="Times New Roman" w:eastAsia="MS Mincho" w:hAnsi="Times New Roman"/>
          <w:sz w:val="24"/>
          <w:szCs w:val="24"/>
          <w:lang w:val="sq-AL"/>
        </w:rPr>
        <w:t xml:space="preserve"> për çdo lëndë. Vlerësimi përfundimtar </w:t>
      </w:r>
      <w:r w:rsidR="00126A97">
        <w:rPr>
          <w:rFonts w:ascii="Times New Roman" w:eastAsia="MS Mincho" w:hAnsi="Times New Roman"/>
          <w:sz w:val="24"/>
          <w:szCs w:val="24"/>
          <w:lang w:val="sq-AL"/>
        </w:rPr>
        <w:t>ishte</w:t>
      </w:r>
      <w:r w:rsidRPr="00577070">
        <w:rPr>
          <w:rFonts w:ascii="Times New Roman" w:eastAsia="MS Mincho" w:hAnsi="Times New Roman"/>
          <w:sz w:val="24"/>
          <w:szCs w:val="24"/>
          <w:lang w:val="sq-AL"/>
        </w:rPr>
        <w:t xml:space="preserve"> me 100 pikë totali me koeficient vështirësie 1.5.</w:t>
      </w:r>
    </w:p>
    <w:p w:rsidR="00D65786" w:rsidRPr="00577070" w:rsidRDefault="00D65786" w:rsidP="00D65786">
      <w:pPr>
        <w:pStyle w:val="NoSpacing"/>
        <w:jc w:val="both"/>
        <w:rPr>
          <w:rFonts w:ascii="Times New Roman" w:hAnsi="Times New Roman"/>
          <w:sz w:val="24"/>
          <w:szCs w:val="24"/>
          <w:lang w:val="sq-AL"/>
        </w:rPr>
      </w:pPr>
    </w:p>
    <w:p w:rsidR="00D65786" w:rsidRPr="00577070" w:rsidRDefault="00D65786" w:rsidP="00D65786">
      <w:pPr>
        <w:pStyle w:val="NoSpacing"/>
        <w:jc w:val="both"/>
        <w:rPr>
          <w:rFonts w:ascii="Times New Roman" w:hAnsi="Times New Roman"/>
          <w:sz w:val="24"/>
          <w:szCs w:val="24"/>
          <w:lang w:val="sq-AL"/>
        </w:rPr>
      </w:pPr>
      <w:r w:rsidRPr="00577070">
        <w:rPr>
          <w:rFonts w:ascii="Times New Roman" w:hAnsi="Times New Roman"/>
          <w:sz w:val="24"/>
          <w:szCs w:val="24"/>
          <w:lang w:val="sq-AL"/>
        </w:rPr>
        <w:lastRenderedPageBreak/>
        <w:t xml:space="preserve">Vlerësimi i të gjithë komponentëve të cilët mbulojnë pjesën e praktikës </w:t>
      </w:r>
      <w:r w:rsidR="00126A97">
        <w:rPr>
          <w:rFonts w:ascii="Times New Roman" w:hAnsi="Times New Roman"/>
          <w:sz w:val="24"/>
          <w:szCs w:val="24"/>
          <w:lang w:val="sq-AL"/>
        </w:rPr>
        <w:t>u bë</w:t>
      </w:r>
      <w:r w:rsidRPr="00577070">
        <w:rPr>
          <w:rFonts w:ascii="Times New Roman" w:hAnsi="Times New Roman"/>
          <w:sz w:val="24"/>
          <w:szCs w:val="24"/>
          <w:lang w:val="sq-AL"/>
        </w:rPr>
        <w:t xml:space="preserve"> në një procesverbal përfundimtar të nënshkruar nga pedagogët e brendshëm të ngarkuar me drejtimin e praktikës së vitit të dytë dhe në total </w:t>
      </w:r>
      <w:r w:rsidR="00126A97">
        <w:rPr>
          <w:rFonts w:ascii="Times New Roman" w:hAnsi="Times New Roman"/>
          <w:sz w:val="24"/>
          <w:szCs w:val="24"/>
          <w:lang w:val="sq-AL"/>
        </w:rPr>
        <w:t>ishte</w:t>
      </w:r>
      <w:r w:rsidR="00126A97" w:rsidRPr="00577070">
        <w:rPr>
          <w:rFonts w:ascii="Times New Roman" w:hAnsi="Times New Roman"/>
          <w:sz w:val="24"/>
          <w:szCs w:val="24"/>
          <w:lang w:val="sq-AL"/>
        </w:rPr>
        <w:t xml:space="preserve"> </w:t>
      </w:r>
      <w:r w:rsidRPr="00577070">
        <w:rPr>
          <w:rFonts w:ascii="Times New Roman" w:hAnsi="Times New Roman"/>
          <w:sz w:val="24"/>
          <w:szCs w:val="24"/>
          <w:lang w:val="sq-AL"/>
        </w:rPr>
        <w:t xml:space="preserve">450 pikë. </w:t>
      </w:r>
    </w:p>
    <w:p w:rsidR="00D65786" w:rsidRPr="00577070" w:rsidRDefault="00D65786" w:rsidP="00D65786">
      <w:pPr>
        <w:pStyle w:val="NoSpacing"/>
        <w:jc w:val="both"/>
        <w:rPr>
          <w:rFonts w:ascii="Times New Roman" w:eastAsia="MS Mincho" w:hAnsi="Times New Roman"/>
          <w:sz w:val="24"/>
          <w:szCs w:val="24"/>
          <w:lang w:val="sq-AL"/>
        </w:rPr>
      </w:pPr>
    </w:p>
    <w:p w:rsidR="00D65786" w:rsidRPr="00577070" w:rsidRDefault="00D65786" w:rsidP="006D6D51">
      <w:pPr>
        <w:pStyle w:val="NoSpacing"/>
        <w:numPr>
          <w:ilvl w:val="1"/>
          <w:numId w:val="18"/>
        </w:numPr>
        <w:tabs>
          <w:tab w:val="clear" w:pos="1495"/>
          <w:tab w:val="num" w:pos="567"/>
        </w:tabs>
        <w:ind w:left="567"/>
        <w:jc w:val="both"/>
        <w:rPr>
          <w:rFonts w:ascii="Times New Roman" w:eastAsia="MS Mincho" w:hAnsi="Times New Roman"/>
          <w:b/>
          <w:sz w:val="24"/>
          <w:szCs w:val="24"/>
          <w:lang w:val="sq-AL"/>
        </w:rPr>
      </w:pPr>
      <w:r w:rsidRPr="00577070">
        <w:rPr>
          <w:rFonts w:ascii="Times New Roman" w:eastAsia="MS Mincho" w:hAnsi="Times New Roman"/>
          <w:b/>
          <w:sz w:val="24"/>
          <w:szCs w:val="24"/>
          <w:lang w:val="sq-AL"/>
        </w:rPr>
        <w:t xml:space="preserve">Tema: </w:t>
      </w: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 xml:space="preserve"> </w:t>
      </w:r>
    </w:p>
    <w:p w:rsidR="00D65786" w:rsidRPr="00577070" w:rsidRDefault="009F62E1" w:rsidP="00D65786">
      <w:pPr>
        <w:pStyle w:val="NoSpacing"/>
        <w:rPr>
          <w:rFonts w:ascii="Times New Roman" w:eastAsia="MS Mincho" w:hAnsi="Times New Roman"/>
          <w:b/>
          <w:sz w:val="24"/>
          <w:szCs w:val="24"/>
          <w:lang w:val="sq-AL"/>
        </w:rPr>
      </w:pPr>
      <w:r w:rsidRPr="00577070">
        <w:rPr>
          <w:rFonts w:ascii="Times New Roman" w:eastAsia="MS Mincho" w:hAnsi="Times New Roman"/>
          <w:b/>
          <w:sz w:val="24"/>
          <w:szCs w:val="24"/>
          <w:lang w:val="sq-AL"/>
        </w:rPr>
        <w:t>1. Mënyra e vlerësimit të temës</w:t>
      </w:r>
    </w:p>
    <w:p w:rsidR="00D65786" w:rsidRPr="00577070" w:rsidRDefault="00D65786" w:rsidP="00D65786">
      <w:pPr>
        <w:pStyle w:val="NoSpacing"/>
        <w:jc w:val="both"/>
        <w:rPr>
          <w:rFonts w:ascii="Times New Roman" w:eastAsia="MS Mincho" w:hAnsi="Times New Roman"/>
          <w:sz w:val="24"/>
          <w:szCs w:val="24"/>
          <w:lang w:val="sq-AL"/>
        </w:rPr>
      </w:pPr>
      <w:r w:rsidRPr="00577070">
        <w:rPr>
          <w:rFonts w:ascii="Times New Roman" w:eastAsia="MS Mincho" w:hAnsi="Times New Roman"/>
          <w:sz w:val="24"/>
          <w:szCs w:val="24"/>
          <w:lang w:val="sq-AL"/>
        </w:rPr>
        <w:t xml:space="preserve">Tema miratohet nga Drejtoria e Shkollës në fillim të çdo viti akademik. Përgatitet nën udhëheqjen e Shkollës së Magjistraturës, e cila zgjedh një drejtues me eksperiencë praktike e shkencore. Mbrojtja e temës </w:t>
      </w:r>
      <w:r w:rsidR="004602B6">
        <w:rPr>
          <w:rFonts w:ascii="Times New Roman" w:eastAsia="MS Mincho" w:hAnsi="Times New Roman"/>
          <w:sz w:val="24"/>
          <w:szCs w:val="24"/>
          <w:lang w:val="sq-AL"/>
        </w:rPr>
        <w:t>u bë</w:t>
      </w:r>
      <w:r w:rsidRPr="00577070">
        <w:rPr>
          <w:rFonts w:ascii="Times New Roman" w:eastAsia="MS Mincho" w:hAnsi="Times New Roman"/>
          <w:sz w:val="24"/>
          <w:szCs w:val="24"/>
          <w:lang w:val="sq-AL"/>
        </w:rPr>
        <w:t xml:space="preserve"> para një jurie të përbërë si rregull nga pesë pedagogët e brendshëm të caktuar me vendim të drejtorisë së SHM-së. Vlerësimi maksimal për çdo temë është 100 pikë me koeficient vështirësie 2.</w:t>
      </w:r>
    </w:p>
    <w:p w:rsidR="00D65786" w:rsidRPr="00577070" w:rsidRDefault="00D65786" w:rsidP="00D65786">
      <w:pPr>
        <w:pStyle w:val="NoSpacing"/>
        <w:jc w:val="both"/>
        <w:rPr>
          <w:rFonts w:ascii="Times New Roman" w:hAnsi="Times New Roman"/>
          <w:sz w:val="24"/>
          <w:szCs w:val="24"/>
          <w:lang w:val="sq-AL"/>
        </w:rPr>
      </w:pPr>
    </w:p>
    <w:p w:rsidR="00D65786" w:rsidRPr="00577070" w:rsidRDefault="00D65786" w:rsidP="00D65786">
      <w:pPr>
        <w:pStyle w:val="NoSpacing"/>
        <w:jc w:val="both"/>
        <w:rPr>
          <w:rFonts w:ascii="Times New Roman" w:hAnsi="Times New Roman"/>
          <w:sz w:val="24"/>
          <w:szCs w:val="24"/>
          <w:lang w:val="sq-AL"/>
        </w:rPr>
      </w:pPr>
      <w:r w:rsidRPr="00577070">
        <w:rPr>
          <w:rFonts w:ascii="Times New Roman" w:hAnsi="Times New Roman"/>
          <w:sz w:val="24"/>
          <w:szCs w:val="24"/>
          <w:lang w:val="sq-AL"/>
        </w:rPr>
        <w:t xml:space="preserve">Vlerësimi maksimal i vitit të dytë ishte 1250 pikë dhe doli si rezultat i mbledhjes së pikëve të pjesës teorike dhe pjesës praktike sipas tabelës bashkangjitur. </w:t>
      </w:r>
    </w:p>
    <w:p w:rsidR="00D65786" w:rsidRPr="00577070" w:rsidRDefault="00D65786" w:rsidP="00D65786">
      <w:pPr>
        <w:pStyle w:val="NoSpacing"/>
        <w:jc w:val="both"/>
        <w:rPr>
          <w:rFonts w:ascii="Times New Roman" w:hAnsi="Times New Roman"/>
          <w:sz w:val="24"/>
          <w:szCs w:val="24"/>
          <w:lang w:val="sq-AL"/>
        </w:rPr>
      </w:pPr>
    </w:p>
    <w:p w:rsidR="00D65786" w:rsidRPr="00577070" w:rsidRDefault="00D65786" w:rsidP="009F62E1">
      <w:pPr>
        <w:pStyle w:val="NoSpacing"/>
        <w:jc w:val="both"/>
        <w:rPr>
          <w:rFonts w:ascii="Times New Roman" w:hAnsi="Times New Roman"/>
          <w:sz w:val="24"/>
          <w:szCs w:val="24"/>
          <w:lang w:val="sq-AL"/>
        </w:rPr>
      </w:pPr>
      <w:r w:rsidRPr="00577070">
        <w:rPr>
          <w:rFonts w:ascii="Times New Roman" w:hAnsi="Times New Roman"/>
          <w:sz w:val="24"/>
          <w:szCs w:val="24"/>
          <w:lang w:val="sq-AL"/>
        </w:rPr>
        <w:t xml:space="preserve">Vlerësimi total i të gjithë komponentëve të vitit të dytë </w:t>
      </w:r>
      <w:r w:rsidR="004602B6">
        <w:rPr>
          <w:rFonts w:ascii="Times New Roman" w:hAnsi="Times New Roman"/>
          <w:sz w:val="24"/>
          <w:szCs w:val="24"/>
          <w:lang w:val="sq-AL"/>
        </w:rPr>
        <w:t>u bë</w:t>
      </w:r>
      <w:r w:rsidRPr="00577070">
        <w:rPr>
          <w:rFonts w:ascii="Times New Roman" w:hAnsi="Times New Roman"/>
          <w:sz w:val="24"/>
          <w:szCs w:val="24"/>
          <w:lang w:val="sq-AL"/>
        </w:rPr>
        <w:t xml:space="preserve"> me vendim të Këshillit Pedagogji</w:t>
      </w:r>
      <w:r w:rsidR="009F62E1" w:rsidRPr="00577070">
        <w:rPr>
          <w:rFonts w:ascii="Times New Roman" w:hAnsi="Times New Roman"/>
          <w:sz w:val="24"/>
          <w:szCs w:val="24"/>
          <w:lang w:val="sq-AL"/>
        </w:rPr>
        <w:t>k në fund të çdo viti akademik.</w:t>
      </w:r>
    </w:p>
    <w:p w:rsidR="009F62E1" w:rsidRPr="00577070" w:rsidRDefault="009F62E1" w:rsidP="009F62E1">
      <w:pPr>
        <w:pStyle w:val="NoSpacing"/>
        <w:jc w:val="both"/>
        <w:rPr>
          <w:rFonts w:ascii="Times New Roman" w:hAnsi="Times New Roman"/>
          <w:sz w:val="24"/>
          <w:szCs w:val="24"/>
          <w:lang w:val="sq-AL"/>
        </w:rPr>
      </w:pPr>
    </w:p>
    <w:p w:rsidR="00D65786" w:rsidRPr="00577070" w:rsidRDefault="00927E49" w:rsidP="00D65786">
      <w:pPr>
        <w:jc w:val="both"/>
        <w:rPr>
          <w:rFonts w:ascii="Times New Roman" w:hAnsi="Times New Roman"/>
          <w:sz w:val="24"/>
          <w:szCs w:val="24"/>
        </w:rPr>
      </w:pPr>
      <w:r>
        <w:rPr>
          <w:rFonts w:ascii="Times New Roman" w:hAnsi="Times New Roman"/>
          <w:sz w:val="24"/>
          <w:szCs w:val="24"/>
        </w:rPr>
        <w:t>Niveli “</w:t>
      </w:r>
      <w:r w:rsidR="00D65786" w:rsidRPr="00577070">
        <w:rPr>
          <w:rFonts w:ascii="Times New Roman" w:hAnsi="Times New Roman"/>
          <w:sz w:val="24"/>
          <w:szCs w:val="24"/>
        </w:rPr>
        <w:t>Shkëlqyeshëm” është 100 (njëqind) 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 xml:space="preserve">Niveli “Shumë mirë” është </w:t>
      </w:r>
      <w:r w:rsidRPr="00577070">
        <w:rPr>
          <w:rFonts w:ascii="Times New Roman" w:hAnsi="Times New Roman"/>
          <w:sz w:val="24"/>
          <w:szCs w:val="24"/>
        </w:rPr>
        <w:tab/>
        <w:t>90-99 (nëntëdhjetë deri nëntëdhjetë e nëntë) 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Niveli “Mirë” është 70-89 (shtatëdhjetë deri tetëdhjetë e nëntë) pikë</w:t>
      </w:r>
    </w:p>
    <w:p w:rsidR="00D65786" w:rsidRPr="00577070" w:rsidRDefault="00D65786" w:rsidP="00D65786">
      <w:pPr>
        <w:jc w:val="both"/>
        <w:rPr>
          <w:rFonts w:ascii="Times New Roman" w:hAnsi="Times New Roman"/>
          <w:sz w:val="24"/>
          <w:szCs w:val="24"/>
        </w:rPr>
      </w:pPr>
      <w:r w:rsidRPr="00577070">
        <w:rPr>
          <w:rFonts w:ascii="Times New Roman" w:hAnsi="Times New Roman"/>
          <w:sz w:val="24"/>
          <w:szCs w:val="24"/>
        </w:rPr>
        <w:t>Niveli “Mjaftueshëm” është 50-69 (pesëdhjetë deri gjashtëdhjetë e nëntë) pikë</w:t>
      </w:r>
    </w:p>
    <w:p w:rsidR="00D65786" w:rsidRPr="00577070" w:rsidRDefault="00D65786" w:rsidP="00D65786">
      <w:pPr>
        <w:pStyle w:val="NoSpacing"/>
        <w:rPr>
          <w:rFonts w:ascii="Times New Roman" w:eastAsia="Calibri" w:hAnsi="Times New Roman"/>
          <w:sz w:val="24"/>
          <w:szCs w:val="24"/>
          <w:lang w:val="sq-AL"/>
        </w:rPr>
      </w:pPr>
    </w:p>
    <w:p w:rsidR="00D65786" w:rsidRPr="00577070" w:rsidRDefault="009F62E1" w:rsidP="00D65786">
      <w:pPr>
        <w:pStyle w:val="NoSpacing"/>
        <w:rPr>
          <w:rFonts w:ascii="Times New Roman" w:eastAsia="MS Mincho" w:hAnsi="Times New Roman"/>
          <w:b/>
          <w:sz w:val="24"/>
          <w:szCs w:val="24"/>
          <w:lang w:val="sq-AL"/>
        </w:rPr>
      </w:pPr>
      <w:r w:rsidRPr="00577070">
        <w:rPr>
          <w:rFonts w:ascii="Times New Roman" w:eastAsia="MS Mincho" w:hAnsi="Times New Roman"/>
          <w:b/>
          <w:sz w:val="24"/>
          <w:szCs w:val="24"/>
          <w:lang w:val="sq-AL"/>
        </w:rPr>
        <w:t>2.</w:t>
      </w:r>
      <w:r w:rsidR="00D65786" w:rsidRPr="00577070">
        <w:rPr>
          <w:rFonts w:ascii="Times New Roman" w:eastAsia="MS Mincho" w:hAnsi="Times New Roman"/>
          <w:b/>
          <w:sz w:val="24"/>
          <w:szCs w:val="24"/>
          <w:lang w:val="sq-AL"/>
        </w:rPr>
        <w:t xml:space="preserve"> Skema e vlerësimit për vitin e dytë me komponentët e rinj </w:t>
      </w:r>
      <w:r w:rsidR="004602B6">
        <w:rPr>
          <w:rFonts w:ascii="Times New Roman" w:eastAsia="MS Mincho" w:hAnsi="Times New Roman"/>
          <w:b/>
          <w:sz w:val="24"/>
          <w:szCs w:val="24"/>
          <w:lang w:val="sq-AL"/>
        </w:rPr>
        <w:t>është</w:t>
      </w:r>
      <w:r w:rsidR="00D65786" w:rsidRPr="00577070">
        <w:rPr>
          <w:rStyle w:val="FootnoteReference"/>
          <w:rFonts w:ascii="Times New Roman" w:eastAsia="MS Mincho" w:hAnsi="Times New Roman"/>
          <w:b/>
          <w:sz w:val="24"/>
          <w:szCs w:val="24"/>
          <w:lang w:val="sq-AL"/>
        </w:rPr>
        <w:footnoteReference w:id="4"/>
      </w:r>
      <w:r w:rsidR="00D65786" w:rsidRPr="00577070">
        <w:rPr>
          <w:rFonts w:ascii="Times New Roman" w:eastAsia="MS Mincho" w:hAnsi="Times New Roman"/>
          <w:b/>
          <w:sz w:val="24"/>
          <w:szCs w:val="24"/>
          <w:lang w:val="sq-AL"/>
        </w:rPr>
        <w:t xml:space="preserve">: </w:t>
      </w:r>
    </w:p>
    <w:p w:rsidR="00D65786" w:rsidRPr="00577070" w:rsidRDefault="00AD2939" w:rsidP="00D65786">
      <w:pPr>
        <w:pStyle w:val="NoSpacing"/>
        <w:rPr>
          <w:rFonts w:ascii="Times New Roman" w:eastAsia="MS Mincho" w:hAnsi="Times New Roman"/>
          <w:sz w:val="24"/>
          <w:szCs w:val="24"/>
          <w:lang w:val="sq-AL"/>
        </w:rPr>
      </w:pPr>
      <w:r>
        <w:rPr>
          <w:rFonts w:ascii="Times New Roman" w:eastAsia="Calibri" w:hAnsi="Times New Roman"/>
          <w:sz w:val="24"/>
          <w:szCs w:val="24"/>
          <w:lang w:val="sq-AL" w:eastAsia="sq-AL"/>
        </w:rPr>
        <w:pict>
          <v:shape id="Straight Arrow Connector 9" o:spid="_x0000_s1044" type="#_x0000_t32" style="position:absolute;margin-left:42.3pt;margin-top:7.8pt;width:17.15pt;height:0;z-index:25166438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wVJAIAAEk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ZJZp1&#10;OKKNt0ztGk+erYWelKA1thEsmYVu9cblGFTqtQ318qPemBfg3x3RUDZM72Rk/XYyCJWFiORdSNg4&#10;gzm3/RcQeIbtPcTWHWvbBUhsCjnGCZ1uE5JHTzh+HGWP03RCCb+6EpZf44x1/rOEjgSjoO5Sxo1/&#10;FrOww4vzgRXLrwEhqYaVatuohlaTHtsxGU1igINWieAMx5zdbcvWkgMLeopPLBE998cs7LWIYI1k&#10;YnmxPVPt2cbkrQ54WBfSuVhnwfyYpbPldDkdD8ajh+VgnFbV4HlVjgcPq+xxUn2qyrLKfgZq2Thv&#10;lBBSB3ZX8WbjvxPH5RqdZXeT760NyXv02C8ke31H0nGwYZZnVWxBnNb2OnDUazx8uVvhQtzv0b7/&#10;Ayx+AQAA//8DAFBLAwQUAAYACAAAACEA2L18n9wAAAAIAQAADwAAAGRycy9kb3ducmV2LnhtbEyP&#10;QWvCQBCF7wX/wzJCL6VuIlVimo2I4KHHqtDrmp0m0exsyG5M6q/vSA/1NMx7jzffZOvRNuKKna8d&#10;KYhnEQikwpmaSgXHw+41AeGDJqMbR6jgBz2s88lTplPjBvrE6z6UgkvIp1pBFUKbSumLCq32M9ci&#10;sfftOqsDr10pTacHLreNnEfRUlpdE1+odIvbCovLvrcK0PeLONqsbHn8uA0vX/PbeWgPSj1Px807&#10;iIBj+A/DHZ/RIWemk+vJeNEoSN6WnGR9wfPux8kKxOlPkHkmHx/IfwEAAP//AwBQSwECLQAUAAYA&#10;CAAAACEAtoM4kv4AAADhAQAAEwAAAAAAAAAAAAAAAAAAAAAAW0NvbnRlbnRfVHlwZXNdLnhtbFBL&#10;AQItABQABgAIAAAAIQA4/SH/1gAAAJQBAAALAAAAAAAAAAAAAAAAAC8BAABfcmVscy8ucmVsc1BL&#10;AQItABQABgAIAAAAIQAWhpwVJAIAAEkEAAAOAAAAAAAAAAAAAAAAAC4CAABkcnMvZTJvRG9jLnht&#10;bFBLAQItABQABgAIAAAAIQDYvXyf3AAAAAgBAAAPAAAAAAAAAAAAAAAAAH4EAABkcnMvZG93bnJl&#10;di54bWxQSwUGAAAAAAQABADzAAAAhwUAAAAA&#10;"/>
        </w:pict>
      </w:r>
      <w:r>
        <w:rPr>
          <w:rFonts w:ascii="Times New Roman" w:eastAsia="Calibri" w:hAnsi="Times New Roman"/>
          <w:sz w:val="24"/>
          <w:szCs w:val="24"/>
          <w:lang w:val="sq-AL" w:eastAsia="sq-AL"/>
        </w:rPr>
        <w:pict>
          <v:shape id="Straight Arrow Connector 8" o:spid="_x0000_s1043" type="#_x0000_t32" style="position:absolute;margin-left:0;margin-top:7.8pt;width:11.25pt;height:0;z-index:2516633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VEJAIAAEk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XFQWnW&#10;4Yg23jK1azx5thZ6UoLW2EawZBq61RuXY1Cp1zbUy496Y16Af3dEQ9kwvZOR9dvJIFQaIpJ3IWHj&#10;DObc9l9A4Bm29xBbd6xtFyCxKeQYJ3S6TUgePeH4Mc3G08cJJfzqSlh+jTPW+c8SOhKMgrpLGTf+&#10;aczCDi/OB1YsvwaEpBpWqm2jGlpN+oLOJuNJDHDQKhGc4Zizu23ZWnJgQU/xiSWi5/6Yhb0WEayR&#10;TCwvtmeqPduYvNUBD+tCOhfrLJgfs9FsOV1Os0E2flgOslFVDZ5XZTZ4WKWPk+pTVZZV+jNQS7O8&#10;UUJIHdhdxZtmfyeOyzU6y+4m31sbkvfosV9I9vqOpONgwyzPqtiCOK3tdeCo13j4crfChbjfo33/&#10;B1j8AgAA//8DAFBLAwQUAAYACAAAACEA697qhNkAAAAFAQAADwAAAGRycy9kb3ducmV2LnhtbEyP&#10;QUvDQBCF74L/YRnBi9hNAymaZlOK4MGjbaHXaXZMUrOzIbtpYn+9Ix70+OYN732v2MyuUxcaQuvZ&#10;wHKRgCKuvG25NnDYvz4+gQoR2WLnmQx8UYBNeXtTYG79xO902cVaSQiHHA00Mfa51qFqyGFY+J5Y&#10;vA8/OIwih1rbAScJd51Ok2SlHbYsDQ329NJQ9bkbnQEKY7ZMts+uPrxdp4djej1P/d6Y+7t5uwYV&#10;aY5/z/CDL+hQCtPJj2yD6gzIkCjXbAVK3DTNQJ1+tS4L/Z++/AYAAP//AwBQSwECLQAUAAYACAAA&#10;ACEAtoM4kv4AAADhAQAAEwAAAAAAAAAAAAAAAAAAAAAAW0NvbnRlbnRfVHlwZXNdLnhtbFBLAQIt&#10;ABQABgAIAAAAIQA4/SH/1gAAAJQBAAALAAAAAAAAAAAAAAAAAC8BAABfcmVscy8ucmVsc1BLAQIt&#10;ABQABgAIAAAAIQD6HUVEJAIAAEkEAAAOAAAAAAAAAAAAAAAAAC4CAABkcnMvZTJvRG9jLnhtbFBL&#10;AQItABQABgAIAAAAIQDr3uqE2QAAAAUBAAAPAAAAAAAAAAAAAAAAAH4EAABkcnMvZG93bnJldi54&#10;bWxQSwUGAAAAAAQABADzAAAAhAUAAAAA&#10;"/>
        </w:pict>
      </w:r>
      <w:r w:rsidR="00D65786" w:rsidRPr="00577070">
        <w:rPr>
          <w:rFonts w:ascii="Times New Roman" w:eastAsia="MS Mincho" w:hAnsi="Times New Roman"/>
          <w:sz w:val="24"/>
          <w:szCs w:val="24"/>
          <w:lang w:val="sq-AL"/>
        </w:rPr>
        <w:t xml:space="preserve"> </w:t>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t xml:space="preserve"> </w:t>
      </w:r>
      <w:r w:rsidR="00D65786" w:rsidRPr="00577070">
        <w:rPr>
          <w:rFonts w:ascii="Times New Roman" w:eastAsia="MS Mincho" w:hAnsi="Times New Roman"/>
          <w:sz w:val="24"/>
          <w:szCs w:val="24"/>
          <w:lang w:val="sq-AL"/>
        </w:rPr>
        <w:tab/>
      </w:r>
      <w:r w:rsidR="00D65786" w:rsidRPr="00577070">
        <w:rPr>
          <w:rFonts w:ascii="Times New Roman" w:eastAsia="MS Mincho" w:hAnsi="Times New Roman"/>
          <w:sz w:val="24"/>
          <w:szCs w:val="24"/>
          <w:lang w:val="sq-AL"/>
        </w:rPr>
        <w:tab/>
      </w:r>
    </w:p>
    <w:p w:rsidR="00D65786" w:rsidRPr="00577070" w:rsidRDefault="00AD2939" w:rsidP="00D65786">
      <w:pPr>
        <w:pStyle w:val="NoSpacing"/>
        <w:rPr>
          <w:rFonts w:ascii="Times New Roman" w:eastAsia="MS Mincho" w:hAnsi="Times New Roman"/>
          <w:sz w:val="24"/>
          <w:szCs w:val="24"/>
          <w:lang w:val="sq-AL"/>
        </w:rPr>
      </w:pPr>
      <m:oMathPara>
        <m:oMathParaPr>
          <m:jc m:val="left"/>
        </m:oMathParaPr>
        <m:oMath>
          <m:nary>
            <m:naryPr>
              <m:chr m:val="∑"/>
              <m:limLoc m:val="subSup"/>
              <m:supHide m:val="1"/>
              <m:ctrlPr>
                <w:rPr>
                  <w:rFonts w:ascii="Cambria Math" w:hAnsi="Cambria Math"/>
                  <w:sz w:val="24"/>
                  <w:szCs w:val="24"/>
                  <w:lang w:val="sq-AL" w:eastAsia="ja-JP"/>
                </w:rPr>
              </m:ctrlPr>
            </m:naryPr>
            <m:sub>
              <m:r>
                <w:rPr>
                  <w:rFonts w:ascii="Cambria Math" w:hAnsi="Cambria Math"/>
                  <w:sz w:val="24"/>
                  <w:szCs w:val="24"/>
                  <w:lang w:val="sq-AL" w:eastAsia="ja-JP"/>
                </w:rPr>
                <m:t>p</m:t>
              </m:r>
            </m:sub>
            <m:sup/>
            <m:e>
              <m:r>
                <m:rPr>
                  <m:sty m:val="p"/>
                </m:rPr>
                <w:rPr>
                  <w:rFonts w:ascii="Cambria Math" w:hAnsi="Cambria Math"/>
                  <w:sz w:val="24"/>
                  <w:szCs w:val="24"/>
                  <w:lang w:val="sq-AL" w:eastAsia="ja-JP"/>
                </w:rPr>
                <m:t>=</m:t>
              </m:r>
            </m:e>
          </m:nary>
          <m:r>
            <m:rPr>
              <m:sty m:val="p"/>
            </m:rPr>
            <w:rPr>
              <w:rFonts w:ascii="Cambria Math" w:hAnsi="Cambria Math"/>
              <w:sz w:val="24"/>
              <w:szCs w:val="24"/>
              <w:lang w:val="sq-AL" w:eastAsia="ja-JP"/>
            </w:rPr>
            <m:t>+</m:t>
          </m:r>
          <m:nary>
            <m:naryPr>
              <m:chr m:val="∑"/>
              <m:limLoc m:val="undOvr"/>
              <m:supHide m:val="1"/>
              <m:ctrlPr>
                <w:rPr>
                  <w:rFonts w:ascii="Cambria Math" w:hAnsi="Cambria Math"/>
                  <w:sz w:val="24"/>
                  <w:szCs w:val="24"/>
                  <w:lang w:val="sq-AL" w:eastAsia="ja-JP"/>
                </w:rPr>
              </m:ctrlPr>
            </m:naryPr>
            <m:sub>
              <m:r>
                <w:rPr>
                  <w:rFonts w:ascii="Cambria Math" w:hAnsi="Cambria Math"/>
                  <w:sz w:val="24"/>
                  <w:szCs w:val="24"/>
                  <w:lang w:val="sq-AL" w:eastAsia="ja-JP"/>
                </w:rPr>
                <m:t>VitiII</m:t>
              </m:r>
            </m:sub>
            <m:sup/>
            <m:e>
              <m:d>
                <m:dPr>
                  <m:begChr m:val="{"/>
                  <m:endChr m:val="}"/>
                  <m:ctrlPr>
                    <w:rPr>
                      <w:rFonts w:ascii="Cambria Math" w:hAnsi="Cambria Math"/>
                      <w:sz w:val="24"/>
                      <w:szCs w:val="24"/>
                      <w:lang w:val="sq-AL" w:eastAsia="ja-JP"/>
                    </w:rPr>
                  </m:ctrlPr>
                </m:dPr>
                <m:e>
                  <m:d>
                    <m:dPr>
                      <m:ctrlPr>
                        <w:rPr>
                          <w:rFonts w:ascii="Cambria Math" w:hAnsi="Cambria Math"/>
                          <w:sz w:val="24"/>
                          <w:szCs w:val="24"/>
                          <w:lang w:val="sq-AL"/>
                        </w:rPr>
                      </m:ctrlPr>
                    </m:dPr>
                    <m:e>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2</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 xml:space="preserve">2 </m:t>
                          </m:r>
                        </m:sub>
                      </m:sSub>
                    </m:e>
                  </m:d>
                  <m:r>
                    <m:rPr>
                      <m:sty m:val="p"/>
                    </m:rPr>
                    <w:rPr>
                      <w:rFonts w:ascii="Cambria Math" w:hAnsi="Cambria Math"/>
                      <w:sz w:val="24"/>
                      <w:szCs w:val="24"/>
                      <w:lang w:val="sq-AL"/>
                    </w:rPr>
                    <m:t>+</m:t>
                  </m:r>
                  <m:d>
                    <m:dPr>
                      <m:ctrlPr>
                        <w:rPr>
                          <w:rFonts w:ascii="Cambria Math" w:hAnsi="Cambria Math"/>
                          <w:sz w:val="24"/>
                          <w:szCs w:val="24"/>
                          <w:lang w:val="sq-AL"/>
                        </w:rPr>
                      </m:ctrlPr>
                    </m:dPr>
                    <m:e>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3</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1</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 xml:space="preserve">4  </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1</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5</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f</m:t>
                          </m:r>
                        </m:e>
                        <m:sub>
                          <m:r>
                            <w:rPr>
                              <w:rFonts w:ascii="Cambria Math" w:hAnsi="Cambria Math"/>
                              <w:sz w:val="24"/>
                              <w:szCs w:val="24"/>
                              <w:lang w:val="sq-AL"/>
                            </w:rPr>
                            <m:t>3</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 xml:space="preserve">6 </m:t>
                          </m:r>
                        </m:sub>
                      </m:sSub>
                      <m:r>
                        <m:rPr>
                          <m:sty m:val="p"/>
                        </m:rPr>
                        <w:rPr>
                          <w:rFonts w:ascii="Cambria Math" w:hAnsi="Cambria Math"/>
                          <w:sz w:val="24"/>
                          <w:szCs w:val="24"/>
                          <w:lang w:val="sq-AL"/>
                        </w:rPr>
                        <m:t>*</m:t>
                      </m:r>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1</m:t>
                          </m:r>
                        </m:sub>
                      </m:sSub>
                    </m:e>
                  </m:d>
                  <m:ctrlPr>
                    <w:rPr>
                      <w:rFonts w:ascii="Cambria Math" w:hAnsi="Cambria Math"/>
                      <w:sz w:val="24"/>
                      <w:szCs w:val="24"/>
                      <w:lang w:val="sq-AL"/>
                    </w:rPr>
                  </m:ctrlPr>
                </m:e>
              </m:d>
              <m:r>
                <m:rPr>
                  <m:sty m:val="p"/>
                </m:rPr>
                <w:rPr>
                  <w:rFonts w:ascii="Cambria Math" w:hAnsi="Cambria Math"/>
                  <w:sz w:val="24"/>
                  <w:szCs w:val="24"/>
                  <w:lang w:val="sq-AL"/>
                </w:rPr>
                <m:t>+</m:t>
              </m:r>
            </m:e>
          </m:nary>
        </m:oMath>
      </m:oMathPara>
    </w:p>
    <w:p w:rsidR="00D65786" w:rsidRPr="00577070" w:rsidRDefault="00D65786" w:rsidP="00D65786">
      <w:pPr>
        <w:pStyle w:val="NoSpacing"/>
        <w:rPr>
          <w:rFonts w:ascii="Times New Roman" w:eastAsia="MS Mincho" w:hAnsi="Times New Roman"/>
          <w:sz w:val="24"/>
          <w:szCs w:val="24"/>
          <w:vertAlign w:val="subscript"/>
          <w:lang w:val="sq-AL"/>
        </w:rPr>
      </w:pPr>
    </w:p>
    <w:p w:rsidR="00D65786" w:rsidRPr="00577070" w:rsidRDefault="00D65786" w:rsidP="00D65786">
      <w:pPr>
        <w:pStyle w:val="NoSpacing"/>
        <w:rPr>
          <w:rFonts w:ascii="Times New Roman" w:eastAsia="MS Mincho" w:hAnsi="Times New Roman"/>
          <w:sz w:val="24"/>
          <w:szCs w:val="24"/>
          <w:vertAlign w:val="subscript"/>
          <w:lang w:val="sq-AL"/>
        </w:rPr>
      </w:pPr>
    </w:p>
    <w:p w:rsidR="00D65786" w:rsidRPr="00577070" w:rsidRDefault="00AD2939" w:rsidP="00D65786">
      <w:pPr>
        <w:pStyle w:val="NoSpacing"/>
        <w:rPr>
          <w:rFonts w:ascii="Times New Roman" w:eastAsia="MS Mincho" w:hAnsi="Times New Roman"/>
          <w:sz w:val="24"/>
          <w:szCs w:val="24"/>
          <w:lang w:val="sq-AL" w:eastAsia="ja-JP"/>
        </w:rPr>
      </w:pPr>
      <w:r>
        <w:rPr>
          <w:rFonts w:ascii="Times New Roman" w:eastAsia="Calibri" w:hAnsi="Times New Roman"/>
          <w:sz w:val="24"/>
          <w:szCs w:val="24"/>
          <w:lang w:val="sq-AL" w:eastAsia="sq-AL"/>
        </w:rPr>
        <w:pict>
          <v:shape id="Straight Arrow Connector 7" o:spid="_x0000_s1042" type="#_x0000_t32" style="position:absolute;margin-left:-1pt;margin-top:1.1pt;width:12.25pt;height:0;z-index:2516623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AdJAIAAEkEAAAOAAAAZHJzL2Uyb0RvYy54bWysVE2P2jAQvVfqf7B8hyQ04SMirFYJ9LLt&#10;IrH9AcZ2iNXEY9mGgKr+99omILa9VFVzcMYZz5s3M89ZPp27Fp24NgJkgZNxjBGXFJiQhwJ/e9uM&#10;5hgZSyQjLUhe4As3+Gn18cOyVzmfQAMt4xo5EGnyXhW4sVblUWRowztixqC4dM4adEes2+pDxDTp&#10;HXrXRpM4nkY9aKY0UG6M+1pdnXgV8OuaU/ta14Zb1BbYcbNh1WHd+zVaLUl+0EQ1gg40yD+w6IiQ&#10;LukdqiKWoKMWf0B1gmowUNsxhS6CuhaUhxpcNUn8WzW7higeanHNMereJvP/YOnX01YjwQo8w0iS&#10;zo1oZzURh8aiZ62hRyVI6doIGs18t3plchdUyq329dKz3KkXoN8NklA2RB54YP12UQ4q8RHRuxC/&#10;Mcrl3PdfgLkz5GghtO5c685Duqagc5jQ5T4hfraIuo9JlmWzDCN6c0Ukv8UpbexnDh3yRoHNUMad&#10;fxKykNOLsZ4VyW8BPqmEjWjboIZWor7Ai2yShQADrWDe6Y8ZfdiXrUYn4vUUnlCi8zwe03CULIA1&#10;nLD1YFsi2qvtkrfS47m6HJ3BugrmxyJerOfreTpKJ9P1KI2ravS8KdPRdJPMsupTVZZV8tNTS9K8&#10;EYxx6dndxJukfyeO4RpdZXeX770N0Xv00C9H9vYOpMNg/SyvqtgDu2z1beBOr+HwcLf8hXjcO/vx&#10;D7D6BQAA//8DAFBLAwQUAAYACAAAACEAy11sItkAAAAFAQAADwAAAGRycy9kb3ducmV2LnhtbEyP&#10;QUvDQBSE74L/YXmCF2k3XahozEspggePtoVeX7PPJJp9G7KbJvbXu3rR4zDDzDfFZnadOvMQWi8I&#10;q2UGiqXytpUa4bB/WTyACpHEUueFEb44wKa8vioot36SNz7vYq1SiYScEJoY+1zrUDXsKCx9z5K8&#10;dz84ikkOtbYDTancddpk2b121EpaaKjn54arz93oEDiM61W2fXT14fUy3R3N5WPq94i3N/P2CVTk&#10;Of6F4Qc/oUOZmE5+FBtUh7Aw6UpEMAZUso1Zgzr9Sl0W+j99+Q0AAP//AwBQSwECLQAUAAYACAAA&#10;ACEAtoM4kv4AAADhAQAAEwAAAAAAAAAAAAAAAAAAAAAAW0NvbnRlbnRfVHlwZXNdLnhtbFBLAQIt&#10;ABQABgAIAAAAIQA4/SH/1gAAAJQBAAALAAAAAAAAAAAAAAAAAC8BAABfcmVscy8ucmVsc1BLAQIt&#10;ABQABgAIAAAAIQCrajAdJAIAAEkEAAAOAAAAAAAAAAAAAAAAAC4CAABkcnMvZTJvRG9jLnhtbFBL&#10;AQItABQABgAIAAAAIQDLXWwi2QAAAAUBAAAPAAAAAAAAAAAAAAAAAH4EAABkcnMvZG93bnJldi54&#10;bWxQSwUGAAAAAAQABADzAAAAhAUAAAAA&#10;"/>
        </w:pict>
      </w:r>
      <m:oMath>
        <m:nary>
          <m:naryPr>
            <m:chr m:val="∑"/>
            <m:limLoc m:val="subSup"/>
            <m:supHide m:val="1"/>
            <m:ctrlPr>
              <w:rPr>
                <w:rFonts w:ascii="Cambria Math" w:hAnsi="Cambria Math"/>
                <w:sz w:val="24"/>
                <w:szCs w:val="24"/>
                <w:lang w:val="sq-AL" w:eastAsia="ja-JP"/>
              </w:rPr>
            </m:ctrlPr>
          </m:naryPr>
          <m:sub>
            <m:r>
              <w:rPr>
                <w:rFonts w:ascii="Cambria Math" w:hAnsi="Cambria Math"/>
                <w:sz w:val="24"/>
                <w:szCs w:val="24"/>
                <w:lang w:val="sq-AL" w:eastAsia="ja-JP"/>
              </w:rPr>
              <m:t>p</m:t>
            </m:r>
          </m:sub>
          <m:sup/>
          <m:e>
            <m:r>
              <m:rPr>
                <m:sty m:val="p"/>
              </m:rPr>
              <w:rPr>
                <w:rFonts w:ascii="Cambria Math" w:hAnsi="Cambria Math"/>
                <w:sz w:val="24"/>
                <w:szCs w:val="24"/>
                <w:lang w:val="sq-AL" w:eastAsia="ja-JP"/>
              </w:rPr>
              <m:t>=</m:t>
            </m:r>
          </m:e>
        </m:nary>
      </m:oMath>
      <w:r w:rsidR="00D65786" w:rsidRPr="00577070">
        <w:rPr>
          <w:rFonts w:ascii="Times New Roman" w:eastAsia="MS Mincho" w:hAnsi="Times New Roman"/>
          <w:sz w:val="24"/>
          <w:szCs w:val="24"/>
          <w:lang w:val="sq-AL" w:eastAsia="ja-JP"/>
        </w:rPr>
        <w:t xml:space="preserve"> Shuma e ponderuar</w:t>
      </w:r>
    </w:p>
    <w:p w:rsidR="00D65786" w:rsidRPr="00577070" w:rsidRDefault="00AD2939" w:rsidP="00D65786">
      <w:pPr>
        <w:pStyle w:val="NoSpacing"/>
        <w:rPr>
          <w:rFonts w:ascii="Times New Roman" w:eastAsia="MS Mincho" w:hAnsi="Times New Roman"/>
          <w:sz w:val="24"/>
          <w:szCs w:val="24"/>
          <w:lang w:val="sq-AL" w:eastAsia="ja-JP"/>
        </w:rPr>
      </w:pPr>
      <m:oMath>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2</m:t>
            </m:r>
          </m:sub>
        </m:sSub>
      </m:oMath>
      <w:r w:rsidR="00D65786" w:rsidRPr="00577070">
        <w:rPr>
          <w:rFonts w:ascii="Times New Roman" w:eastAsia="MS Mincho" w:hAnsi="Times New Roman"/>
          <w:sz w:val="24"/>
          <w:szCs w:val="24"/>
          <w:lang w:val="sq-AL" w:eastAsia="ja-JP"/>
        </w:rPr>
        <w:t>= Shuma e pikëve të kurseve të Grupit II në vitin e dytë</w:t>
      </w:r>
    </w:p>
    <w:p w:rsidR="00D65786" w:rsidRPr="00577070" w:rsidRDefault="00AD2939" w:rsidP="00D65786">
      <w:pPr>
        <w:pStyle w:val="NoSpacing"/>
        <w:rPr>
          <w:rFonts w:ascii="Times New Roman" w:eastAsia="MS Mincho" w:hAnsi="Times New Roman"/>
          <w:sz w:val="24"/>
          <w:szCs w:val="24"/>
          <w:lang w:val="sq-AL"/>
        </w:rPr>
      </w:pPr>
      <m:oMath>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3</m:t>
            </m:r>
          </m:sub>
        </m:sSub>
      </m:oMath>
      <w:r w:rsidR="00D65786" w:rsidRPr="00577070">
        <w:rPr>
          <w:rFonts w:ascii="Times New Roman" w:eastAsia="MS Mincho" w:hAnsi="Times New Roman"/>
          <w:sz w:val="24"/>
          <w:szCs w:val="24"/>
          <w:lang w:val="sq-AL"/>
        </w:rPr>
        <w:t xml:space="preserve"> = Gjyqet imituese</w:t>
      </w:r>
    </w:p>
    <w:p w:rsidR="00D65786" w:rsidRPr="00577070" w:rsidRDefault="00AD2939" w:rsidP="00D65786">
      <w:pPr>
        <w:pStyle w:val="NoSpacing"/>
        <w:rPr>
          <w:rFonts w:ascii="Times New Roman" w:eastAsia="MS Mincho" w:hAnsi="Times New Roman"/>
          <w:sz w:val="24"/>
          <w:szCs w:val="24"/>
          <w:lang w:val="sq-AL"/>
        </w:rPr>
      </w:pPr>
      <m:oMath>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4</m:t>
            </m:r>
          </m:sub>
        </m:sSub>
      </m:oMath>
      <w:r w:rsidR="00D65786" w:rsidRPr="00577070">
        <w:rPr>
          <w:rFonts w:ascii="Times New Roman" w:eastAsia="MS Mincho" w:hAnsi="Times New Roman"/>
          <w:sz w:val="24"/>
          <w:szCs w:val="24"/>
          <w:lang w:val="sq-AL"/>
        </w:rPr>
        <w:t xml:space="preserve"> = Vlerësimi i praktikës dhe diskutimeve të çështjeve në sesionet interaktive</w:t>
      </w:r>
      <w:r w:rsidR="00D65786" w:rsidRPr="00577070">
        <w:rPr>
          <w:rFonts w:ascii="Times New Roman" w:eastAsia="Calibri" w:hAnsi="Times New Roman"/>
          <w:sz w:val="24"/>
          <w:szCs w:val="24"/>
          <w:lang w:val="sq-AL"/>
        </w:rPr>
        <w:t xml:space="preserve"> </w:t>
      </w:r>
    </w:p>
    <w:p w:rsidR="00D65786" w:rsidRPr="00577070" w:rsidRDefault="00AD2939" w:rsidP="00D65786">
      <w:pPr>
        <w:pStyle w:val="NoSpacing"/>
        <w:rPr>
          <w:rFonts w:ascii="Times New Roman" w:eastAsia="MS Mincho" w:hAnsi="Times New Roman"/>
          <w:sz w:val="24"/>
          <w:szCs w:val="24"/>
          <w:lang w:val="sq-AL"/>
        </w:rPr>
      </w:pPr>
      <m:oMath>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5</m:t>
            </m:r>
          </m:sub>
        </m:sSub>
      </m:oMath>
      <w:r w:rsidR="00D65786" w:rsidRPr="00577070">
        <w:rPr>
          <w:rFonts w:ascii="Times New Roman" w:eastAsia="MS Mincho" w:hAnsi="Times New Roman"/>
          <w:sz w:val="24"/>
          <w:szCs w:val="24"/>
          <w:lang w:val="sq-AL"/>
        </w:rPr>
        <w:t>= Vlerësimi i temës</w:t>
      </w:r>
    </w:p>
    <w:p w:rsidR="00D65786" w:rsidRPr="00577070" w:rsidRDefault="00AD2939" w:rsidP="00D65786">
      <w:pPr>
        <w:pStyle w:val="NoSpacing"/>
        <w:rPr>
          <w:rFonts w:ascii="Times New Roman" w:eastAsia="MS Mincho" w:hAnsi="Times New Roman"/>
          <w:sz w:val="24"/>
          <w:szCs w:val="24"/>
          <w:lang w:val="sq-AL"/>
        </w:rPr>
      </w:pPr>
      <m:oMath>
        <m:sSub>
          <m:sSubPr>
            <m:ctrlPr>
              <w:rPr>
                <w:rFonts w:ascii="Cambria Math" w:hAnsi="Cambria Math"/>
                <w:sz w:val="24"/>
                <w:szCs w:val="24"/>
                <w:lang w:val="sq-AL"/>
              </w:rPr>
            </m:ctrlPr>
          </m:sSubPr>
          <m:e>
            <m:r>
              <w:rPr>
                <w:rFonts w:ascii="Cambria Math" w:hAnsi="Cambria Math"/>
                <w:sz w:val="24"/>
                <w:szCs w:val="24"/>
                <w:lang w:val="sq-AL"/>
              </w:rPr>
              <m:t>x</m:t>
            </m:r>
          </m:e>
          <m:sub>
            <m:r>
              <m:rPr>
                <m:sty m:val="p"/>
              </m:rPr>
              <w:rPr>
                <w:rFonts w:ascii="Cambria Math" w:hAnsi="Cambria Math"/>
                <w:sz w:val="24"/>
                <w:szCs w:val="24"/>
                <w:lang w:val="sq-AL"/>
              </w:rPr>
              <m:t>6</m:t>
            </m:r>
          </m:sub>
        </m:sSub>
      </m:oMath>
      <w:r w:rsidR="00D65786" w:rsidRPr="00577070">
        <w:rPr>
          <w:rFonts w:ascii="Times New Roman" w:eastAsia="MS Mincho" w:hAnsi="Times New Roman"/>
          <w:sz w:val="24"/>
          <w:szCs w:val="24"/>
          <w:lang w:val="sq-AL"/>
        </w:rPr>
        <w:t>= Vlerësim i praktikës në institucione</w:t>
      </w:r>
    </w:p>
    <w:p w:rsidR="00D65786" w:rsidRPr="00577070" w:rsidRDefault="00AD2939" w:rsidP="00D65786">
      <w:pPr>
        <w:pStyle w:val="NoSpacing"/>
        <w:rPr>
          <w:rFonts w:ascii="Times New Roman" w:eastAsia="MS Mincho" w:hAnsi="Times New Roman"/>
          <w:sz w:val="24"/>
          <w:szCs w:val="24"/>
          <w:lang w:val="sq-AL" w:eastAsia="ja-JP"/>
        </w:rPr>
      </w:pPr>
      <m:oMath>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1</m:t>
            </m:r>
          </m:sub>
        </m:sSub>
      </m:oMath>
      <w:r w:rsidR="00A91D90" w:rsidRPr="00577070">
        <w:rPr>
          <w:rFonts w:ascii="Times New Roman" w:eastAsia="MS Mincho" w:hAnsi="Times New Roman"/>
          <w:sz w:val="24"/>
          <w:szCs w:val="24"/>
          <w:lang w:val="sq-AL"/>
        </w:rPr>
        <w:fldChar w:fldCharType="begin"/>
      </w:r>
      <w:r w:rsidR="00D65786" w:rsidRPr="00577070">
        <w:rPr>
          <w:rFonts w:ascii="Times New Roman" w:eastAsia="MS Mincho" w:hAnsi="Times New Roman"/>
          <w:sz w:val="24"/>
          <w:szCs w:val="24"/>
          <w:lang w:val="sq-AL"/>
        </w:rPr>
        <w:instrText xml:space="preserve"> QUOTE </w:instrText>
      </w:r>
      <m:oMath>
        <m:sSub>
          <m:sSubPr>
            <m:ctrlPr>
              <w:rPr>
                <w:rFonts w:ascii="Cambria Math" w:hAnsi="Cambria Math"/>
                <w:sz w:val="24"/>
                <w:szCs w:val="24"/>
                <w:lang w:val="sq-AL"/>
              </w:rPr>
            </m:ctrlPr>
          </m:sSubPr>
          <m:e>
            <m:r>
              <m:rPr>
                <m:sty m:val="p"/>
              </m:rPr>
              <w:rPr>
                <w:rFonts w:ascii="Cambria Math" w:hAnsi="Cambria Math"/>
                <w:sz w:val="24"/>
                <w:szCs w:val="24"/>
                <w:lang w:val="sq-AL"/>
              </w:rPr>
              <m:t>f</m:t>
            </m:r>
          </m:e>
          <m:sub>
            <m:r>
              <m:rPr>
                <m:sty m:val="p"/>
              </m:rPr>
              <w:rPr>
                <w:rFonts w:ascii="Cambria Math" w:hAnsi="Cambria Math"/>
                <w:sz w:val="24"/>
                <w:szCs w:val="24"/>
                <w:lang w:val="sq-AL"/>
              </w:rPr>
              <m:t>1</m:t>
            </m:r>
          </m:sub>
        </m:sSub>
      </m:oMath>
      <w:r w:rsidR="00A91D90" w:rsidRPr="00577070">
        <w:rPr>
          <w:rFonts w:ascii="Times New Roman" w:eastAsia="MS Mincho" w:hAnsi="Times New Roman"/>
          <w:sz w:val="24"/>
          <w:szCs w:val="24"/>
          <w:lang w:val="sq-AL"/>
        </w:rPr>
        <w:fldChar w:fldCharType="end"/>
      </w:r>
      <w:r w:rsidR="00D65786" w:rsidRPr="00577070">
        <w:rPr>
          <w:rFonts w:ascii="Times New Roman" w:eastAsia="MS Mincho" w:hAnsi="Times New Roman"/>
          <w:sz w:val="24"/>
          <w:szCs w:val="24"/>
          <w:lang w:val="sq-AL"/>
        </w:rPr>
        <w:t>=</w:t>
      </w:r>
      <w:r w:rsidR="00D65786" w:rsidRPr="00577070">
        <w:rPr>
          <w:rFonts w:ascii="Times New Roman" w:eastAsia="MS Mincho" w:hAnsi="Times New Roman"/>
          <w:sz w:val="24"/>
          <w:szCs w:val="24"/>
          <w:lang w:val="sq-AL" w:eastAsia="ja-JP"/>
        </w:rPr>
        <w:t xml:space="preserve"> 1.5 (një pikë pesë) </w:t>
      </w:r>
      <w:r w:rsidR="00D65786" w:rsidRPr="00577070">
        <w:rPr>
          <w:rFonts w:ascii="Times New Roman" w:eastAsia="MS Mincho" w:hAnsi="Times New Roman"/>
          <w:sz w:val="24"/>
          <w:szCs w:val="24"/>
          <w:lang w:val="sq-AL"/>
        </w:rPr>
        <w:t>koefi</w:t>
      </w:r>
      <w:r w:rsidR="00D65786" w:rsidRPr="00577070">
        <w:rPr>
          <w:rFonts w:ascii="Times New Roman" w:eastAsia="MS Mincho" w:hAnsi="Times New Roman"/>
          <w:sz w:val="24"/>
          <w:szCs w:val="24"/>
          <w:lang w:val="sq-AL" w:eastAsia="ja-JP"/>
        </w:rPr>
        <w:t xml:space="preserve">cienti i vështirësisë </w:t>
      </w:r>
    </w:p>
    <w:p w:rsidR="00D65786" w:rsidRPr="00577070" w:rsidRDefault="00AD2939" w:rsidP="00D65786">
      <w:pPr>
        <w:pStyle w:val="NoSpacing"/>
        <w:rPr>
          <w:rFonts w:ascii="Times New Roman" w:eastAsia="MS Mincho" w:hAnsi="Times New Roman"/>
          <w:sz w:val="24"/>
          <w:szCs w:val="24"/>
          <w:lang w:val="sq-AL" w:eastAsia="ja-JP"/>
        </w:rPr>
      </w:pPr>
      <m:oMath>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2</m:t>
            </m:r>
          </m:sub>
        </m:sSub>
      </m:oMath>
      <w:r w:rsidR="00D65786" w:rsidRPr="00577070">
        <w:rPr>
          <w:rFonts w:ascii="Times New Roman" w:eastAsia="MS Mincho" w:hAnsi="Times New Roman"/>
          <w:sz w:val="24"/>
          <w:szCs w:val="24"/>
          <w:lang w:val="sq-AL"/>
        </w:rPr>
        <w:t>=</w:t>
      </w:r>
      <w:r w:rsidR="00D65786" w:rsidRPr="00577070">
        <w:rPr>
          <w:rFonts w:ascii="Times New Roman" w:eastAsia="MS Mincho" w:hAnsi="Times New Roman"/>
          <w:sz w:val="24"/>
          <w:szCs w:val="24"/>
          <w:lang w:val="sq-AL" w:eastAsia="ja-JP"/>
        </w:rPr>
        <w:t xml:space="preserve"> 1 (një) </w:t>
      </w:r>
      <w:r w:rsidR="00D65786" w:rsidRPr="00577070">
        <w:rPr>
          <w:rFonts w:ascii="Times New Roman" w:eastAsia="MS Mincho" w:hAnsi="Times New Roman"/>
          <w:sz w:val="24"/>
          <w:szCs w:val="24"/>
          <w:lang w:val="sq-AL"/>
        </w:rPr>
        <w:t>koefi</w:t>
      </w:r>
      <w:r w:rsidR="00D65786" w:rsidRPr="00577070">
        <w:rPr>
          <w:rFonts w:ascii="Times New Roman" w:eastAsia="MS Mincho" w:hAnsi="Times New Roman"/>
          <w:sz w:val="24"/>
          <w:szCs w:val="24"/>
          <w:lang w:val="sq-AL" w:eastAsia="ja-JP"/>
        </w:rPr>
        <w:t xml:space="preserve">cienti i vështirësisë së Grupit II </w:t>
      </w:r>
    </w:p>
    <w:p w:rsidR="00D65786" w:rsidRPr="00577070" w:rsidRDefault="00AD2939" w:rsidP="00D65786">
      <w:pPr>
        <w:pStyle w:val="NoSpacing"/>
        <w:rPr>
          <w:rFonts w:ascii="Times New Roman" w:eastAsia="MS Mincho" w:hAnsi="Times New Roman"/>
          <w:b/>
          <w:sz w:val="24"/>
          <w:szCs w:val="24"/>
          <w:lang w:val="sq-AL"/>
        </w:rPr>
      </w:pPr>
      <m:oMath>
        <m:sSub>
          <m:sSubPr>
            <m:ctrlPr>
              <w:rPr>
                <w:rFonts w:ascii="Cambria Math" w:hAnsi="Cambria Math"/>
                <w:sz w:val="24"/>
                <w:szCs w:val="24"/>
                <w:lang w:val="sq-AL"/>
              </w:rPr>
            </m:ctrlPr>
          </m:sSubPr>
          <m:e>
            <m:r>
              <w:rPr>
                <w:rFonts w:ascii="Cambria Math" w:hAnsi="Cambria Math"/>
                <w:sz w:val="24"/>
                <w:szCs w:val="24"/>
                <w:lang w:val="sq-AL"/>
              </w:rPr>
              <m:t>f</m:t>
            </m:r>
          </m:e>
          <m:sub>
            <m:r>
              <m:rPr>
                <m:sty m:val="p"/>
              </m:rPr>
              <w:rPr>
                <w:rFonts w:ascii="Cambria Math" w:hAnsi="Cambria Math"/>
                <w:sz w:val="24"/>
                <w:szCs w:val="24"/>
                <w:lang w:val="sq-AL"/>
              </w:rPr>
              <m:t>3</m:t>
            </m:r>
          </m:sub>
        </m:sSub>
      </m:oMath>
      <w:r w:rsidR="00A91D90" w:rsidRPr="00577070">
        <w:rPr>
          <w:rFonts w:ascii="Times New Roman" w:eastAsia="MS Mincho" w:hAnsi="Times New Roman"/>
          <w:sz w:val="24"/>
          <w:szCs w:val="24"/>
          <w:lang w:val="sq-AL"/>
        </w:rPr>
        <w:fldChar w:fldCharType="begin"/>
      </w:r>
      <w:r w:rsidR="00D65786" w:rsidRPr="00577070">
        <w:rPr>
          <w:rFonts w:ascii="Times New Roman" w:eastAsia="MS Mincho" w:hAnsi="Times New Roman"/>
          <w:sz w:val="24"/>
          <w:szCs w:val="24"/>
          <w:lang w:val="sq-AL"/>
        </w:rPr>
        <w:instrText xml:space="preserve"> QUOTE </w:instrText>
      </w:r>
      <m:oMath>
        <m:sSub>
          <m:sSubPr>
            <m:ctrlPr>
              <w:rPr>
                <w:rFonts w:ascii="Cambria Math" w:hAnsi="Cambria Math"/>
                <w:sz w:val="24"/>
                <w:szCs w:val="24"/>
                <w:lang w:val="sq-AL"/>
              </w:rPr>
            </m:ctrlPr>
          </m:sSubPr>
          <m:e>
            <m:r>
              <m:rPr>
                <m:sty m:val="p"/>
              </m:rPr>
              <w:rPr>
                <w:rFonts w:ascii="Cambria Math" w:hAnsi="Cambria Math"/>
                <w:sz w:val="24"/>
                <w:szCs w:val="24"/>
                <w:lang w:val="sq-AL"/>
              </w:rPr>
              <m:t>f</m:t>
            </m:r>
          </m:e>
          <m:sub>
            <m:r>
              <m:rPr>
                <m:sty m:val="p"/>
              </m:rPr>
              <w:rPr>
                <w:rFonts w:ascii="Cambria Math" w:hAnsi="Cambria Math"/>
                <w:sz w:val="24"/>
                <w:szCs w:val="24"/>
                <w:lang w:val="sq-AL"/>
              </w:rPr>
              <m:t>1</m:t>
            </m:r>
          </m:sub>
        </m:sSub>
      </m:oMath>
      <w:r w:rsidR="00A91D90" w:rsidRPr="00577070">
        <w:rPr>
          <w:rFonts w:ascii="Times New Roman" w:eastAsia="MS Mincho" w:hAnsi="Times New Roman"/>
          <w:sz w:val="24"/>
          <w:szCs w:val="24"/>
          <w:lang w:val="sq-AL"/>
        </w:rPr>
        <w:fldChar w:fldCharType="end"/>
      </w:r>
      <w:r w:rsidR="00D65786" w:rsidRPr="00577070">
        <w:rPr>
          <w:rFonts w:ascii="Times New Roman" w:eastAsia="MS Mincho" w:hAnsi="Times New Roman"/>
          <w:sz w:val="24"/>
          <w:szCs w:val="24"/>
          <w:lang w:val="sq-AL"/>
        </w:rPr>
        <w:t>=</w:t>
      </w:r>
      <w:r w:rsidR="00D65786" w:rsidRPr="00577070">
        <w:rPr>
          <w:rFonts w:ascii="Times New Roman" w:eastAsia="MS Mincho" w:hAnsi="Times New Roman"/>
          <w:sz w:val="24"/>
          <w:szCs w:val="24"/>
          <w:lang w:val="sq-AL" w:eastAsia="ja-JP"/>
        </w:rPr>
        <w:t xml:space="preserve"> 2 (dy) koeficienti i vështirësisë për temën e vitit të dytë </w:t>
      </w:r>
    </w:p>
    <w:p w:rsidR="00D65786" w:rsidRPr="00577070" w:rsidRDefault="00D65786" w:rsidP="00D65786">
      <w:pPr>
        <w:pStyle w:val="NoSpacing"/>
        <w:rPr>
          <w:rFonts w:ascii="Times New Roman" w:eastAsia="Calibri" w:hAnsi="Times New Roman"/>
          <w:lang w:val="sq-AL"/>
        </w:rPr>
      </w:pPr>
    </w:p>
    <w:p w:rsidR="00D65786" w:rsidRPr="00577070" w:rsidRDefault="00D65786" w:rsidP="00D65786">
      <w:pPr>
        <w:jc w:val="both"/>
        <w:rPr>
          <w:rFonts w:ascii="Times New Roman" w:hAnsi="Times New Roman"/>
          <w:b/>
        </w:rPr>
      </w:pPr>
      <w:r w:rsidRPr="00577070">
        <w:rPr>
          <w:rFonts w:ascii="Times New Roman" w:hAnsi="Times New Roman"/>
          <w:b/>
        </w:rPr>
        <w:t xml:space="preserve">     </w:t>
      </w:r>
      <w:r w:rsidR="009F62E1" w:rsidRPr="00577070">
        <w:rPr>
          <w:rFonts w:ascii="Times New Roman" w:hAnsi="Times New Roman"/>
          <w:b/>
        </w:rPr>
        <w:t xml:space="preserve">              </w:t>
      </w:r>
      <w:r w:rsidRPr="00577070">
        <w:rPr>
          <w:rFonts w:ascii="Times New Roman" w:hAnsi="Times New Roman"/>
          <w:b/>
        </w:rPr>
        <w:t xml:space="preserve">  </w:t>
      </w:r>
      <w:r w:rsidRPr="00577070">
        <w:rPr>
          <w:rFonts w:ascii="Times New Roman" w:hAnsi="Times New Roman"/>
          <w:b/>
          <w:noProof/>
          <w:lang w:eastAsia="sq-AL"/>
        </w:rPr>
        <w:drawing>
          <wp:inline distT="0" distB="0" distL="0" distR="0">
            <wp:extent cx="4229100" cy="2371725"/>
            <wp:effectExtent l="0" t="0" r="0" b="9525"/>
            <wp:docPr id="3" name="Picture 3" descr="Mbrojtja e Temav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brojtja e Temave 20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2371725"/>
                    </a:xfrm>
                    <a:prstGeom prst="rect">
                      <a:avLst/>
                    </a:prstGeom>
                    <a:noFill/>
                    <a:ln>
                      <a:noFill/>
                    </a:ln>
                  </pic:spPr>
                </pic:pic>
              </a:graphicData>
            </a:graphic>
          </wp:inline>
        </w:drawing>
      </w:r>
    </w:p>
    <w:p w:rsidR="00D65786" w:rsidRPr="00577070" w:rsidRDefault="00D65786" w:rsidP="00D65786">
      <w:pPr>
        <w:pStyle w:val="NoSpacing"/>
        <w:rPr>
          <w:rFonts w:ascii="Times New Roman" w:hAnsi="Times New Roman"/>
          <w:sz w:val="20"/>
          <w:szCs w:val="20"/>
          <w:lang w:val="sq-AL"/>
        </w:rPr>
      </w:pPr>
      <w:r w:rsidRPr="00577070">
        <w:rPr>
          <w:rFonts w:ascii="Times New Roman" w:hAnsi="Times New Roman"/>
          <w:sz w:val="20"/>
          <w:szCs w:val="20"/>
          <w:lang w:val="sq-AL"/>
        </w:rPr>
        <w:t xml:space="preserve">   </w:t>
      </w:r>
      <w:r w:rsidR="009F62E1" w:rsidRPr="00577070">
        <w:rPr>
          <w:rFonts w:ascii="Times New Roman" w:hAnsi="Times New Roman"/>
          <w:sz w:val="20"/>
          <w:szCs w:val="20"/>
          <w:lang w:val="sq-AL"/>
        </w:rPr>
        <w:t xml:space="preserve">                                                   </w:t>
      </w:r>
      <w:r w:rsidRPr="00577070">
        <w:rPr>
          <w:rFonts w:ascii="Times New Roman" w:hAnsi="Times New Roman"/>
          <w:i/>
          <w:sz w:val="22"/>
          <w:szCs w:val="20"/>
          <w:lang w:val="sq-AL"/>
        </w:rPr>
        <w:t>Mbrojta e temave, korrik 2017</w:t>
      </w:r>
    </w:p>
    <w:p w:rsidR="00D65786" w:rsidRPr="00577070" w:rsidRDefault="00D65786" w:rsidP="009F62E1">
      <w:pPr>
        <w:pStyle w:val="Heading2"/>
      </w:pPr>
      <w:r w:rsidRPr="00577070">
        <w:t>1.5 Viti i tretë</w:t>
      </w:r>
      <w:r w:rsidRPr="00577070">
        <w:tab/>
      </w:r>
    </w:p>
    <w:p w:rsidR="00D65786" w:rsidRPr="00577070" w:rsidRDefault="00D65786" w:rsidP="00D65786">
      <w:pPr>
        <w:pStyle w:val="NoSpacing"/>
        <w:jc w:val="both"/>
        <w:rPr>
          <w:rFonts w:ascii="Times New Roman" w:eastAsia="MS Mincho" w:hAnsi="Times New Roman"/>
          <w:sz w:val="24"/>
          <w:lang w:val="sq-AL"/>
        </w:rPr>
      </w:pPr>
      <w:r w:rsidRPr="00577070">
        <w:rPr>
          <w:rFonts w:ascii="Times New Roman" w:eastAsia="MS Mincho" w:hAnsi="Times New Roman"/>
          <w:sz w:val="24"/>
          <w:lang w:val="sq-AL"/>
        </w:rPr>
        <w:t>Në vitin akademik 2016-2017 Shkolla e Magjistraturës nuk kishte në proces vit të tretë në Programin e Formimit Fillestar.</w:t>
      </w:r>
      <w:r w:rsidR="002C0AAA">
        <w:rPr>
          <w:rFonts w:ascii="Times New Roman" w:eastAsia="MS Mincho" w:hAnsi="Times New Roman"/>
          <w:sz w:val="24"/>
          <w:lang w:val="sq-AL"/>
        </w:rPr>
        <w:t xml:space="preserve"> </w:t>
      </w:r>
    </w:p>
    <w:p w:rsidR="00D65786" w:rsidRPr="00577070" w:rsidRDefault="00D65786" w:rsidP="00D65786">
      <w:pPr>
        <w:pStyle w:val="NoSpacing"/>
        <w:jc w:val="both"/>
        <w:rPr>
          <w:rFonts w:ascii="Times New Roman" w:eastAsia="MS Mincho" w:hAnsi="Times New Roman"/>
          <w:sz w:val="24"/>
          <w:lang w:val="sq-AL"/>
        </w:rPr>
      </w:pPr>
    </w:p>
    <w:p w:rsidR="00D65786" w:rsidRPr="00577070" w:rsidRDefault="00D65786" w:rsidP="00D65786">
      <w:pPr>
        <w:pStyle w:val="NoSpacing"/>
        <w:jc w:val="both"/>
        <w:rPr>
          <w:rFonts w:ascii="Times New Roman" w:eastAsia="MS Mincho" w:hAnsi="Times New Roman"/>
          <w:sz w:val="24"/>
          <w:lang w:val="sq-AL"/>
        </w:rPr>
      </w:pPr>
      <w:r w:rsidRPr="00577070">
        <w:rPr>
          <w:rFonts w:ascii="Times New Roman" w:eastAsia="MS Mincho" w:hAnsi="Times New Roman"/>
          <w:sz w:val="24"/>
          <w:lang w:val="sq-AL"/>
        </w:rPr>
        <w:t>Duke u nisur nga ndryshimet që parashikonin ligjet që rregullojnë veprimtarinë e Shkollës, konkretisht: ligji nr. 96/2016 “</w:t>
      </w:r>
      <w:r w:rsidRPr="00577070">
        <w:rPr>
          <w:rFonts w:ascii="Times New Roman" w:eastAsia="MS Mincho" w:hAnsi="Times New Roman"/>
          <w:i/>
          <w:sz w:val="24"/>
          <w:lang w:val="sq-AL"/>
        </w:rPr>
        <w:t>Për statusin e gjyqtarëve dhe Prokurorëve në Republikën e Shqipërisë</w:t>
      </w:r>
      <w:r w:rsidRPr="00577070">
        <w:rPr>
          <w:rFonts w:ascii="Times New Roman" w:eastAsia="MS Mincho" w:hAnsi="Times New Roman"/>
          <w:sz w:val="24"/>
          <w:lang w:val="sq-AL"/>
        </w:rPr>
        <w:t>”; ligji nr. 98/2016 “</w:t>
      </w:r>
      <w:r w:rsidRPr="00577070">
        <w:rPr>
          <w:rFonts w:ascii="Times New Roman" w:eastAsia="MS Mincho" w:hAnsi="Times New Roman"/>
          <w:i/>
          <w:sz w:val="24"/>
          <w:lang w:val="sq-AL"/>
        </w:rPr>
        <w:t>Për organizimin e pushtetit gjyqësor në Republikën e Shqipërisë</w:t>
      </w:r>
      <w:r w:rsidRPr="00577070">
        <w:rPr>
          <w:rFonts w:ascii="Times New Roman" w:eastAsia="MS Mincho" w:hAnsi="Times New Roman"/>
          <w:sz w:val="24"/>
          <w:lang w:val="sq-AL"/>
        </w:rPr>
        <w:t>”; ligji nr. 115/2016 “</w:t>
      </w:r>
      <w:r w:rsidRPr="00577070">
        <w:rPr>
          <w:rFonts w:ascii="Times New Roman" w:eastAsia="MS Mincho" w:hAnsi="Times New Roman"/>
          <w:i/>
          <w:sz w:val="24"/>
          <w:lang w:val="sq-AL"/>
        </w:rPr>
        <w:t>Për organet e qeverisjes së sistemit të drejtësisë</w:t>
      </w:r>
      <w:r w:rsidRPr="00577070">
        <w:rPr>
          <w:rFonts w:ascii="Times New Roman" w:eastAsia="MS Mincho" w:hAnsi="Times New Roman"/>
          <w:sz w:val="24"/>
          <w:lang w:val="sq-AL"/>
        </w:rPr>
        <w:t xml:space="preserve">”; në Rregulloren e Brendshme të Shkollës u rikonceptua mënyra e organizimit dhe </w:t>
      </w:r>
      <w:r w:rsidR="004602B6">
        <w:rPr>
          <w:rFonts w:ascii="Times New Roman" w:eastAsia="MS Mincho" w:hAnsi="Times New Roman"/>
          <w:sz w:val="24"/>
          <w:lang w:val="sq-AL"/>
        </w:rPr>
        <w:t xml:space="preserve">e </w:t>
      </w:r>
      <w:r w:rsidRPr="00577070">
        <w:rPr>
          <w:rFonts w:ascii="Times New Roman" w:eastAsia="MS Mincho" w:hAnsi="Times New Roman"/>
          <w:sz w:val="24"/>
          <w:lang w:val="sq-AL"/>
        </w:rPr>
        <w:t>vlerësimit të vitit të tretë të Programit të Formimit Fillestar.</w:t>
      </w:r>
    </w:p>
    <w:p w:rsidR="00D65786" w:rsidRPr="00577070" w:rsidRDefault="00D65786" w:rsidP="00D65786">
      <w:pPr>
        <w:pStyle w:val="NoSpacing"/>
        <w:rPr>
          <w:rFonts w:ascii="Times New Roman" w:eastAsia="MS Mincho" w:hAnsi="Times New Roman"/>
          <w:b/>
          <w:sz w:val="24"/>
          <w:lang w:val="sq-AL"/>
        </w:rPr>
      </w:pPr>
    </w:p>
    <w:p w:rsidR="00D65786" w:rsidRPr="002C0AAA" w:rsidRDefault="00D65786" w:rsidP="00D65786">
      <w:pPr>
        <w:pStyle w:val="NoSpacing"/>
        <w:rPr>
          <w:rFonts w:ascii="Times New Roman" w:eastAsia="MS Mincho" w:hAnsi="Times New Roman"/>
          <w:b/>
          <w:sz w:val="24"/>
          <w:lang w:val="sq-AL"/>
        </w:rPr>
      </w:pPr>
      <w:r w:rsidRPr="002C0AAA">
        <w:rPr>
          <w:rFonts w:ascii="Times New Roman" w:eastAsia="MS Mincho" w:hAnsi="Times New Roman"/>
          <w:b/>
          <w:sz w:val="24"/>
          <w:lang w:val="sq-AL"/>
        </w:rPr>
        <w:t>Ndryshimet kryesore për praktikën profesionale janë si më poshtë:</w:t>
      </w:r>
    </w:p>
    <w:p w:rsidR="00D65786" w:rsidRPr="002C0AAA" w:rsidRDefault="00D65786" w:rsidP="00D65786">
      <w:pPr>
        <w:pStyle w:val="NoSpacing"/>
        <w:rPr>
          <w:rFonts w:ascii="Times New Roman" w:eastAsia="MS Mincho" w:hAnsi="Times New Roman"/>
          <w:sz w:val="24"/>
          <w:lang w:val="sq-AL"/>
        </w:rPr>
      </w:pPr>
    </w:p>
    <w:p w:rsidR="00D65786" w:rsidRPr="002C0AAA" w:rsidRDefault="00D65786" w:rsidP="00D65786">
      <w:pPr>
        <w:pStyle w:val="NoSpacing"/>
        <w:jc w:val="both"/>
        <w:rPr>
          <w:rFonts w:ascii="Times New Roman" w:eastAsia="Calibri" w:hAnsi="Times New Roman"/>
          <w:sz w:val="24"/>
          <w:lang w:val="sq-AL"/>
        </w:rPr>
      </w:pPr>
      <w:r w:rsidRPr="002C0AAA">
        <w:rPr>
          <w:rFonts w:ascii="Times New Roman" w:eastAsia="Calibri" w:hAnsi="Times New Roman"/>
          <w:sz w:val="24"/>
          <w:lang w:val="sq-AL"/>
        </w:rPr>
        <w:t>1. Kandidatët gjyqtarë dhe kandidatët pr</w:t>
      </w:r>
      <w:r w:rsidR="004602B6" w:rsidRPr="002C0AAA">
        <w:rPr>
          <w:rFonts w:ascii="Times New Roman" w:eastAsia="Calibri" w:hAnsi="Times New Roman"/>
          <w:sz w:val="24"/>
          <w:lang w:val="sq-AL"/>
        </w:rPr>
        <w:t xml:space="preserve">okurorë </w:t>
      </w:r>
      <w:r w:rsidR="002C0AAA">
        <w:rPr>
          <w:rFonts w:ascii="Times New Roman" w:eastAsia="Calibri" w:hAnsi="Times New Roman"/>
          <w:sz w:val="24"/>
          <w:lang w:val="sq-AL"/>
        </w:rPr>
        <w:t xml:space="preserve">e </w:t>
      </w:r>
      <w:r w:rsidR="004602B6" w:rsidRPr="002C0AAA">
        <w:rPr>
          <w:rFonts w:ascii="Times New Roman" w:eastAsia="Calibri" w:hAnsi="Times New Roman"/>
          <w:sz w:val="24"/>
          <w:lang w:val="sq-AL"/>
        </w:rPr>
        <w:t>krye</w:t>
      </w:r>
      <w:r w:rsidR="002C0AAA">
        <w:rPr>
          <w:rFonts w:ascii="Times New Roman" w:eastAsia="Calibri" w:hAnsi="Times New Roman"/>
          <w:sz w:val="24"/>
          <w:lang w:val="sq-AL"/>
        </w:rPr>
        <w:t>jnë</w:t>
      </w:r>
      <w:r w:rsidRPr="002C0AAA">
        <w:rPr>
          <w:rFonts w:ascii="Times New Roman" w:eastAsia="Calibri" w:hAnsi="Times New Roman"/>
          <w:sz w:val="24"/>
          <w:lang w:val="sq-AL"/>
        </w:rPr>
        <w:t xml:space="preserve"> praktikën profesionale, përkatësisht, në gjykata dhe në prokurori, në vitin e tretë të Formimit Fillestar. Praktika profesionale zgjat 12 muaj, duke fillua</w:t>
      </w:r>
      <w:r w:rsidR="002C0AAA">
        <w:rPr>
          <w:rFonts w:ascii="Times New Roman" w:eastAsia="Calibri" w:hAnsi="Times New Roman"/>
          <w:sz w:val="24"/>
          <w:lang w:val="sq-AL"/>
        </w:rPr>
        <w:t>r në muajin korrik dhe përfundon</w:t>
      </w:r>
      <w:r w:rsidRPr="002C0AAA">
        <w:rPr>
          <w:rFonts w:ascii="Times New Roman" w:eastAsia="Calibri" w:hAnsi="Times New Roman"/>
          <w:sz w:val="24"/>
          <w:lang w:val="sq-AL"/>
        </w:rPr>
        <w:t xml:space="preserve"> në muajin qershor të vitit pasardhës.</w:t>
      </w:r>
    </w:p>
    <w:p w:rsidR="00D65786" w:rsidRPr="002C0AAA" w:rsidRDefault="00D65786" w:rsidP="00D65786">
      <w:pPr>
        <w:pStyle w:val="NoSpacing"/>
        <w:ind w:hanging="284"/>
        <w:jc w:val="both"/>
        <w:rPr>
          <w:rFonts w:ascii="Times New Roman" w:eastAsia="Calibri" w:hAnsi="Times New Roman"/>
          <w:sz w:val="24"/>
          <w:lang w:val="sq-AL"/>
        </w:rPr>
      </w:pPr>
      <w:r w:rsidRPr="002C0AAA">
        <w:rPr>
          <w:rFonts w:ascii="Times New Roman" w:eastAsia="Calibri" w:hAnsi="Times New Roman"/>
          <w:sz w:val="24"/>
          <w:lang w:val="sq-AL"/>
        </w:rPr>
        <w:tab/>
        <w:t xml:space="preserve">2. Këshillat </w:t>
      </w:r>
      <w:r w:rsidR="002C0AAA" w:rsidRPr="002C0AAA">
        <w:rPr>
          <w:rFonts w:ascii="Times New Roman" w:eastAsia="Calibri" w:hAnsi="Times New Roman"/>
          <w:sz w:val="24"/>
          <w:lang w:val="sq-AL"/>
        </w:rPr>
        <w:t>përcaktojnë</w:t>
      </w:r>
      <w:r w:rsidRPr="002C0AAA">
        <w:rPr>
          <w:rFonts w:ascii="Times New Roman" w:eastAsia="Calibri" w:hAnsi="Times New Roman"/>
          <w:sz w:val="24"/>
          <w:lang w:val="sq-AL"/>
        </w:rPr>
        <w:t xml:space="preserve"> gjykatat dhe prokuroritë e shkallës së parë, për kryerjen e praktikës profesionale për kandidatët magjistratë, bazuar në këta tregues:</w:t>
      </w:r>
    </w:p>
    <w:p w:rsidR="00D65786" w:rsidRPr="002C0AAA" w:rsidRDefault="00D65786" w:rsidP="00D65786">
      <w:pPr>
        <w:pStyle w:val="NoSpacing"/>
        <w:jc w:val="both"/>
        <w:rPr>
          <w:rFonts w:ascii="Times New Roman" w:eastAsia="Calibri" w:hAnsi="Times New Roman"/>
          <w:sz w:val="24"/>
          <w:lang w:val="sq-AL"/>
        </w:rPr>
      </w:pPr>
      <w:r w:rsidRPr="002C0AAA">
        <w:rPr>
          <w:rFonts w:ascii="Times New Roman" w:eastAsia="Calibri" w:hAnsi="Times New Roman"/>
          <w:sz w:val="24"/>
          <w:lang w:val="sq-AL"/>
        </w:rPr>
        <w:tab/>
        <w:t xml:space="preserve">a) </w:t>
      </w:r>
      <w:proofErr w:type="spellStart"/>
      <w:r w:rsidRPr="002C0AAA">
        <w:rPr>
          <w:rFonts w:ascii="Times New Roman" w:eastAsia="Calibri" w:hAnsi="Times New Roman"/>
          <w:sz w:val="24"/>
          <w:lang w:val="sq-AL"/>
        </w:rPr>
        <w:t>disponueshmërinë</w:t>
      </w:r>
      <w:proofErr w:type="spellEnd"/>
      <w:r w:rsidRPr="002C0AAA">
        <w:rPr>
          <w:rFonts w:ascii="Times New Roman" w:eastAsia="Calibri" w:hAnsi="Times New Roman"/>
          <w:sz w:val="24"/>
          <w:lang w:val="sq-AL"/>
        </w:rPr>
        <w:t xml:space="preserve"> e gjyqtarëve dhe prokurorëve udhëheqës; </w:t>
      </w:r>
    </w:p>
    <w:p w:rsidR="00D65786" w:rsidRPr="00577070" w:rsidRDefault="00D65786" w:rsidP="00D65786">
      <w:pPr>
        <w:pStyle w:val="NoSpacing"/>
        <w:jc w:val="both"/>
        <w:rPr>
          <w:rFonts w:ascii="Times New Roman" w:eastAsia="Calibri" w:hAnsi="Times New Roman"/>
          <w:sz w:val="24"/>
          <w:lang w:val="sq-AL"/>
        </w:rPr>
      </w:pPr>
      <w:r w:rsidRPr="002C0AAA">
        <w:rPr>
          <w:rFonts w:ascii="Times New Roman" w:eastAsia="Calibri" w:hAnsi="Times New Roman"/>
          <w:sz w:val="24"/>
          <w:lang w:val="sq-AL"/>
        </w:rPr>
        <w:tab/>
        <w:t>b) infrastrukturën e gjykatës dhe të prokurorisë;</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c) </w:t>
      </w:r>
      <w:proofErr w:type="spellStart"/>
      <w:r w:rsidRPr="00577070">
        <w:rPr>
          <w:rFonts w:ascii="Times New Roman" w:eastAsia="Calibri" w:hAnsi="Times New Roman"/>
          <w:sz w:val="24"/>
          <w:lang w:val="sq-AL"/>
        </w:rPr>
        <w:t>disponueshmërinë</w:t>
      </w:r>
      <w:proofErr w:type="spellEnd"/>
      <w:r w:rsidRPr="00577070">
        <w:rPr>
          <w:rFonts w:ascii="Times New Roman" w:eastAsia="Calibri" w:hAnsi="Times New Roman"/>
          <w:sz w:val="24"/>
          <w:lang w:val="sq-AL"/>
        </w:rPr>
        <w:t xml:space="preserve"> e hapësirës dhe mjediseve të punës për kandidatët magjistratë; </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ç) mundësinë për t’u njohur me një numër të madh ligjesh dhe shumëllojshmëri çështjesh gjatë praktikës profesionale. </w:t>
      </w:r>
    </w:p>
    <w:p w:rsidR="00D65786" w:rsidRPr="00577070" w:rsidRDefault="002C0AAA" w:rsidP="00D65786">
      <w:pPr>
        <w:pStyle w:val="NoSpacing"/>
        <w:ind w:hanging="426"/>
        <w:jc w:val="both"/>
        <w:rPr>
          <w:rFonts w:ascii="Times New Roman" w:eastAsia="Calibri" w:hAnsi="Times New Roman"/>
          <w:sz w:val="24"/>
          <w:lang w:val="sq-AL"/>
        </w:rPr>
      </w:pPr>
      <w:r>
        <w:rPr>
          <w:rFonts w:ascii="Times New Roman" w:eastAsia="Calibri" w:hAnsi="Times New Roman"/>
          <w:sz w:val="24"/>
          <w:lang w:val="sq-AL"/>
        </w:rPr>
        <w:tab/>
        <w:t>3. Këshillat caktojnë</w:t>
      </w:r>
      <w:r w:rsidR="00D65786" w:rsidRPr="00577070">
        <w:rPr>
          <w:rFonts w:ascii="Times New Roman" w:eastAsia="Calibri" w:hAnsi="Times New Roman"/>
          <w:sz w:val="24"/>
          <w:lang w:val="sq-AL"/>
        </w:rPr>
        <w:t xml:space="preserve"> një trupë magjistratësh udhëheqës, me një kohëzgjatje prej tre vjetësh, me të drejtë riemërimi. Çdo magjistrat udhëheqës </w:t>
      </w:r>
      <w:r>
        <w:rPr>
          <w:rFonts w:ascii="Times New Roman" w:eastAsia="Calibri" w:hAnsi="Times New Roman"/>
          <w:sz w:val="24"/>
          <w:lang w:val="sq-AL"/>
        </w:rPr>
        <w:t>përmbush</w:t>
      </w:r>
      <w:r w:rsidR="00D65786" w:rsidRPr="00577070">
        <w:rPr>
          <w:rFonts w:ascii="Times New Roman" w:eastAsia="Calibri" w:hAnsi="Times New Roman"/>
          <w:sz w:val="24"/>
          <w:lang w:val="sq-AL"/>
        </w:rPr>
        <w:t xml:space="preserve"> njëkohësisht këto kritere: </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tab/>
        <w:t>a) ka</w:t>
      </w:r>
      <w:r w:rsidR="00D65786" w:rsidRPr="00577070">
        <w:rPr>
          <w:rFonts w:ascii="Times New Roman" w:eastAsia="Calibri" w:hAnsi="Times New Roman"/>
          <w:sz w:val="24"/>
          <w:lang w:val="sq-AL"/>
        </w:rPr>
        <w:t xml:space="preserve"> të paktën pesë vjet përvojë si gjyqtar ose prokuror; </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tab/>
        <w:t>b) është</w:t>
      </w:r>
      <w:r w:rsidR="00D65786" w:rsidRPr="00577070">
        <w:rPr>
          <w:rFonts w:ascii="Times New Roman" w:eastAsia="Calibri" w:hAnsi="Times New Roman"/>
          <w:sz w:val="24"/>
          <w:lang w:val="sq-AL"/>
        </w:rPr>
        <w:t xml:space="preserve"> vlerësuar në përputhje me këtë ligj, “shumë mirë” në vlerësimin e fundit etik dhe profesional;</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lastRenderedPageBreak/>
        <w:tab/>
        <w:t>c) ka</w:t>
      </w:r>
      <w:r w:rsidR="00D65786" w:rsidRPr="00577070">
        <w:rPr>
          <w:rFonts w:ascii="Times New Roman" w:eastAsia="Calibri" w:hAnsi="Times New Roman"/>
          <w:sz w:val="24"/>
          <w:lang w:val="sq-AL"/>
        </w:rPr>
        <w:t xml:space="preserve"> përfunduar me sukses trajnimin për udhëheqës në tri vitet e fundit, në Shkollën e Magjistraturës;</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ç) </w:t>
      </w:r>
      <w:r w:rsidR="002C0AAA">
        <w:rPr>
          <w:rFonts w:ascii="Times New Roman" w:eastAsia="Calibri" w:hAnsi="Times New Roman"/>
          <w:sz w:val="24"/>
          <w:lang w:val="sq-AL"/>
        </w:rPr>
        <w:t>nuk është</w:t>
      </w:r>
      <w:r w:rsidRPr="00577070">
        <w:rPr>
          <w:rFonts w:ascii="Times New Roman" w:eastAsia="Calibri" w:hAnsi="Times New Roman"/>
          <w:sz w:val="24"/>
          <w:lang w:val="sq-AL"/>
        </w:rPr>
        <w:t xml:space="preserve"> subjekt i masave disiplinore;</w:t>
      </w:r>
      <w:r w:rsidRPr="00577070">
        <w:rPr>
          <w:rFonts w:ascii="Times New Roman" w:eastAsia="Calibri" w:hAnsi="Times New Roman"/>
          <w:strike/>
          <w:sz w:val="24"/>
          <w:lang w:val="sq-AL"/>
        </w:rPr>
        <w:t xml:space="preserve"> </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d) </w:t>
      </w:r>
      <w:r w:rsidR="002C0AAA">
        <w:rPr>
          <w:rFonts w:ascii="Times New Roman" w:eastAsia="Calibri" w:hAnsi="Times New Roman"/>
          <w:sz w:val="24"/>
          <w:lang w:val="sq-AL"/>
        </w:rPr>
        <w:t>ka</w:t>
      </w:r>
      <w:r w:rsidRPr="00577070">
        <w:rPr>
          <w:rFonts w:ascii="Times New Roman" w:eastAsia="Calibri" w:hAnsi="Times New Roman"/>
          <w:sz w:val="24"/>
          <w:lang w:val="sq-AL"/>
        </w:rPr>
        <w:t xml:space="preserve"> respektuar afatet ligjore për hetimin apo</w:t>
      </w:r>
      <w:r w:rsidR="004602B6">
        <w:rPr>
          <w:rFonts w:ascii="Times New Roman" w:eastAsia="Calibri" w:hAnsi="Times New Roman"/>
          <w:sz w:val="24"/>
          <w:lang w:val="sq-AL"/>
        </w:rPr>
        <w:t xml:space="preserve"> gjykimin e çështjeve</w:t>
      </w:r>
      <w:r w:rsidRPr="00577070">
        <w:rPr>
          <w:rFonts w:ascii="Times New Roman" w:eastAsia="Calibri" w:hAnsi="Times New Roman"/>
          <w:sz w:val="24"/>
          <w:lang w:val="sq-AL"/>
        </w:rPr>
        <w:t xml:space="preserve"> në vitin paraardhës përpara se të caktohe</w:t>
      </w:r>
      <w:r w:rsidR="004602B6">
        <w:rPr>
          <w:rFonts w:ascii="Times New Roman" w:eastAsia="Calibri" w:hAnsi="Times New Roman"/>
          <w:sz w:val="24"/>
          <w:lang w:val="sq-AL"/>
        </w:rPr>
        <w:t>j</w:t>
      </w:r>
      <w:r w:rsidRPr="00577070">
        <w:rPr>
          <w:rFonts w:ascii="Times New Roman" w:eastAsia="Calibri" w:hAnsi="Times New Roman"/>
          <w:sz w:val="24"/>
          <w:lang w:val="sq-AL"/>
        </w:rPr>
        <w:t xml:space="preserve"> si udhëheqës.</w:t>
      </w:r>
    </w:p>
    <w:p w:rsidR="00D65786" w:rsidRPr="00577070" w:rsidRDefault="00D65786" w:rsidP="00D65786">
      <w:pPr>
        <w:pStyle w:val="NoSpacing"/>
        <w:ind w:hanging="284"/>
        <w:jc w:val="both"/>
        <w:rPr>
          <w:rFonts w:ascii="Times New Roman" w:eastAsia="Calibri" w:hAnsi="Times New Roman"/>
          <w:sz w:val="24"/>
          <w:lang w:val="sq-AL"/>
        </w:rPr>
      </w:pPr>
      <w:r w:rsidRPr="00577070">
        <w:rPr>
          <w:rFonts w:ascii="Times New Roman" w:eastAsia="Calibri" w:hAnsi="Times New Roman"/>
          <w:sz w:val="24"/>
          <w:lang w:val="sq-AL"/>
        </w:rPr>
        <w:tab/>
        <w:t>4. Këshilli cakto</w:t>
      </w:r>
      <w:r w:rsidR="002C0AAA">
        <w:rPr>
          <w:rFonts w:ascii="Times New Roman" w:eastAsia="Calibri" w:hAnsi="Times New Roman"/>
          <w:sz w:val="24"/>
          <w:lang w:val="sq-AL"/>
        </w:rPr>
        <w:t>n</w:t>
      </w:r>
      <w:r w:rsidRPr="00577070">
        <w:rPr>
          <w:rFonts w:ascii="Times New Roman" w:eastAsia="Calibri" w:hAnsi="Times New Roman"/>
          <w:sz w:val="24"/>
          <w:lang w:val="sq-AL"/>
        </w:rPr>
        <w:t xml:space="preserve"> </w:t>
      </w:r>
      <w:r w:rsidR="004602B6">
        <w:rPr>
          <w:rFonts w:ascii="Times New Roman" w:eastAsia="Calibri" w:hAnsi="Times New Roman"/>
          <w:sz w:val="24"/>
          <w:lang w:val="sq-AL"/>
        </w:rPr>
        <w:t xml:space="preserve">një </w:t>
      </w:r>
      <w:r w:rsidRPr="00577070">
        <w:rPr>
          <w:rFonts w:ascii="Times New Roman" w:eastAsia="Calibri" w:hAnsi="Times New Roman"/>
          <w:sz w:val="24"/>
          <w:lang w:val="sq-AL"/>
        </w:rPr>
        <w:t xml:space="preserve">udhëheqës për secilin prej kandidatëve magjistratë, me qëllim që secili prej tyre: </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tab/>
        <w:t>a) të ketë</w:t>
      </w:r>
      <w:r w:rsidR="00D65786" w:rsidRPr="00577070">
        <w:rPr>
          <w:rFonts w:ascii="Times New Roman" w:eastAsia="Calibri" w:hAnsi="Times New Roman"/>
          <w:sz w:val="24"/>
          <w:lang w:val="sq-AL"/>
        </w:rPr>
        <w:t xml:space="preserve"> udhëheqës të ndryshëm për secilën nga tri periudhat </w:t>
      </w:r>
      <w:proofErr w:type="spellStart"/>
      <w:r w:rsidR="00D65786" w:rsidRPr="00577070">
        <w:rPr>
          <w:rFonts w:ascii="Times New Roman" w:eastAsia="Calibri" w:hAnsi="Times New Roman"/>
          <w:sz w:val="24"/>
          <w:lang w:val="sq-AL"/>
        </w:rPr>
        <w:t>katërmujore</w:t>
      </w:r>
      <w:proofErr w:type="spellEnd"/>
      <w:r w:rsidR="00D65786" w:rsidRPr="00577070">
        <w:rPr>
          <w:rFonts w:ascii="Times New Roman" w:eastAsia="Calibri" w:hAnsi="Times New Roman"/>
          <w:sz w:val="24"/>
          <w:lang w:val="sq-AL"/>
        </w:rPr>
        <w:t xml:space="preserve"> të njëpasnjëshme;</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tab/>
        <w:t>b) të fitojë</w:t>
      </w:r>
      <w:r w:rsidR="00D65786" w:rsidRPr="00577070">
        <w:rPr>
          <w:rFonts w:ascii="Times New Roman" w:eastAsia="Calibri" w:hAnsi="Times New Roman"/>
          <w:sz w:val="24"/>
          <w:lang w:val="sq-AL"/>
        </w:rPr>
        <w:t xml:space="preserve"> përvojë profesionale në fushat e së drejtës civile, penale dhe administrative;</w:t>
      </w:r>
    </w:p>
    <w:p w:rsidR="00D65786" w:rsidRPr="00577070" w:rsidRDefault="002C0AAA" w:rsidP="00D65786">
      <w:pPr>
        <w:pStyle w:val="NoSpacing"/>
        <w:jc w:val="both"/>
        <w:rPr>
          <w:rFonts w:ascii="Times New Roman" w:eastAsia="Calibri" w:hAnsi="Times New Roman"/>
          <w:sz w:val="24"/>
          <w:lang w:val="sq-AL"/>
        </w:rPr>
      </w:pPr>
      <w:r>
        <w:rPr>
          <w:rFonts w:ascii="Times New Roman" w:eastAsia="Calibri" w:hAnsi="Times New Roman"/>
          <w:sz w:val="24"/>
          <w:lang w:val="sq-AL"/>
        </w:rPr>
        <w:tab/>
        <w:t>c) të përfshijë</w:t>
      </w:r>
      <w:r w:rsidR="00D65786" w:rsidRPr="00577070">
        <w:rPr>
          <w:rFonts w:ascii="Times New Roman" w:eastAsia="Calibri" w:hAnsi="Times New Roman"/>
          <w:sz w:val="24"/>
          <w:lang w:val="sq-AL"/>
        </w:rPr>
        <w:t xml:space="preserve"> sa më shumë që </w:t>
      </w:r>
      <w:r>
        <w:rPr>
          <w:rFonts w:ascii="Times New Roman" w:eastAsia="Calibri" w:hAnsi="Times New Roman"/>
          <w:sz w:val="24"/>
          <w:lang w:val="sq-AL"/>
        </w:rPr>
        <w:t xml:space="preserve">të jetë </w:t>
      </w:r>
      <w:r w:rsidR="00D65786" w:rsidRPr="00577070">
        <w:rPr>
          <w:rFonts w:ascii="Times New Roman" w:eastAsia="Calibri" w:hAnsi="Times New Roman"/>
          <w:sz w:val="24"/>
          <w:lang w:val="sq-AL"/>
        </w:rPr>
        <w:t>e mundur në aspekte</w:t>
      </w:r>
      <w:r w:rsidR="004602B6">
        <w:rPr>
          <w:rFonts w:ascii="Times New Roman" w:eastAsia="Calibri" w:hAnsi="Times New Roman"/>
          <w:sz w:val="24"/>
          <w:lang w:val="sq-AL"/>
        </w:rPr>
        <w:t>t e</w:t>
      </w:r>
      <w:r w:rsidR="00D65786" w:rsidRPr="00577070">
        <w:rPr>
          <w:rFonts w:ascii="Times New Roman" w:eastAsia="Calibri" w:hAnsi="Times New Roman"/>
          <w:sz w:val="24"/>
          <w:lang w:val="sq-AL"/>
        </w:rPr>
        <w:t xml:space="preserve"> punës së përditshme të magjistratit udhëheqës, pavarësisht nga fakti se nuk ushtron ende funksionin e magjistratit, duke përfshirë:</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i) shpjegimet dhe diskutimet për çështjet e papërfunduara;</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ii) pjesëmarrjen në seancat dëgjimore ose në marrjet në pyetje;</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iii) aspektet në menaxhimin e çështjeve;</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iv) përvojën në menaxhimin e dosjeve;</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v) përgatitjen dhe diskutimin e projektvendimeve; </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 xml:space="preserve">vi) përvojën në administratën e gjykatës ose prokurorisë; </w:t>
      </w:r>
    </w:p>
    <w:p w:rsidR="00D65786" w:rsidRPr="00577070" w:rsidRDefault="00D65786" w:rsidP="00D65786">
      <w:pPr>
        <w:pStyle w:val="NoSpacing"/>
        <w:jc w:val="both"/>
        <w:rPr>
          <w:rFonts w:ascii="Times New Roman" w:eastAsia="Calibri" w:hAnsi="Times New Roman"/>
          <w:sz w:val="24"/>
          <w:lang w:val="sq-AL"/>
        </w:rPr>
      </w:pPr>
      <w:r w:rsidRPr="00577070">
        <w:rPr>
          <w:rFonts w:ascii="Times New Roman" w:eastAsia="Calibri" w:hAnsi="Times New Roman"/>
          <w:sz w:val="24"/>
          <w:lang w:val="sq-AL"/>
        </w:rPr>
        <w:tab/>
        <w:t>vii) aspekte për standardet e etikës dhe rregullat e sjelljes së magjistratëve.</w:t>
      </w:r>
    </w:p>
    <w:p w:rsidR="00D65786" w:rsidRPr="00577070" w:rsidRDefault="00D65786" w:rsidP="00D65786">
      <w:pPr>
        <w:pStyle w:val="NoSpacing"/>
        <w:ind w:hanging="284"/>
        <w:jc w:val="both"/>
        <w:rPr>
          <w:rFonts w:ascii="Times New Roman" w:eastAsia="Calibri" w:hAnsi="Times New Roman"/>
          <w:sz w:val="24"/>
          <w:lang w:val="sq-AL"/>
        </w:rPr>
      </w:pPr>
      <w:r w:rsidRPr="00577070">
        <w:rPr>
          <w:rFonts w:ascii="Times New Roman" w:eastAsia="Calibri" w:hAnsi="Times New Roman"/>
          <w:sz w:val="24"/>
          <w:lang w:val="sq-AL"/>
        </w:rPr>
        <w:tab/>
        <w:t>5. M</w:t>
      </w:r>
      <w:r w:rsidR="002C0AAA">
        <w:rPr>
          <w:rFonts w:ascii="Times New Roman" w:eastAsia="Calibri" w:hAnsi="Times New Roman"/>
          <w:sz w:val="24"/>
          <w:lang w:val="sq-AL"/>
        </w:rPr>
        <w:t>agjistrati udhëheqës, të cilit</w:t>
      </w:r>
      <w:r w:rsidRPr="00577070">
        <w:rPr>
          <w:rFonts w:ascii="Times New Roman" w:eastAsia="Calibri" w:hAnsi="Times New Roman"/>
          <w:sz w:val="24"/>
          <w:lang w:val="sq-AL"/>
        </w:rPr>
        <w:t xml:space="preserve"> </w:t>
      </w:r>
      <w:r w:rsidR="002C0AAA">
        <w:rPr>
          <w:rFonts w:ascii="Times New Roman" w:eastAsia="Calibri" w:hAnsi="Times New Roman"/>
          <w:sz w:val="24"/>
          <w:lang w:val="sq-AL"/>
        </w:rPr>
        <w:t>i caktohet</w:t>
      </w:r>
      <w:r w:rsidRPr="00577070">
        <w:rPr>
          <w:rFonts w:ascii="Times New Roman" w:eastAsia="Calibri" w:hAnsi="Times New Roman"/>
          <w:sz w:val="24"/>
          <w:lang w:val="sq-AL"/>
        </w:rPr>
        <w:t xml:space="preserve"> një kandidat magjistrat</w:t>
      </w:r>
      <w:r w:rsidR="002C0AAA">
        <w:rPr>
          <w:rFonts w:ascii="Times New Roman" w:eastAsia="Calibri" w:hAnsi="Times New Roman"/>
          <w:sz w:val="24"/>
          <w:lang w:val="sq-AL"/>
        </w:rPr>
        <w:t>, përjashtohet</w:t>
      </w:r>
      <w:r w:rsidRPr="00577070">
        <w:rPr>
          <w:rFonts w:ascii="Times New Roman" w:eastAsia="Calibri" w:hAnsi="Times New Roman"/>
          <w:sz w:val="24"/>
          <w:lang w:val="sq-AL"/>
        </w:rPr>
        <w:t xml:space="preserve"> nga hedhja e 10-të e shortit për ndarjen e çështjeve në gjykatën ose prokurorinë, pranë të cilës ushtron funksionin.</w:t>
      </w:r>
    </w:p>
    <w:p w:rsidR="00D65786" w:rsidRPr="00577070" w:rsidRDefault="002C0AAA" w:rsidP="00D65786">
      <w:pPr>
        <w:pStyle w:val="NoSpacing"/>
        <w:ind w:hanging="426"/>
        <w:jc w:val="both"/>
        <w:rPr>
          <w:rFonts w:ascii="Times New Roman" w:eastAsia="Calibri" w:hAnsi="Times New Roman"/>
          <w:sz w:val="24"/>
          <w:lang w:val="sq-AL"/>
        </w:rPr>
      </w:pPr>
      <w:r>
        <w:rPr>
          <w:rFonts w:ascii="Times New Roman" w:eastAsia="Calibri" w:hAnsi="Times New Roman"/>
          <w:sz w:val="24"/>
          <w:lang w:val="sq-AL"/>
        </w:rPr>
        <w:tab/>
        <w:t xml:space="preserve">6. Magjistrati udhëheqës bën </w:t>
      </w:r>
      <w:r w:rsidR="00D65786" w:rsidRPr="00577070">
        <w:rPr>
          <w:rFonts w:ascii="Times New Roman" w:eastAsia="Calibri" w:hAnsi="Times New Roman"/>
          <w:sz w:val="24"/>
          <w:lang w:val="sq-AL"/>
        </w:rPr>
        <w:t>vlerësimin etik dhe profesional të secilit kandidat magjistrat, duke u bazuar në kriteret dhe nivelet e vlerësimit, të përcaktuara në këtë ligj.</w:t>
      </w:r>
    </w:p>
    <w:p w:rsidR="00D65786" w:rsidRPr="00577070" w:rsidRDefault="00D65786" w:rsidP="00D65786">
      <w:pPr>
        <w:pStyle w:val="NoSpacing"/>
        <w:ind w:hanging="284"/>
        <w:jc w:val="both"/>
        <w:rPr>
          <w:rFonts w:ascii="Times New Roman" w:eastAsia="Calibri" w:hAnsi="Times New Roman"/>
          <w:sz w:val="24"/>
          <w:lang w:val="sq-AL"/>
        </w:rPr>
      </w:pPr>
      <w:r w:rsidRPr="00577070">
        <w:rPr>
          <w:rFonts w:ascii="Times New Roman" w:eastAsia="Calibri" w:hAnsi="Times New Roman"/>
          <w:sz w:val="24"/>
          <w:lang w:val="sq-AL"/>
        </w:rPr>
        <w:tab/>
        <w:t>7. Gjatë praktikës profesio</w:t>
      </w:r>
      <w:r w:rsidR="002C0AAA">
        <w:rPr>
          <w:rFonts w:ascii="Times New Roman" w:eastAsia="Calibri" w:hAnsi="Times New Roman"/>
          <w:sz w:val="24"/>
          <w:lang w:val="sq-AL"/>
        </w:rPr>
        <w:t>nale, kandidati magjistrat gëzon</w:t>
      </w:r>
      <w:r w:rsidRPr="00577070">
        <w:rPr>
          <w:rFonts w:ascii="Times New Roman" w:eastAsia="Calibri" w:hAnsi="Times New Roman"/>
          <w:sz w:val="24"/>
          <w:lang w:val="sq-AL"/>
        </w:rPr>
        <w:t xml:space="preserve"> të drejtën e pushimeve vjetore të paguara në kohëzgjatjen 25 ditë pune, nga të cilat, 15 di</w:t>
      </w:r>
      <w:r w:rsidR="002C0AAA">
        <w:rPr>
          <w:rFonts w:ascii="Times New Roman" w:eastAsia="Calibri" w:hAnsi="Times New Roman"/>
          <w:sz w:val="24"/>
          <w:lang w:val="sq-AL"/>
        </w:rPr>
        <w:t>të pune i merr</w:t>
      </w:r>
      <w:r w:rsidRPr="00577070">
        <w:rPr>
          <w:rFonts w:ascii="Times New Roman" w:eastAsia="Calibri" w:hAnsi="Times New Roman"/>
          <w:sz w:val="24"/>
          <w:lang w:val="sq-AL"/>
        </w:rPr>
        <w:t xml:space="preserve"> gjatë muajit gusht, në të njëjtën kohë me magjistratin ud</w:t>
      </w:r>
      <w:r w:rsidR="00927E49">
        <w:rPr>
          <w:rFonts w:ascii="Times New Roman" w:eastAsia="Calibri" w:hAnsi="Times New Roman"/>
          <w:sz w:val="24"/>
          <w:lang w:val="sq-AL"/>
        </w:rPr>
        <w:t>hëheqës. Kryetari i gjykatës/</w:t>
      </w:r>
      <w:r w:rsidRPr="00577070">
        <w:rPr>
          <w:rFonts w:ascii="Times New Roman" w:eastAsia="Calibri" w:hAnsi="Times New Roman"/>
          <w:sz w:val="24"/>
          <w:lang w:val="sq-AL"/>
        </w:rPr>
        <w:t xml:space="preserve"> i prokurorisë </w:t>
      </w:r>
      <w:r w:rsidR="002C0AAA">
        <w:rPr>
          <w:rFonts w:ascii="Times New Roman" w:eastAsia="Calibri" w:hAnsi="Times New Roman"/>
          <w:sz w:val="24"/>
          <w:lang w:val="sq-AL"/>
        </w:rPr>
        <w:t>jep pushimet vjetore, pasi konsultohet</w:t>
      </w:r>
      <w:r w:rsidRPr="00577070">
        <w:rPr>
          <w:rFonts w:ascii="Times New Roman" w:eastAsia="Calibri" w:hAnsi="Times New Roman"/>
          <w:sz w:val="24"/>
          <w:lang w:val="sq-AL"/>
        </w:rPr>
        <w:t xml:space="preserve"> me magjistratin udhëheqës të tij.</w:t>
      </w:r>
    </w:p>
    <w:p w:rsidR="00D65786" w:rsidRPr="00577070" w:rsidRDefault="00D65786" w:rsidP="00D65786">
      <w:pPr>
        <w:pStyle w:val="NoSpacing"/>
        <w:ind w:hanging="284"/>
        <w:jc w:val="both"/>
        <w:rPr>
          <w:rFonts w:ascii="Times New Roman" w:eastAsia="Calibri" w:hAnsi="Times New Roman"/>
          <w:sz w:val="24"/>
          <w:lang w:val="sq-AL"/>
        </w:rPr>
      </w:pPr>
      <w:r w:rsidRPr="00577070">
        <w:rPr>
          <w:rFonts w:ascii="Times New Roman" w:eastAsia="Calibri" w:hAnsi="Times New Roman"/>
          <w:sz w:val="24"/>
          <w:lang w:val="sq-AL"/>
        </w:rPr>
        <w:tab/>
        <w:t>8. Me propozim të Shkollës së M</w:t>
      </w:r>
      <w:r w:rsidR="002C0AAA">
        <w:rPr>
          <w:rFonts w:ascii="Times New Roman" w:eastAsia="Calibri" w:hAnsi="Times New Roman"/>
          <w:sz w:val="24"/>
          <w:lang w:val="sq-AL"/>
        </w:rPr>
        <w:t>agjistraturës, Këshillat nxjerrin</w:t>
      </w:r>
      <w:r w:rsidRPr="00577070">
        <w:rPr>
          <w:rFonts w:ascii="Times New Roman" w:eastAsia="Calibri" w:hAnsi="Times New Roman"/>
          <w:sz w:val="24"/>
          <w:lang w:val="sq-AL"/>
        </w:rPr>
        <w:t xml:space="preserve"> udhëzime për vlerësimin e cilësisë së veprimtarisë së udhëheqjes.</w:t>
      </w:r>
    </w:p>
    <w:p w:rsidR="00CF32A1" w:rsidRDefault="002C0AAA" w:rsidP="00D65786">
      <w:pPr>
        <w:pStyle w:val="NoSpacing"/>
        <w:ind w:hanging="284"/>
        <w:jc w:val="both"/>
        <w:rPr>
          <w:rFonts w:ascii="Times New Roman" w:eastAsia="Calibri" w:hAnsi="Times New Roman"/>
          <w:sz w:val="24"/>
          <w:lang w:val="sq-AL"/>
        </w:rPr>
      </w:pPr>
      <w:r>
        <w:rPr>
          <w:rFonts w:ascii="Times New Roman" w:eastAsia="Calibri" w:hAnsi="Times New Roman"/>
          <w:sz w:val="24"/>
          <w:lang w:val="sq-AL"/>
        </w:rPr>
        <w:tab/>
        <w:t>9. Këshillat hartojnë</w:t>
      </w:r>
      <w:r w:rsidR="00D65786" w:rsidRPr="00577070">
        <w:rPr>
          <w:rFonts w:ascii="Times New Roman" w:eastAsia="Calibri" w:hAnsi="Times New Roman"/>
          <w:sz w:val="24"/>
          <w:lang w:val="sq-AL"/>
        </w:rPr>
        <w:t xml:space="preserve"> rregulla të përbashkëta për caktimin e gjykatave, prokurorive dhe magjistratëve udhëheqës për programin e praktikës profesionale, vlerësimin etik, profesional, si dh</w:t>
      </w:r>
      <w:r w:rsidR="004602B6">
        <w:rPr>
          <w:rFonts w:ascii="Times New Roman" w:eastAsia="Calibri" w:hAnsi="Times New Roman"/>
          <w:sz w:val="24"/>
          <w:lang w:val="sq-AL"/>
        </w:rPr>
        <w:t>e cilësinë e</w:t>
      </w:r>
      <w:r w:rsidR="00D65786" w:rsidRPr="00577070">
        <w:rPr>
          <w:rFonts w:ascii="Times New Roman" w:eastAsia="Calibri" w:hAnsi="Times New Roman"/>
          <w:sz w:val="24"/>
          <w:lang w:val="sq-AL"/>
        </w:rPr>
        <w:t xml:space="preserve"> kandidatëve magjist</w:t>
      </w:r>
      <w:r>
        <w:rPr>
          <w:rFonts w:ascii="Times New Roman" w:eastAsia="Calibri" w:hAnsi="Times New Roman"/>
          <w:sz w:val="24"/>
          <w:lang w:val="sq-AL"/>
        </w:rPr>
        <w:t>ratë, me qëllim garantimin e</w:t>
      </w:r>
      <w:r w:rsidR="00D65786" w:rsidRPr="00577070">
        <w:rPr>
          <w:rFonts w:ascii="Times New Roman" w:eastAsia="Calibri" w:hAnsi="Times New Roman"/>
          <w:sz w:val="24"/>
          <w:lang w:val="sq-AL"/>
        </w:rPr>
        <w:t xml:space="preserve"> një formim</w:t>
      </w:r>
      <w:r>
        <w:rPr>
          <w:rFonts w:ascii="Times New Roman" w:eastAsia="Calibri" w:hAnsi="Times New Roman"/>
          <w:sz w:val="24"/>
          <w:lang w:val="sq-AL"/>
        </w:rPr>
        <w:t>i sa më të mirë të</w:t>
      </w:r>
      <w:r w:rsidR="00D65786" w:rsidRPr="00577070">
        <w:rPr>
          <w:rFonts w:ascii="Times New Roman" w:eastAsia="Calibri" w:hAnsi="Times New Roman"/>
          <w:sz w:val="24"/>
          <w:lang w:val="sq-AL"/>
        </w:rPr>
        <w:t xml:space="preserve"> tyre. </w:t>
      </w:r>
    </w:p>
    <w:p w:rsidR="00D02702" w:rsidRPr="00577070" w:rsidRDefault="00D02702" w:rsidP="00D65786">
      <w:pPr>
        <w:pStyle w:val="NoSpacing"/>
        <w:ind w:hanging="284"/>
        <w:jc w:val="both"/>
        <w:rPr>
          <w:rFonts w:ascii="Times New Roman" w:eastAsia="Calibri" w:hAnsi="Times New Roman"/>
          <w:sz w:val="24"/>
          <w:lang w:val="sq-AL"/>
        </w:rPr>
      </w:pPr>
    </w:p>
    <w:p w:rsidR="00D65786" w:rsidRPr="00577070" w:rsidRDefault="00CF32A1" w:rsidP="00D65786">
      <w:pPr>
        <w:pStyle w:val="NoSpacing"/>
        <w:jc w:val="both"/>
        <w:rPr>
          <w:rFonts w:ascii="Times New Roman" w:eastAsia="MS Mincho" w:hAnsi="Times New Roman"/>
          <w:b/>
          <w:u w:val="single"/>
          <w:lang w:val="sq-AL"/>
        </w:rPr>
      </w:pPr>
      <w:r w:rsidRPr="00577070">
        <w:rPr>
          <w:rFonts w:ascii="Times New Roman" w:eastAsia="MS Mincho" w:hAnsi="Times New Roman"/>
          <w:b/>
          <w:u w:val="single"/>
          <w:lang w:val="sq-AL"/>
        </w:rPr>
        <w:lastRenderedPageBreak/>
        <w:t xml:space="preserve">            </w:t>
      </w:r>
      <w:r w:rsidR="009F62E1" w:rsidRPr="00577070">
        <w:rPr>
          <w:rFonts w:ascii="Times New Roman" w:eastAsia="MS Mincho" w:hAnsi="Times New Roman"/>
          <w:b/>
          <w:u w:val="single"/>
          <w:lang w:val="sq-AL"/>
        </w:rPr>
        <w:t xml:space="preserve">       </w:t>
      </w:r>
      <w:r w:rsidR="00D65786" w:rsidRPr="00577070">
        <w:rPr>
          <w:rFonts w:ascii="Times New Roman" w:hAnsi="Times New Roman"/>
          <w:noProof/>
          <w:lang w:val="sq-AL" w:eastAsia="sq-AL"/>
        </w:rPr>
        <w:drawing>
          <wp:inline distT="0" distB="0" distL="0" distR="0">
            <wp:extent cx="4867270" cy="2642235"/>
            <wp:effectExtent l="0" t="0" r="0" b="5715"/>
            <wp:docPr id="2" name="Picture 2" descr="Trajnim me Euralius per Mentoret e Stazhit Profesional te vitit te tr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ajnim me Euralius per Mentoret e Stazhit Profesional te vitit te tret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571"/>
                    <a:stretch/>
                  </pic:blipFill>
                  <pic:spPr bwMode="auto">
                    <a:xfrm>
                      <a:off x="0" y="0"/>
                      <a:ext cx="4876230" cy="2647099"/>
                    </a:xfrm>
                    <a:prstGeom prst="rect">
                      <a:avLst/>
                    </a:prstGeom>
                    <a:noFill/>
                    <a:ln>
                      <a:noFill/>
                    </a:ln>
                    <a:extLst>
                      <a:ext uri="{53640926-AAD7-44D8-BBD7-CCE9431645EC}">
                        <a14:shadowObscured xmlns:a14="http://schemas.microsoft.com/office/drawing/2010/main"/>
                      </a:ext>
                    </a:extLst>
                  </pic:spPr>
                </pic:pic>
              </a:graphicData>
            </a:graphic>
          </wp:inline>
        </w:drawing>
      </w:r>
    </w:p>
    <w:p w:rsidR="009F62E1" w:rsidRPr="00577070" w:rsidRDefault="009F62E1" w:rsidP="00D65786">
      <w:pPr>
        <w:pStyle w:val="NoSpacing"/>
        <w:rPr>
          <w:rFonts w:ascii="Times New Roman" w:eastAsia="MS Mincho" w:hAnsi="Times New Roman"/>
          <w:i/>
          <w:sz w:val="22"/>
          <w:szCs w:val="20"/>
          <w:lang w:val="sq-AL"/>
        </w:rPr>
      </w:pPr>
      <w:r w:rsidRPr="00577070">
        <w:rPr>
          <w:rFonts w:ascii="Times New Roman" w:eastAsia="MS Mincho" w:hAnsi="Times New Roman"/>
          <w:i/>
          <w:sz w:val="22"/>
          <w:szCs w:val="20"/>
          <w:lang w:val="sq-AL"/>
        </w:rPr>
        <w:t xml:space="preserve">        </w:t>
      </w:r>
    </w:p>
    <w:p w:rsidR="00D65786" w:rsidRPr="00577070" w:rsidRDefault="009F62E1" w:rsidP="00D65786">
      <w:pPr>
        <w:pStyle w:val="NoSpacing"/>
        <w:rPr>
          <w:rFonts w:ascii="Times New Roman" w:eastAsia="MS Mincho" w:hAnsi="Times New Roman"/>
          <w:i/>
          <w:sz w:val="22"/>
          <w:szCs w:val="20"/>
          <w:lang w:val="sq-AL"/>
        </w:rPr>
      </w:pPr>
      <w:r w:rsidRPr="00577070">
        <w:rPr>
          <w:rFonts w:ascii="Times New Roman" w:eastAsia="MS Mincho" w:hAnsi="Times New Roman"/>
          <w:i/>
          <w:sz w:val="22"/>
          <w:szCs w:val="20"/>
          <w:lang w:val="sq-AL"/>
        </w:rPr>
        <w:t xml:space="preserve">          </w:t>
      </w:r>
      <w:r w:rsidR="00D65786" w:rsidRPr="00577070">
        <w:rPr>
          <w:rFonts w:ascii="Times New Roman" w:eastAsia="MS Mincho" w:hAnsi="Times New Roman"/>
          <w:i/>
          <w:sz w:val="22"/>
          <w:szCs w:val="20"/>
          <w:lang w:val="sq-AL"/>
        </w:rPr>
        <w:t>Trajnim për mentorët, 7 korrik 2017, Shkolla e Magjist</w:t>
      </w:r>
      <w:r w:rsidRPr="00577070">
        <w:rPr>
          <w:rFonts w:ascii="Times New Roman" w:eastAsia="MS Mincho" w:hAnsi="Times New Roman"/>
          <w:i/>
          <w:sz w:val="22"/>
          <w:szCs w:val="20"/>
          <w:lang w:val="sq-AL"/>
        </w:rPr>
        <w:t xml:space="preserve">raturës, </w:t>
      </w:r>
      <w:r w:rsidR="00D65786" w:rsidRPr="00577070">
        <w:rPr>
          <w:rFonts w:ascii="Times New Roman" w:eastAsia="MS Mincho" w:hAnsi="Times New Roman"/>
          <w:i/>
          <w:sz w:val="22"/>
          <w:szCs w:val="20"/>
          <w:lang w:val="sq-AL"/>
        </w:rPr>
        <w:t>në bashkëpunim me EURALIUS-in</w:t>
      </w:r>
    </w:p>
    <w:p w:rsidR="00D65786" w:rsidRPr="00577070" w:rsidRDefault="00D65786" w:rsidP="00D65786">
      <w:pPr>
        <w:pStyle w:val="NoSpacing"/>
        <w:rPr>
          <w:rFonts w:ascii="Times New Roman" w:eastAsia="MS Mincho" w:hAnsi="Times New Roman"/>
          <w:b/>
          <w:u w:val="single"/>
          <w:lang w:val="sq-AL"/>
        </w:rPr>
      </w:pPr>
    </w:p>
    <w:p w:rsidR="00D65786" w:rsidRPr="00577070" w:rsidRDefault="00D65786" w:rsidP="00D65786">
      <w:pPr>
        <w:pStyle w:val="NoSpacing"/>
        <w:rPr>
          <w:rFonts w:ascii="Times New Roman" w:eastAsia="MS Mincho" w:hAnsi="Times New Roman"/>
          <w:b/>
          <w:sz w:val="24"/>
          <w:szCs w:val="24"/>
          <w:lang w:val="sq-AL"/>
        </w:rPr>
      </w:pPr>
      <w:r w:rsidRPr="00577070">
        <w:rPr>
          <w:rFonts w:ascii="Times New Roman" w:eastAsia="MS Mincho" w:hAnsi="Times New Roman"/>
          <w:b/>
          <w:sz w:val="24"/>
          <w:szCs w:val="24"/>
          <w:lang w:val="sq-AL"/>
        </w:rPr>
        <w:t xml:space="preserve">Klasifikimi i kandidatëve për magjistratë </w:t>
      </w:r>
    </w:p>
    <w:p w:rsidR="00D65786" w:rsidRPr="00577070" w:rsidRDefault="00D65786" w:rsidP="00D65786">
      <w:pPr>
        <w:spacing w:after="0" w:line="240" w:lineRule="auto"/>
        <w:jc w:val="both"/>
        <w:rPr>
          <w:rFonts w:ascii="Times New Roman" w:eastAsia="Arial Unicode MS" w:hAnsi="Times New Roman"/>
          <w:sz w:val="24"/>
          <w:szCs w:val="24"/>
        </w:rPr>
      </w:pPr>
      <w:r w:rsidRPr="00577070">
        <w:rPr>
          <w:rFonts w:ascii="Times New Roman" w:eastAsia="Arial Unicode MS" w:hAnsi="Times New Roman"/>
          <w:sz w:val="24"/>
          <w:szCs w:val="24"/>
        </w:rPr>
        <w:t>1. Shkolla e Magjistraturës, deri në fund të muajit qershor, publiko</w:t>
      </w:r>
      <w:r w:rsidR="002C0AAA">
        <w:rPr>
          <w:rFonts w:ascii="Times New Roman" w:eastAsia="Arial Unicode MS" w:hAnsi="Times New Roman"/>
          <w:sz w:val="24"/>
          <w:szCs w:val="24"/>
        </w:rPr>
        <w:t>n</w:t>
      </w:r>
      <w:r w:rsidRPr="00577070">
        <w:rPr>
          <w:rFonts w:ascii="Times New Roman" w:eastAsia="Arial Unicode MS" w:hAnsi="Times New Roman"/>
          <w:sz w:val="24"/>
          <w:szCs w:val="24"/>
        </w:rPr>
        <w:t xml:space="preserve"> listën e kandidatëve magjistratë, të diplomuar në Formimin Fillestar gjatë atij viti.</w:t>
      </w:r>
    </w:p>
    <w:p w:rsidR="00D65786" w:rsidRPr="00577070" w:rsidRDefault="002C0AAA" w:rsidP="00D65786">
      <w:pPr>
        <w:spacing w:after="0" w:line="240" w:lineRule="auto"/>
        <w:ind w:hanging="284"/>
        <w:jc w:val="both"/>
        <w:rPr>
          <w:rFonts w:ascii="Times New Roman" w:eastAsia="Arial Unicode MS" w:hAnsi="Times New Roman"/>
          <w:sz w:val="24"/>
          <w:szCs w:val="24"/>
        </w:rPr>
      </w:pPr>
      <w:r>
        <w:rPr>
          <w:rFonts w:ascii="Times New Roman" w:eastAsia="Arial Unicode MS" w:hAnsi="Times New Roman"/>
          <w:sz w:val="24"/>
          <w:szCs w:val="24"/>
        </w:rPr>
        <w:tab/>
        <w:t>2. Të diplomuarit renditen</w:t>
      </w:r>
      <w:r w:rsidR="00D65786" w:rsidRPr="00577070">
        <w:rPr>
          <w:rFonts w:ascii="Times New Roman" w:eastAsia="Arial Unicode MS" w:hAnsi="Times New Roman"/>
          <w:sz w:val="24"/>
          <w:szCs w:val="24"/>
        </w:rPr>
        <w:t xml:space="preserve"> në listë, bazuar në rezultatet e provimeve gjatë vitit të parë dhe të dytë, provimit përfundimtar, si dhe vlerësimit gjatë praktikës profesionale.</w:t>
      </w:r>
    </w:p>
    <w:p w:rsidR="00D65786" w:rsidRPr="00577070" w:rsidRDefault="00D65786" w:rsidP="00D65786">
      <w:pPr>
        <w:spacing w:after="0" w:line="240" w:lineRule="auto"/>
        <w:ind w:hanging="426"/>
        <w:jc w:val="both"/>
        <w:rPr>
          <w:rFonts w:ascii="Times New Roman" w:hAnsi="Times New Roman"/>
          <w:sz w:val="24"/>
          <w:szCs w:val="24"/>
        </w:rPr>
      </w:pPr>
      <w:r w:rsidRPr="00577070">
        <w:rPr>
          <w:rFonts w:ascii="Times New Roman" w:hAnsi="Times New Roman"/>
          <w:sz w:val="24"/>
          <w:szCs w:val="24"/>
        </w:rPr>
        <w:tab/>
        <w:t>3. Shkolla e Magjistraturës harto</w:t>
      </w:r>
      <w:r w:rsidR="002C0AAA">
        <w:rPr>
          <w:rFonts w:ascii="Times New Roman" w:hAnsi="Times New Roman"/>
          <w:sz w:val="24"/>
          <w:szCs w:val="24"/>
        </w:rPr>
        <w:t>n</w:t>
      </w:r>
      <w:r w:rsidRPr="00577070">
        <w:rPr>
          <w:rFonts w:ascii="Times New Roman" w:hAnsi="Times New Roman"/>
          <w:sz w:val="24"/>
          <w:szCs w:val="24"/>
        </w:rPr>
        <w:t xml:space="preserve"> dhe publiko</w:t>
      </w:r>
      <w:r w:rsidR="002C0AAA">
        <w:rPr>
          <w:rFonts w:ascii="Times New Roman" w:hAnsi="Times New Roman"/>
          <w:sz w:val="24"/>
          <w:szCs w:val="24"/>
        </w:rPr>
        <w:t>n</w:t>
      </w:r>
      <w:r w:rsidRPr="00577070">
        <w:rPr>
          <w:rFonts w:ascii="Times New Roman" w:hAnsi="Times New Roman"/>
          <w:sz w:val="24"/>
          <w:szCs w:val="24"/>
        </w:rPr>
        <w:t xml:space="preserve"> kriteret për koeficientet e vlerësimit të praktikës profesionale dhe rezultatet e çdo provimi. </w:t>
      </w:r>
    </w:p>
    <w:p w:rsidR="00D65786" w:rsidRPr="00577070" w:rsidRDefault="00D65786" w:rsidP="00D65786">
      <w:pPr>
        <w:spacing w:after="0" w:line="240" w:lineRule="auto"/>
        <w:ind w:hanging="426"/>
        <w:jc w:val="both"/>
        <w:rPr>
          <w:rFonts w:ascii="Times New Roman" w:eastAsia="Arial Unicode MS" w:hAnsi="Times New Roman"/>
          <w:sz w:val="24"/>
          <w:szCs w:val="24"/>
        </w:rPr>
      </w:pPr>
      <w:r w:rsidRPr="00577070">
        <w:rPr>
          <w:rFonts w:ascii="Times New Roman" w:eastAsia="Arial Unicode MS" w:hAnsi="Times New Roman"/>
          <w:sz w:val="24"/>
          <w:szCs w:val="24"/>
        </w:rPr>
        <w:tab/>
        <w:t xml:space="preserve">4. Të diplomuarit </w:t>
      </w:r>
      <w:r w:rsidR="002C0AAA">
        <w:rPr>
          <w:rFonts w:ascii="Times New Roman" w:eastAsia="Arial Unicode MS" w:hAnsi="Times New Roman"/>
          <w:sz w:val="24"/>
          <w:szCs w:val="24"/>
        </w:rPr>
        <w:t>përfshihen</w:t>
      </w:r>
      <w:r w:rsidRPr="00577070">
        <w:rPr>
          <w:rFonts w:ascii="Times New Roman" w:eastAsia="Arial Unicode MS" w:hAnsi="Times New Roman"/>
          <w:sz w:val="24"/>
          <w:szCs w:val="24"/>
        </w:rPr>
        <w:t xml:space="preserve"> përkatësisht në listën e të diplomuarve për kandidatët gjyqtarë dhe në listën e të diplomuarve për kandidatët prokurorë. Kandidatët magjistratë </w:t>
      </w:r>
      <w:r w:rsidR="002C0AAA">
        <w:rPr>
          <w:rFonts w:ascii="Times New Roman" w:eastAsia="Arial Unicode MS" w:hAnsi="Times New Roman"/>
          <w:sz w:val="24"/>
          <w:szCs w:val="24"/>
        </w:rPr>
        <w:t>renditen</w:t>
      </w:r>
      <w:r w:rsidRPr="00577070">
        <w:rPr>
          <w:rFonts w:ascii="Times New Roman" w:eastAsia="Arial Unicode MS" w:hAnsi="Times New Roman"/>
          <w:sz w:val="24"/>
          <w:szCs w:val="24"/>
        </w:rPr>
        <w:t xml:space="preserve"> në listën e të diplomuarve në përputhje me pikën 2 të këtij neni. </w:t>
      </w:r>
    </w:p>
    <w:p w:rsidR="00D65786" w:rsidRPr="00577070" w:rsidRDefault="00D65786" w:rsidP="00D65786">
      <w:pPr>
        <w:pStyle w:val="NoSpacing"/>
        <w:jc w:val="both"/>
        <w:rPr>
          <w:rFonts w:ascii="Times New Roman" w:eastAsia="Calibri" w:hAnsi="Times New Roman"/>
          <w:b/>
          <w:sz w:val="24"/>
          <w:szCs w:val="24"/>
          <w:u w:val="single"/>
          <w:lang w:val="sq-AL"/>
        </w:rPr>
      </w:pPr>
    </w:p>
    <w:p w:rsidR="00D65786" w:rsidRPr="00577070" w:rsidRDefault="00D65786" w:rsidP="00D65786">
      <w:pPr>
        <w:pStyle w:val="NoSpacing"/>
        <w:jc w:val="both"/>
        <w:rPr>
          <w:rFonts w:ascii="Times New Roman" w:eastAsia="Calibri" w:hAnsi="Times New Roman"/>
          <w:b/>
          <w:sz w:val="24"/>
          <w:szCs w:val="24"/>
          <w:lang w:val="sq-AL"/>
        </w:rPr>
      </w:pPr>
      <w:r w:rsidRPr="00577070">
        <w:rPr>
          <w:rFonts w:ascii="Times New Roman" w:eastAsia="Calibri" w:hAnsi="Times New Roman"/>
          <w:b/>
          <w:sz w:val="24"/>
          <w:szCs w:val="24"/>
          <w:lang w:val="sq-AL"/>
        </w:rPr>
        <w:t xml:space="preserve">Emërimi i kandidatit magjistrat të diplomuar </w:t>
      </w:r>
    </w:p>
    <w:p w:rsidR="00D65786" w:rsidRPr="00577070" w:rsidRDefault="00D65786" w:rsidP="00D65786">
      <w:pPr>
        <w:pStyle w:val="NoSpacing"/>
        <w:ind w:hanging="426"/>
        <w:jc w:val="both"/>
        <w:rPr>
          <w:rFonts w:ascii="Times New Roman" w:eastAsia="Arial Unicode MS" w:hAnsi="Times New Roman"/>
          <w:sz w:val="24"/>
          <w:szCs w:val="24"/>
          <w:lang w:val="sq-AL"/>
        </w:rPr>
      </w:pPr>
      <w:r w:rsidRPr="00577070">
        <w:rPr>
          <w:rFonts w:ascii="Times New Roman" w:eastAsia="Arial Unicode MS" w:hAnsi="Times New Roman"/>
          <w:sz w:val="24"/>
          <w:szCs w:val="24"/>
          <w:lang w:val="sq-AL"/>
        </w:rPr>
        <w:tab/>
        <w:t xml:space="preserve">1. I diplomuari </w:t>
      </w:r>
      <w:r w:rsidR="002C0AAA">
        <w:rPr>
          <w:rFonts w:ascii="Times New Roman" w:eastAsia="Arial Unicode MS" w:hAnsi="Times New Roman"/>
          <w:sz w:val="24"/>
          <w:szCs w:val="24"/>
          <w:lang w:val="sq-AL"/>
        </w:rPr>
        <w:t>emërohet</w:t>
      </w:r>
      <w:r w:rsidRPr="00577070">
        <w:rPr>
          <w:rFonts w:ascii="Times New Roman" w:eastAsia="Arial Unicode MS" w:hAnsi="Times New Roman"/>
          <w:sz w:val="24"/>
          <w:szCs w:val="24"/>
          <w:lang w:val="sq-AL"/>
        </w:rPr>
        <w:t xml:space="preserve"> magjistrat</w:t>
      </w:r>
      <w:r w:rsidR="004602B6">
        <w:rPr>
          <w:rFonts w:ascii="Times New Roman" w:eastAsia="Arial Unicode MS" w:hAnsi="Times New Roman"/>
          <w:sz w:val="24"/>
          <w:szCs w:val="24"/>
          <w:lang w:val="sq-AL"/>
        </w:rPr>
        <w:t>, duke plotësuar njëkohësisht</w:t>
      </w:r>
      <w:r w:rsidRPr="00577070">
        <w:rPr>
          <w:rFonts w:ascii="Times New Roman" w:eastAsia="Arial Unicode MS" w:hAnsi="Times New Roman"/>
          <w:sz w:val="24"/>
          <w:szCs w:val="24"/>
          <w:lang w:val="sq-AL"/>
        </w:rPr>
        <w:t xml:space="preserve"> kritere</w:t>
      </w:r>
      <w:r w:rsidR="004602B6">
        <w:rPr>
          <w:rFonts w:ascii="Times New Roman" w:eastAsia="Arial Unicode MS" w:hAnsi="Times New Roman"/>
          <w:sz w:val="24"/>
          <w:szCs w:val="24"/>
          <w:lang w:val="sq-AL"/>
        </w:rPr>
        <w:t>t e mëposhtme</w:t>
      </w:r>
      <w:r w:rsidRPr="00577070">
        <w:rPr>
          <w:rFonts w:ascii="Times New Roman" w:eastAsia="Arial Unicode MS" w:hAnsi="Times New Roman"/>
          <w:sz w:val="24"/>
          <w:szCs w:val="24"/>
          <w:lang w:val="sq-AL"/>
        </w:rPr>
        <w:t>:</w:t>
      </w:r>
    </w:p>
    <w:p w:rsidR="00D65786" w:rsidRPr="00577070" w:rsidRDefault="004602B6" w:rsidP="00D65786">
      <w:pPr>
        <w:pStyle w:val="NoSpacing"/>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 xml:space="preserve">a) </w:t>
      </w:r>
      <w:r w:rsidR="002C0AAA">
        <w:rPr>
          <w:rFonts w:ascii="Times New Roman" w:eastAsia="Arial Unicode MS" w:hAnsi="Times New Roman"/>
          <w:sz w:val="24"/>
          <w:szCs w:val="24"/>
          <w:lang w:val="sq-AL"/>
        </w:rPr>
        <w:t>diplomohet</w:t>
      </w:r>
      <w:r w:rsidR="00D65786" w:rsidRPr="00577070">
        <w:rPr>
          <w:rFonts w:ascii="Times New Roman" w:eastAsia="Arial Unicode MS" w:hAnsi="Times New Roman"/>
          <w:sz w:val="24"/>
          <w:szCs w:val="24"/>
          <w:lang w:val="sq-AL"/>
        </w:rPr>
        <w:t xml:space="preserve"> në Shkollën e Magjistraturës, në Formimin Fillestar, me të paktën 70 për qind të pikëve maksimale të mundshme;</w:t>
      </w:r>
    </w:p>
    <w:p w:rsidR="00D65786" w:rsidRPr="00577070" w:rsidRDefault="002C0AAA" w:rsidP="00D65786">
      <w:pPr>
        <w:pStyle w:val="NoSpacing"/>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b) vlerësohet</w:t>
      </w:r>
      <w:r w:rsidR="00D65786" w:rsidRPr="00577070">
        <w:rPr>
          <w:rFonts w:ascii="Times New Roman" w:eastAsia="Arial Unicode MS" w:hAnsi="Times New Roman"/>
          <w:sz w:val="24"/>
          <w:szCs w:val="24"/>
          <w:lang w:val="sq-AL"/>
        </w:rPr>
        <w:t xml:space="preserve"> </w:t>
      </w:r>
      <w:proofErr w:type="spellStart"/>
      <w:r w:rsidR="00D65786" w:rsidRPr="00577070">
        <w:rPr>
          <w:rFonts w:ascii="Times New Roman" w:eastAsia="Arial Unicode MS" w:hAnsi="Times New Roman"/>
          <w:sz w:val="24"/>
          <w:szCs w:val="24"/>
          <w:lang w:val="sq-AL"/>
        </w:rPr>
        <w:t>minimalisht</w:t>
      </w:r>
      <w:proofErr w:type="spellEnd"/>
      <w:r w:rsidR="00D65786" w:rsidRPr="00577070">
        <w:rPr>
          <w:rFonts w:ascii="Times New Roman" w:eastAsia="Arial Unicode MS" w:hAnsi="Times New Roman"/>
          <w:sz w:val="24"/>
          <w:szCs w:val="24"/>
          <w:lang w:val="sq-AL"/>
        </w:rPr>
        <w:t xml:space="preserve"> “mirë” për të gjitha detyrat e dhëna gjatë stazhit profesional në vitin e tretë të Formimit Fillestar; </w:t>
      </w:r>
    </w:p>
    <w:p w:rsidR="00D65786" w:rsidRPr="00577070" w:rsidRDefault="002C0AAA" w:rsidP="00D65786">
      <w:pPr>
        <w:pStyle w:val="NoSpacing"/>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 xml:space="preserve">c) </w:t>
      </w:r>
      <w:r w:rsidR="00D80188">
        <w:rPr>
          <w:rFonts w:ascii="Times New Roman" w:eastAsia="Arial Unicode MS" w:hAnsi="Times New Roman"/>
          <w:sz w:val="24"/>
          <w:szCs w:val="24"/>
          <w:lang w:val="sq-AL"/>
        </w:rPr>
        <w:t xml:space="preserve">i </w:t>
      </w:r>
      <w:r>
        <w:rPr>
          <w:rFonts w:ascii="Times New Roman" w:eastAsia="Arial Unicode MS" w:hAnsi="Times New Roman"/>
          <w:sz w:val="24"/>
          <w:szCs w:val="24"/>
          <w:lang w:val="sq-AL"/>
        </w:rPr>
        <w:t>kalon</w:t>
      </w:r>
      <w:r w:rsidR="00D80188">
        <w:rPr>
          <w:rFonts w:ascii="Times New Roman" w:eastAsia="Arial Unicode MS" w:hAnsi="Times New Roman"/>
          <w:sz w:val="24"/>
          <w:szCs w:val="24"/>
          <w:lang w:val="sq-AL"/>
        </w:rPr>
        <w:t xml:space="preserve"> sërish verifikimit të</w:t>
      </w:r>
      <w:r w:rsidR="00D65786" w:rsidRPr="00577070">
        <w:rPr>
          <w:rFonts w:ascii="Times New Roman" w:eastAsia="Arial Unicode MS" w:hAnsi="Times New Roman"/>
          <w:sz w:val="24"/>
          <w:szCs w:val="24"/>
          <w:lang w:val="sq-AL"/>
        </w:rPr>
        <w:t xml:space="preserve"> pasurisë dhe figurës, të kryer nga Këshillat. </w:t>
      </w:r>
    </w:p>
    <w:p w:rsidR="00D65786" w:rsidRPr="00577070" w:rsidRDefault="00D65786" w:rsidP="00D65786">
      <w:pPr>
        <w:pStyle w:val="NoSpacing"/>
        <w:ind w:hanging="567"/>
        <w:jc w:val="both"/>
        <w:rPr>
          <w:rFonts w:ascii="Times New Roman" w:eastAsia="Arial Unicode MS" w:hAnsi="Times New Roman"/>
          <w:sz w:val="24"/>
          <w:szCs w:val="24"/>
          <w:lang w:val="sq-AL"/>
        </w:rPr>
      </w:pPr>
      <w:r w:rsidRPr="00577070">
        <w:rPr>
          <w:rFonts w:ascii="Times New Roman" w:eastAsia="Arial Unicode MS" w:hAnsi="Times New Roman"/>
          <w:sz w:val="24"/>
          <w:szCs w:val="24"/>
          <w:lang w:val="sq-AL"/>
        </w:rPr>
        <w:tab/>
        <w:t>2. I diplomuari kandido</w:t>
      </w:r>
      <w:r w:rsidR="00D80188">
        <w:rPr>
          <w:rFonts w:ascii="Times New Roman" w:eastAsia="Arial Unicode MS" w:hAnsi="Times New Roman"/>
          <w:sz w:val="24"/>
          <w:szCs w:val="24"/>
          <w:lang w:val="sq-AL"/>
        </w:rPr>
        <w:t>n</w:t>
      </w:r>
      <w:r w:rsidRPr="00577070">
        <w:rPr>
          <w:rFonts w:ascii="Times New Roman" w:eastAsia="Arial Unicode MS" w:hAnsi="Times New Roman"/>
          <w:sz w:val="24"/>
          <w:szCs w:val="24"/>
          <w:lang w:val="sq-AL"/>
        </w:rPr>
        <w:t xml:space="preserve"> për t’u emëruar magjistrat</w:t>
      </w:r>
      <w:r w:rsidR="00D80188">
        <w:rPr>
          <w:rFonts w:ascii="Times New Roman" w:eastAsia="Arial Unicode MS" w:hAnsi="Times New Roman"/>
          <w:sz w:val="24"/>
          <w:szCs w:val="24"/>
          <w:lang w:val="sq-AL"/>
        </w:rPr>
        <w:t>,</w:t>
      </w:r>
      <w:r w:rsidRPr="00577070">
        <w:rPr>
          <w:rFonts w:ascii="Times New Roman" w:eastAsia="Arial Unicode MS" w:hAnsi="Times New Roman"/>
          <w:sz w:val="24"/>
          <w:szCs w:val="24"/>
          <w:lang w:val="sq-AL"/>
        </w:rPr>
        <w:t xml:space="preserve"> pas</w:t>
      </w:r>
      <w:r w:rsidR="00D80188">
        <w:rPr>
          <w:rFonts w:ascii="Times New Roman" w:eastAsia="Arial Unicode MS" w:hAnsi="Times New Roman"/>
          <w:sz w:val="24"/>
          <w:szCs w:val="24"/>
          <w:lang w:val="sq-AL"/>
        </w:rPr>
        <w:t>i merr</w:t>
      </w:r>
      <w:r w:rsidR="004602B6">
        <w:rPr>
          <w:rFonts w:ascii="Times New Roman" w:eastAsia="Arial Unicode MS" w:hAnsi="Times New Roman"/>
          <w:sz w:val="24"/>
          <w:szCs w:val="24"/>
          <w:lang w:val="sq-AL"/>
        </w:rPr>
        <w:t xml:space="preserve"> ftesën</w:t>
      </w:r>
      <w:r w:rsidRPr="00577070">
        <w:rPr>
          <w:rFonts w:ascii="Times New Roman" w:eastAsia="Arial Unicode MS" w:hAnsi="Times New Roman"/>
          <w:sz w:val="24"/>
          <w:szCs w:val="24"/>
          <w:lang w:val="sq-AL"/>
        </w:rPr>
        <w:t xml:space="preserve"> dhe</w:t>
      </w:r>
      <w:r w:rsidR="00D80188">
        <w:rPr>
          <w:rFonts w:ascii="Times New Roman" w:eastAsia="Arial Unicode MS" w:hAnsi="Times New Roman"/>
          <w:sz w:val="24"/>
          <w:szCs w:val="24"/>
          <w:lang w:val="sq-AL"/>
        </w:rPr>
        <w:t>,</w:t>
      </w:r>
      <w:r w:rsidRPr="00577070">
        <w:rPr>
          <w:rFonts w:ascii="Times New Roman" w:eastAsia="Arial Unicode MS" w:hAnsi="Times New Roman"/>
          <w:sz w:val="24"/>
          <w:szCs w:val="24"/>
          <w:lang w:val="sq-AL"/>
        </w:rPr>
        <w:t xml:space="preserve"> brenda një afati dyjavor nga data e publikimit të listës së të diplomuarve. Për arsye të justifikuara, një i diplomuar mund të kandidojë për t’u emëruar në vitin pasues. </w:t>
      </w:r>
    </w:p>
    <w:p w:rsidR="00D65786" w:rsidRPr="00577070" w:rsidRDefault="004602B6" w:rsidP="00D65786">
      <w:pPr>
        <w:pStyle w:val="NoSpacing"/>
        <w:ind w:hanging="426"/>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3. Kandidati për gjyqtar kërko</w:t>
      </w:r>
      <w:r w:rsidR="00D80188">
        <w:rPr>
          <w:rFonts w:ascii="Times New Roman" w:eastAsia="Arial Unicode MS" w:hAnsi="Times New Roman"/>
          <w:sz w:val="24"/>
          <w:szCs w:val="24"/>
          <w:lang w:val="sq-AL"/>
        </w:rPr>
        <w:t>n</w:t>
      </w:r>
      <w:r w:rsidR="00D65786" w:rsidRPr="00577070">
        <w:rPr>
          <w:rFonts w:ascii="Times New Roman" w:eastAsia="Arial Unicode MS" w:hAnsi="Times New Roman"/>
          <w:sz w:val="24"/>
          <w:szCs w:val="24"/>
          <w:lang w:val="sq-AL"/>
        </w:rPr>
        <w:t xml:space="preserve"> të emërohet si gjyqtar nëpërmjet një kërkese me shkrim</w:t>
      </w:r>
      <w:r>
        <w:rPr>
          <w:rFonts w:ascii="Times New Roman" w:eastAsia="Arial Unicode MS" w:hAnsi="Times New Roman"/>
          <w:sz w:val="24"/>
          <w:szCs w:val="24"/>
          <w:lang w:val="sq-AL"/>
        </w:rPr>
        <w:t>, të cilën ia drejto</w:t>
      </w:r>
      <w:r w:rsidR="00D80188">
        <w:rPr>
          <w:rFonts w:ascii="Times New Roman" w:eastAsia="Arial Unicode MS" w:hAnsi="Times New Roman"/>
          <w:sz w:val="24"/>
          <w:szCs w:val="24"/>
          <w:lang w:val="sq-AL"/>
        </w:rPr>
        <w:t>n Këshillit. Në kërkesë përcakton</w:t>
      </w:r>
      <w:r w:rsidR="00D65786" w:rsidRPr="00577070">
        <w:rPr>
          <w:rFonts w:ascii="Times New Roman" w:eastAsia="Arial Unicode MS" w:hAnsi="Times New Roman"/>
          <w:sz w:val="24"/>
          <w:szCs w:val="24"/>
          <w:lang w:val="sq-AL"/>
        </w:rPr>
        <w:t>, sipas renditjes preferenciale, tri gjykata</w:t>
      </w:r>
      <w:r>
        <w:rPr>
          <w:rFonts w:ascii="Times New Roman" w:eastAsia="Arial Unicode MS" w:hAnsi="Times New Roman"/>
          <w:sz w:val="24"/>
          <w:szCs w:val="24"/>
          <w:lang w:val="sq-AL"/>
        </w:rPr>
        <w:t>t</w:t>
      </w:r>
      <w:r w:rsidR="00D80188">
        <w:rPr>
          <w:rFonts w:ascii="Times New Roman" w:eastAsia="Arial Unicode MS" w:hAnsi="Times New Roman"/>
          <w:sz w:val="24"/>
          <w:szCs w:val="24"/>
          <w:lang w:val="sq-AL"/>
        </w:rPr>
        <w:t xml:space="preserve"> në të cilat</w:t>
      </w:r>
      <w:r w:rsidR="00D65786" w:rsidRPr="00577070">
        <w:rPr>
          <w:rFonts w:ascii="Times New Roman" w:eastAsia="Arial Unicode MS" w:hAnsi="Times New Roman"/>
          <w:sz w:val="24"/>
          <w:szCs w:val="24"/>
          <w:lang w:val="sq-AL"/>
        </w:rPr>
        <w:t xml:space="preserve"> kërkon</w:t>
      </w:r>
      <w:r w:rsidR="00D80188">
        <w:rPr>
          <w:rFonts w:ascii="Times New Roman" w:eastAsia="Arial Unicode MS" w:hAnsi="Times New Roman"/>
          <w:sz w:val="24"/>
          <w:szCs w:val="24"/>
          <w:lang w:val="sq-AL"/>
        </w:rPr>
        <w:t xml:space="preserve"> të emërohet. Kandidati për prokuror kërkon të emërohet</w:t>
      </w:r>
      <w:r w:rsidR="00D65786" w:rsidRPr="00577070">
        <w:rPr>
          <w:rFonts w:ascii="Times New Roman" w:eastAsia="Arial Unicode MS" w:hAnsi="Times New Roman"/>
          <w:sz w:val="24"/>
          <w:szCs w:val="24"/>
          <w:lang w:val="sq-AL"/>
        </w:rPr>
        <w:t xml:space="preserve"> si prokuror nëpërmjet një kërkese me shkrim</w:t>
      </w:r>
      <w:r w:rsidR="00D80188">
        <w:rPr>
          <w:rFonts w:ascii="Times New Roman" w:eastAsia="Arial Unicode MS" w:hAnsi="Times New Roman"/>
          <w:sz w:val="24"/>
          <w:szCs w:val="24"/>
          <w:lang w:val="sq-AL"/>
        </w:rPr>
        <w:t xml:space="preserve"> drejtuar Këshillit. Në kërkesë përcakton</w:t>
      </w:r>
      <w:r w:rsidR="00D65786" w:rsidRPr="00577070">
        <w:rPr>
          <w:rFonts w:ascii="Times New Roman" w:eastAsia="Arial Unicode MS" w:hAnsi="Times New Roman"/>
          <w:sz w:val="24"/>
          <w:szCs w:val="24"/>
          <w:lang w:val="sq-AL"/>
        </w:rPr>
        <w:t>, sipas renditjes preferenciale, tri prokurori,</w:t>
      </w:r>
      <w:r w:rsidR="00D80188">
        <w:rPr>
          <w:rFonts w:ascii="Times New Roman" w:eastAsia="Arial Unicode MS" w:hAnsi="Times New Roman"/>
          <w:sz w:val="24"/>
          <w:szCs w:val="24"/>
          <w:lang w:val="sq-AL"/>
        </w:rPr>
        <w:t xml:space="preserve"> në të cilat kërkon të emërohet</w:t>
      </w:r>
      <w:r w:rsidR="00D65786" w:rsidRPr="00577070">
        <w:rPr>
          <w:rFonts w:ascii="Times New Roman" w:eastAsia="Arial Unicode MS" w:hAnsi="Times New Roman"/>
          <w:sz w:val="24"/>
          <w:szCs w:val="24"/>
          <w:lang w:val="sq-AL"/>
        </w:rPr>
        <w:t xml:space="preserve">. </w:t>
      </w:r>
    </w:p>
    <w:p w:rsidR="00D65786" w:rsidRPr="00577070" w:rsidRDefault="00D65786" w:rsidP="00D65786">
      <w:pPr>
        <w:pStyle w:val="NoSpacing"/>
        <w:ind w:hanging="426"/>
        <w:jc w:val="both"/>
        <w:rPr>
          <w:rFonts w:ascii="Times New Roman" w:eastAsia="Arial Unicode MS" w:hAnsi="Times New Roman"/>
          <w:sz w:val="24"/>
          <w:szCs w:val="24"/>
          <w:lang w:val="sq-AL"/>
        </w:rPr>
      </w:pPr>
      <w:r w:rsidRPr="00577070">
        <w:rPr>
          <w:rFonts w:ascii="Times New Roman" w:eastAsia="Arial Unicode MS" w:hAnsi="Times New Roman"/>
          <w:sz w:val="24"/>
          <w:szCs w:val="24"/>
          <w:lang w:val="sq-AL"/>
        </w:rPr>
        <w:tab/>
        <w:t>4. Brenda afatit njëmujor nga data e publikimit të listës së të diplomuarve, Këshillat:</w:t>
      </w:r>
    </w:p>
    <w:p w:rsidR="00D65786" w:rsidRPr="00577070" w:rsidRDefault="00D80188" w:rsidP="00D65786">
      <w:pPr>
        <w:pStyle w:val="NoSpacing"/>
        <w:jc w:val="both"/>
        <w:rPr>
          <w:rFonts w:ascii="Times New Roman" w:eastAsia="Arial Unicode MS" w:hAnsi="Times New Roman"/>
          <w:sz w:val="24"/>
          <w:szCs w:val="24"/>
          <w:lang w:val="sq-AL"/>
        </w:rPr>
      </w:pPr>
      <w:r>
        <w:rPr>
          <w:rFonts w:ascii="Times New Roman" w:eastAsia="Arial Unicode MS" w:hAnsi="Times New Roman"/>
          <w:sz w:val="24"/>
          <w:szCs w:val="24"/>
          <w:lang w:val="sq-AL"/>
        </w:rPr>
        <w:lastRenderedPageBreak/>
        <w:tab/>
        <w:t>a) emërojnë</w:t>
      </w:r>
      <w:r w:rsidR="00D65786" w:rsidRPr="00577070">
        <w:rPr>
          <w:rFonts w:ascii="Times New Roman" w:eastAsia="Arial Unicode MS" w:hAnsi="Times New Roman"/>
          <w:sz w:val="24"/>
          <w:szCs w:val="24"/>
          <w:lang w:val="sq-AL"/>
        </w:rPr>
        <w:t xml:space="preserve"> magjistrat</w:t>
      </w:r>
      <w:r w:rsidR="00FF23B4">
        <w:rPr>
          <w:rFonts w:ascii="Times New Roman" w:eastAsia="Arial Unicode MS" w:hAnsi="Times New Roman"/>
          <w:sz w:val="24"/>
          <w:szCs w:val="24"/>
          <w:lang w:val="sq-AL"/>
        </w:rPr>
        <w:t>ët: çdo person që ndodhe</w:t>
      </w:r>
      <w:r>
        <w:rPr>
          <w:rFonts w:ascii="Times New Roman" w:eastAsia="Arial Unicode MS" w:hAnsi="Times New Roman"/>
          <w:sz w:val="24"/>
          <w:szCs w:val="24"/>
          <w:lang w:val="sq-AL"/>
        </w:rPr>
        <w:t>t</w:t>
      </w:r>
      <w:r w:rsidR="00D65786" w:rsidRPr="00577070">
        <w:rPr>
          <w:rFonts w:ascii="Times New Roman" w:eastAsia="Arial Unicode MS" w:hAnsi="Times New Roman"/>
          <w:sz w:val="24"/>
          <w:szCs w:val="24"/>
          <w:lang w:val="sq-AL"/>
        </w:rPr>
        <w:t xml:space="preserve"> në listën e të diplomuarve, i cili përmbush</w:t>
      </w:r>
      <w:r w:rsidR="00FF23B4">
        <w:rPr>
          <w:rFonts w:ascii="Times New Roman" w:eastAsia="Arial Unicode MS" w:hAnsi="Times New Roman"/>
          <w:sz w:val="24"/>
          <w:szCs w:val="24"/>
          <w:lang w:val="sq-AL"/>
        </w:rPr>
        <w:t xml:space="preserve"> krit</w:t>
      </w:r>
      <w:r>
        <w:rPr>
          <w:rFonts w:ascii="Times New Roman" w:eastAsia="Arial Unicode MS" w:hAnsi="Times New Roman"/>
          <w:sz w:val="24"/>
          <w:szCs w:val="24"/>
          <w:lang w:val="sq-AL"/>
        </w:rPr>
        <w:t>eret e emërimit, si dhe paraqit</w:t>
      </w:r>
      <w:r w:rsidR="00D65786" w:rsidRPr="00577070">
        <w:rPr>
          <w:rFonts w:ascii="Times New Roman" w:eastAsia="Arial Unicode MS" w:hAnsi="Times New Roman"/>
          <w:sz w:val="24"/>
          <w:szCs w:val="24"/>
          <w:lang w:val="sq-AL"/>
        </w:rPr>
        <w:t xml:space="preserve"> kërkesë, në përputhje me parashikimet e pikave 2 dhe 3 të këtij neni; </w:t>
      </w:r>
    </w:p>
    <w:p w:rsidR="00D65786" w:rsidRPr="00577070" w:rsidRDefault="00D80188" w:rsidP="00D65786">
      <w:pPr>
        <w:pStyle w:val="NoSpacing"/>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b) refuzojnë</w:t>
      </w:r>
      <w:r w:rsidR="00D65786" w:rsidRPr="00577070">
        <w:rPr>
          <w:rFonts w:ascii="Times New Roman" w:eastAsia="Arial Unicode MS" w:hAnsi="Times New Roman"/>
          <w:sz w:val="24"/>
          <w:szCs w:val="24"/>
          <w:lang w:val="sq-AL"/>
        </w:rPr>
        <w:t xml:space="preserve"> të emërojnë magjistrat</w:t>
      </w:r>
      <w:r w:rsidR="00FF23B4">
        <w:rPr>
          <w:rFonts w:ascii="Times New Roman" w:eastAsia="Arial Unicode MS" w:hAnsi="Times New Roman"/>
          <w:sz w:val="24"/>
          <w:szCs w:val="24"/>
          <w:lang w:val="sq-AL"/>
        </w:rPr>
        <w:t xml:space="preserve"> çdo person që </w:t>
      </w:r>
      <w:r>
        <w:rPr>
          <w:rFonts w:ascii="Times New Roman" w:eastAsia="Arial Unicode MS" w:hAnsi="Times New Roman"/>
          <w:sz w:val="24"/>
          <w:szCs w:val="24"/>
          <w:lang w:val="sq-AL"/>
        </w:rPr>
        <w:t>është</w:t>
      </w:r>
      <w:r w:rsidR="00D65786" w:rsidRPr="00577070">
        <w:rPr>
          <w:rFonts w:ascii="Times New Roman" w:eastAsia="Arial Unicode MS" w:hAnsi="Times New Roman"/>
          <w:sz w:val="24"/>
          <w:szCs w:val="24"/>
          <w:lang w:val="sq-AL"/>
        </w:rPr>
        <w:t xml:space="preserve"> në listën e të diplomuarve</w:t>
      </w:r>
      <w:r>
        <w:rPr>
          <w:rFonts w:ascii="Times New Roman" w:eastAsia="Arial Unicode MS" w:hAnsi="Times New Roman"/>
          <w:sz w:val="24"/>
          <w:szCs w:val="24"/>
          <w:lang w:val="sq-AL"/>
        </w:rPr>
        <w:t>, që ka</w:t>
      </w:r>
      <w:r w:rsidR="00D65786" w:rsidRPr="00577070">
        <w:rPr>
          <w:rFonts w:ascii="Times New Roman" w:eastAsia="Arial Unicode MS" w:hAnsi="Times New Roman"/>
          <w:sz w:val="24"/>
          <w:szCs w:val="24"/>
          <w:lang w:val="sq-AL"/>
        </w:rPr>
        <w:t xml:space="preserve"> paraqitur kërkesë, sipas pikave 2 dhe 3, të këtij neni, por nuk përmbush kriteret e emërimit. </w:t>
      </w:r>
    </w:p>
    <w:p w:rsidR="00D65786" w:rsidRPr="00577070" w:rsidRDefault="00D80188" w:rsidP="00D65786">
      <w:pPr>
        <w:pStyle w:val="NoSpacing"/>
        <w:ind w:hanging="284"/>
        <w:jc w:val="both"/>
        <w:rPr>
          <w:rFonts w:ascii="Times New Roman" w:eastAsia="Arial Unicode MS" w:hAnsi="Times New Roman"/>
          <w:sz w:val="24"/>
          <w:szCs w:val="24"/>
          <w:lang w:val="sq-AL"/>
        </w:rPr>
      </w:pPr>
      <w:r>
        <w:rPr>
          <w:rFonts w:ascii="Times New Roman" w:eastAsia="Arial Unicode MS" w:hAnsi="Times New Roman"/>
          <w:sz w:val="24"/>
          <w:szCs w:val="24"/>
          <w:lang w:val="sq-AL"/>
        </w:rPr>
        <w:tab/>
        <w:t>5. Këshilli miraton</w:t>
      </w:r>
      <w:r w:rsidR="00FF23B4">
        <w:rPr>
          <w:rFonts w:ascii="Times New Roman" w:eastAsia="Arial Unicode MS" w:hAnsi="Times New Roman"/>
          <w:sz w:val="24"/>
          <w:szCs w:val="24"/>
          <w:lang w:val="sq-AL"/>
        </w:rPr>
        <w:t xml:space="preserve"> rregulla</w:t>
      </w:r>
      <w:r>
        <w:rPr>
          <w:rFonts w:ascii="Times New Roman" w:eastAsia="Arial Unicode MS" w:hAnsi="Times New Roman"/>
          <w:sz w:val="24"/>
          <w:szCs w:val="24"/>
          <w:lang w:val="sq-AL"/>
        </w:rPr>
        <w:t>t</w:t>
      </w:r>
      <w:r w:rsidR="00FF23B4">
        <w:rPr>
          <w:rFonts w:ascii="Times New Roman" w:eastAsia="Arial Unicode MS" w:hAnsi="Times New Roman"/>
          <w:sz w:val="24"/>
          <w:szCs w:val="24"/>
          <w:lang w:val="sq-AL"/>
        </w:rPr>
        <w:t xml:space="preserve"> e</w:t>
      </w:r>
      <w:r w:rsidR="00D65786" w:rsidRPr="00577070">
        <w:rPr>
          <w:rFonts w:ascii="Times New Roman" w:eastAsia="Arial Unicode MS" w:hAnsi="Times New Roman"/>
          <w:sz w:val="24"/>
          <w:szCs w:val="24"/>
          <w:lang w:val="sq-AL"/>
        </w:rPr>
        <w:t xml:space="preserve"> mëtejshme për arsyet e justifikuara për kandidimin në vitin pasardhës të mëvonshëm, sipas parashikimeve të pikës 2 të këtij neni.</w:t>
      </w:r>
    </w:p>
    <w:p w:rsidR="00D65786" w:rsidRPr="00577070" w:rsidRDefault="00D65786" w:rsidP="00D65786">
      <w:pPr>
        <w:spacing w:after="0" w:line="259" w:lineRule="auto"/>
        <w:jc w:val="both"/>
        <w:rPr>
          <w:rFonts w:ascii="Times New Roman" w:eastAsia="Calibri" w:hAnsi="Times New Roman"/>
          <w:sz w:val="24"/>
          <w:szCs w:val="24"/>
        </w:rPr>
      </w:pPr>
    </w:p>
    <w:p w:rsidR="00D65786" w:rsidRPr="00577070" w:rsidRDefault="00D65786" w:rsidP="00D65786">
      <w:pPr>
        <w:jc w:val="both"/>
        <w:rPr>
          <w:rFonts w:ascii="Times New Roman" w:eastAsia="MS Mincho" w:hAnsi="Times New Roman"/>
          <w:b/>
          <w:sz w:val="24"/>
          <w:szCs w:val="24"/>
        </w:rPr>
      </w:pPr>
      <w:r w:rsidRPr="00577070">
        <w:rPr>
          <w:rFonts w:ascii="Times New Roman" w:eastAsia="MS Mincho" w:hAnsi="Times New Roman"/>
          <w:b/>
          <w:sz w:val="24"/>
          <w:szCs w:val="24"/>
          <w:lang w:eastAsia="en-GB"/>
        </w:rPr>
        <w:t xml:space="preserve">Vlerësimi në </w:t>
      </w:r>
      <w:r w:rsidRPr="00577070">
        <w:rPr>
          <w:rFonts w:ascii="Times New Roman" w:eastAsia="MS Mincho" w:hAnsi="Times New Roman"/>
          <w:b/>
          <w:sz w:val="24"/>
          <w:szCs w:val="24"/>
        </w:rPr>
        <w:t>vitin e tretë</w:t>
      </w:r>
      <w:r w:rsidRPr="00577070">
        <w:rPr>
          <w:rStyle w:val="FootnoteReference"/>
          <w:rFonts w:ascii="Times New Roman" w:eastAsia="MS Mincho" w:hAnsi="Times New Roman"/>
          <w:b/>
          <w:sz w:val="24"/>
          <w:szCs w:val="24"/>
        </w:rPr>
        <w:footnoteReference w:id="5"/>
      </w:r>
    </w:p>
    <w:p w:rsidR="00D65786" w:rsidRPr="00577070" w:rsidRDefault="009F62E1" w:rsidP="00D65786">
      <w:pPr>
        <w:autoSpaceDE w:val="0"/>
        <w:autoSpaceDN w:val="0"/>
        <w:adjustRightInd w:val="0"/>
        <w:spacing w:after="0" w:line="240" w:lineRule="auto"/>
        <w:ind w:right="425" w:hanging="284"/>
        <w:jc w:val="both"/>
        <w:rPr>
          <w:rFonts w:ascii="Times New Roman" w:eastAsia="MS Mincho" w:hAnsi="Times New Roman"/>
          <w:sz w:val="24"/>
          <w:szCs w:val="24"/>
        </w:rPr>
      </w:pPr>
      <w:r w:rsidRPr="00577070">
        <w:rPr>
          <w:rFonts w:ascii="Times New Roman" w:eastAsia="MS Mincho" w:hAnsi="Times New Roman"/>
          <w:sz w:val="24"/>
          <w:szCs w:val="24"/>
        </w:rPr>
        <w:t xml:space="preserve">     </w:t>
      </w:r>
      <w:r w:rsidR="00D65786" w:rsidRPr="00577070">
        <w:rPr>
          <w:rFonts w:ascii="Times New Roman" w:eastAsia="MS Mincho" w:hAnsi="Times New Roman"/>
          <w:sz w:val="24"/>
          <w:szCs w:val="24"/>
        </w:rPr>
        <w:t>1. Në vitin e tretë, vlerësimi i k</w:t>
      </w:r>
      <w:r w:rsidR="00FF23B4">
        <w:rPr>
          <w:rFonts w:ascii="Times New Roman" w:eastAsia="MS Mincho" w:hAnsi="Times New Roman"/>
          <w:sz w:val="24"/>
          <w:szCs w:val="24"/>
        </w:rPr>
        <w:t xml:space="preserve">andidatëve për magjistratë </w:t>
      </w:r>
      <w:r w:rsidR="00D80188">
        <w:rPr>
          <w:rFonts w:ascii="Times New Roman" w:eastAsia="MS Mincho" w:hAnsi="Times New Roman"/>
          <w:sz w:val="24"/>
          <w:szCs w:val="24"/>
        </w:rPr>
        <w:t>kryhet</w:t>
      </w:r>
      <w:r w:rsidR="00D65786" w:rsidRPr="00577070">
        <w:rPr>
          <w:rFonts w:ascii="Times New Roman" w:eastAsia="MS Mincho" w:hAnsi="Times New Roman"/>
          <w:sz w:val="24"/>
          <w:szCs w:val="24"/>
        </w:rPr>
        <w:t xml:space="preserve"> nga Magjistrati udhëheqës.</w:t>
      </w:r>
    </w:p>
    <w:p w:rsidR="009F62E1" w:rsidRPr="00577070" w:rsidRDefault="00FF23B4" w:rsidP="009F62E1">
      <w:pPr>
        <w:autoSpaceDE w:val="0"/>
        <w:autoSpaceDN w:val="0"/>
        <w:adjustRightInd w:val="0"/>
        <w:spacing w:after="0" w:line="240" w:lineRule="auto"/>
        <w:ind w:left="709" w:right="425"/>
        <w:jc w:val="both"/>
        <w:rPr>
          <w:rFonts w:ascii="Times New Roman" w:eastAsia="MS Mincho" w:hAnsi="Times New Roman"/>
          <w:sz w:val="24"/>
          <w:szCs w:val="24"/>
        </w:rPr>
      </w:pPr>
      <w:r>
        <w:rPr>
          <w:rFonts w:ascii="Times New Roman" w:eastAsia="MS Mincho" w:hAnsi="Times New Roman"/>
          <w:sz w:val="24"/>
          <w:szCs w:val="24"/>
        </w:rPr>
        <w:t>Magjistrati u</w:t>
      </w:r>
      <w:r w:rsidR="00D80188">
        <w:rPr>
          <w:rFonts w:ascii="Times New Roman" w:eastAsia="MS Mincho" w:hAnsi="Times New Roman"/>
          <w:sz w:val="24"/>
          <w:szCs w:val="24"/>
        </w:rPr>
        <w:t>dhëheqës bën</w:t>
      </w:r>
      <w:r w:rsidR="00D65786" w:rsidRPr="00577070">
        <w:rPr>
          <w:rFonts w:ascii="Times New Roman" w:eastAsia="MS Mincho" w:hAnsi="Times New Roman"/>
          <w:sz w:val="24"/>
          <w:szCs w:val="24"/>
        </w:rPr>
        <w:t xml:space="preserve"> vlerësimin etik dhe profesional</w:t>
      </w:r>
      <w:r>
        <w:rPr>
          <w:rFonts w:ascii="Times New Roman" w:eastAsia="MS Mincho" w:hAnsi="Times New Roman"/>
          <w:sz w:val="24"/>
          <w:szCs w:val="24"/>
        </w:rPr>
        <w:t>,</w:t>
      </w:r>
      <w:r w:rsidR="00D65786" w:rsidRPr="00577070">
        <w:rPr>
          <w:rFonts w:ascii="Times New Roman" w:eastAsia="MS Mincho" w:hAnsi="Times New Roman"/>
          <w:sz w:val="24"/>
          <w:szCs w:val="24"/>
        </w:rPr>
        <w:t xml:space="preserve"> si dhe të cilësisë së kandidatëve </w:t>
      </w:r>
      <w:r>
        <w:rPr>
          <w:rFonts w:ascii="Times New Roman" w:eastAsia="MS Mincho" w:hAnsi="Times New Roman"/>
          <w:sz w:val="24"/>
          <w:szCs w:val="24"/>
        </w:rPr>
        <w:t>për magjistratë, me qëllim</w:t>
      </w:r>
      <w:r w:rsidR="00D65786" w:rsidRPr="00577070">
        <w:rPr>
          <w:rFonts w:ascii="Times New Roman" w:eastAsia="MS Mincho" w:hAnsi="Times New Roman"/>
          <w:sz w:val="24"/>
          <w:szCs w:val="24"/>
        </w:rPr>
        <w:t xml:space="preserve"> garant</w:t>
      </w:r>
      <w:r>
        <w:rPr>
          <w:rFonts w:ascii="Times New Roman" w:eastAsia="MS Mincho" w:hAnsi="Times New Roman"/>
          <w:sz w:val="24"/>
          <w:szCs w:val="24"/>
        </w:rPr>
        <w:t>imin e</w:t>
      </w:r>
      <w:r w:rsidR="00D65786" w:rsidRPr="00577070">
        <w:rPr>
          <w:rFonts w:ascii="Times New Roman" w:eastAsia="MS Mincho" w:hAnsi="Times New Roman"/>
          <w:sz w:val="24"/>
          <w:szCs w:val="24"/>
        </w:rPr>
        <w:t xml:space="preserve"> n</w:t>
      </w:r>
      <w:r w:rsidR="009F62E1" w:rsidRPr="00577070">
        <w:rPr>
          <w:rFonts w:ascii="Times New Roman" w:eastAsia="MS Mincho" w:hAnsi="Times New Roman"/>
          <w:sz w:val="24"/>
          <w:szCs w:val="24"/>
        </w:rPr>
        <w:t>jë formim</w:t>
      </w:r>
      <w:r>
        <w:rPr>
          <w:rFonts w:ascii="Times New Roman" w:eastAsia="MS Mincho" w:hAnsi="Times New Roman"/>
          <w:sz w:val="24"/>
          <w:szCs w:val="24"/>
        </w:rPr>
        <w:t xml:space="preserve">i sa më të mirë të </w:t>
      </w:r>
      <w:r w:rsidR="009F62E1" w:rsidRPr="00577070">
        <w:rPr>
          <w:rFonts w:ascii="Times New Roman" w:eastAsia="MS Mincho" w:hAnsi="Times New Roman"/>
          <w:sz w:val="24"/>
          <w:szCs w:val="24"/>
        </w:rPr>
        <w:t xml:space="preserve">tyre. </w:t>
      </w:r>
    </w:p>
    <w:p w:rsidR="00D65786" w:rsidRPr="00577070" w:rsidRDefault="009F62E1" w:rsidP="009F62E1">
      <w:pPr>
        <w:autoSpaceDE w:val="0"/>
        <w:autoSpaceDN w:val="0"/>
        <w:adjustRightInd w:val="0"/>
        <w:spacing w:after="0" w:line="240" w:lineRule="auto"/>
        <w:ind w:right="425"/>
        <w:jc w:val="both"/>
        <w:rPr>
          <w:rFonts w:ascii="Times New Roman" w:eastAsia="MS Mincho" w:hAnsi="Times New Roman"/>
          <w:sz w:val="24"/>
          <w:szCs w:val="24"/>
        </w:rPr>
      </w:pPr>
      <w:r w:rsidRPr="00577070">
        <w:rPr>
          <w:rFonts w:ascii="Times New Roman" w:eastAsia="MS Mincho" w:hAnsi="Times New Roman"/>
          <w:sz w:val="24"/>
          <w:szCs w:val="24"/>
        </w:rPr>
        <w:t>2.</w:t>
      </w:r>
      <w:r w:rsidR="00FF23B4">
        <w:rPr>
          <w:rFonts w:ascii="Times New Roman" w:eastAsia="MS Mincho" w:hAnsi="Times New Roman"/>
          <w:sz w:val="24"/>
          <w:szCs w:val="24"/>
        </w:rPr>
        <w:t xml:space="preserve"> </w:t>
      </w:r>
      <w:r w:rsidR="00D65786" w:rsidRPr="00577070">
        <w:rPr>
          <w:rFonts w:ascii="Times New Roman" w:eastAsia="MS Mincho" w:hAnsi="Times New Roman"/>
          <w:sz w:val="24"/>
          <w:szCs w:val="24"/>
        </w:rPr>
        <w:t>K</w:t>
      </w:r>
      <w:r w:rsidR="00D80188">
        <w:rPr>
          <w:rFonts w:ascii="Times New Roman" w:eastAsia="MS Mincho" w:hAnsi="Times New Roman"/>
          <w:sz w:val="24"/>
          <w:szCs w:val="24"/>
        </w:rPr>
        <w:t>riteret e vlerësimit janë</w:t>
      </w:r>
      <w:r w:rsidR="00D65786" w:rsidRPr="00577070">
        <w:rPr>
          <w:rFonts w:ascii="Times New Roman" w:eastAsia="MS Mincho" w:hAnsi="Times New Roman"/>
          <w:sz w:val="24"/>
          <w:szCs w:val="24"/>
        </w:rPr>
        <w:t xml:space="preserve">: </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ab/>
        <w:t>a) aftësitë profesionale të gjyqtarit dhe prokurorit;</w:t>
      </w:r>
    </w:p>
    <w:p w:rsidR="00D65786" w:rsidRPr="00577070" w:rsidRDefault="00D65786" w:rsidP="00D65786">
      <w:pPr>
        <w:spacing w:after="0" w:line="240" w:lineRule="auto"/>
        <w:ind w:firstLine="720"/>
        <w:jc w:val="both"/>
        <w:rPr>
          <w:rFonts w:ascii="Times New Roman" w:hAnsi="Times New Roman"/>
          <w:sz w:val="24"/>
          <w:szCs w:val="24"/>
        </w:rPr>
      </w:pPr>
      <w:r w:rsidRPr="00577070">
        <w:rPr>
          <w:rFonts w:ascii="Times New Roman" w:hAnsi="Times New Roman"/>
          <w:sz w:val="24"/>
          <w:szCs w:val="24"/>
        </w:rPr>
        <w:t>b) aftësitë organizative;</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ab/>
        <w:t>c) etika dhe angazhimi ndaj vlerave profesionale të gjyqtarit dhe prokurorit;</w:t>
      </w:r>
    </w:p>
    <w:p w:rsidR="00D65786" w:rsidRPr="00577070" w:rsidRDefault="00D65786" w:rsidP="00D65786">
      <w:pPr>
        <w:spacing w:after="0" w:line="240" w:lineRule="auto"/>
        <w:jc w:val="both"/>
        <w:rPr>
          <w:rFonts w:ascii="Times New Roman" w:hAnsi="Times New Roman"/>
          <w:sz w:val="24"/>
          <w:szCs w:val="24"/>
        </w:rPr>
      </w:pPr>
      <w:r w:rsidRPr="00577070">
        <w:rPr>
          <w:rFonts w:ascii="Times New Roman" w:hAnsi="Times New Roman"/>
          <w:sz w:val="24"/>
          <w:szCs w:val="24"/>
        </w:rPr>
        <w:tab/>
        <w:t>ç) a</w:t>
      </w:r>
      <w:r w:rsidR="00C228E7">
        <w:rPr>
          <w:rFonts w:ascii="Times New Roman" w:hAnsi="Times New Roman"/>
          <w:sz w:val="24"/>
          <w:szCs w:val="24"/>
        </w:rPr>
        <w:t>ftësitë personale dhe angazhimi</w:t>
      </w:r>
      <w:r w:rsidRPr="00577070">
        <w:rPr>
          <w:rFonts w:ascii="Times New Roman" w:hAnsi="Times New Roman"/>
          <w:sz w:val="24"/>
          <w:szCs w:val="24"/>
        </w:rPr>
        <w:t xml:space="preserve"> profesional.</w:t>
      </w:r>
    </w:p>
    <w:p w:rsidR="00D65786" w:rsidRPr="00577070" w:rsidRDefault="009F62E1" w:rsidP="00D65786">
      <w:pPr>
        <w:spacing w:after="0" w:line="240" w:lineRule="auto"/>
        <w:ind w:right="425" w:hanging="284"/>
        <w:jc w:val="both"/>
        <w:rPr>
          <w:rFonts w:ascii="Times New Roman" w:eastAsia="MS Mincho" w:hAnsi="Times New Roman"/>
          <w:bCs/>
          <w:sz w:val="24"/>
          <w:szCs w:val="24"/>
        </w:rPr>
      </w:pPr>
      <w:r w:rsidRPr="00577070">
        <w:rPr>
          <w:rFonts w:ascii="Times New Roman" w:eastAsia="MS Mincho" w:hAnsi="Times New Roman"/>
          <w:bCs/>
          <w:sz w:val="24"/>
          <w:szCs w:val="24"/>
        </w:rPr>
        <w:t xml:space="preserve">  </w:t>
      </w:r>
      <w:r w:rsidR="00D65786" w:rsidRPr="00577070">
        <w:rPr>
          <w:rFonts w:ascii="Times New Roman" w:eastAsia="MS Mincho" w:hAnsi="Times New Roman"/>
          <w:bCs/>
          <w:sz w:val="24"/>
          <w:szCs w:val="24"/>
        </w:rPr>
        <w:t xml:space="preserve">3. Nivelet e vlerësimit </w:t>
      </w:r>
      <w:r w:rsidR="00D80188">
        <w:rPr>
          <w:rFonts w:ascii="Times New Roman" w:eastAsia="MS Mincho" w:hAnsi="Times New Roman"/>
          <w:bCs/>
          <w:sz w:val="24"/>
          <w:szCs w:val="24"/>
        </w:rPr>
        <w:t>janë</w:t>
      </w:r>
      <w:r w:rsidR="00D65786" w:rsidRPr="00577070">
        <w:rPr>
          <w:rFonts w:ascii="Times New Roman" w:eastAsia="MS Mincho" w:hAnsi="Times New Roman"/>
          <w:bCs/>
          <w:sz w:val="24"/>
          <w:szCs w:val="24"/>
        </w:rPr>
        <w:t>:</w:t>
      </w:r>
    </w:p>
    <w:p w:rsidR="00D65786" w:rsidRPr="00577070" w:rsidRDefault="00D65786" w:rsidP="00D65786">
      <w:pPr>
        <w:spacing w:after="0" w:line="240" w:lineRule="auto"/>
        <w:ind w:left="284" w:right="425" w:hanging="11"/>
        <w:jc w:val="both"/>
        <w:rPr>
          <w:rFonts w:ascii="Times New Roman" w:eastAsia="MS Mincho" w:hAnsi="Times New Roman"/>
          <w:bCs/>
          <w:sz w:val="24"/>
          <w:szCs w:val="24"/>
        </w:rPr>
      </w:pPr>
      <w:r w:rsidRPr="00577070">
        <w:rPr>
          <w:rFonts w:ascii="Times New Roman" w:eastAsia="MS Mincho" w:hAnsi="Times New Roman"/>
          <w:bCs/>
          <w:sz w:val="24"/>
          <w:szCs w:val="24"/>
        </w:rPr>
        <w:t xml:space="preserve">a) “Shkëlqyeshëm”, në rastin e vlerësimit etik dhe profesional me cilësi shumë të larta; </w:t>
      </w:r>
    </w:p>
    <w:p w:rsidR="00D65786" w:rsidRPr="00577070" w:rsidRDefault="00D65786" w:rsidP="00D65786">
      <w:pPr>
        <w:spacing w:after="0" w:line="240" w:lineRule="auto"/>
        <w:ind w:left="284" w:right="425" w:hanging="11"/>
        <w:jc w:val="both"/>
        <w:rPr>
          <w:rFonts w:ascii="Times New Roman" w:eastAsia="MS Mincho" w:hAnsi="Times New Roman"/>
          <w:bCs/>
          <w:sz w:val="24"/>
          <w:szCs w:val="24"/>
        </w:rPr>
      </w:pPr>
      <w:r w:rsidRPr="00577070">
        <w:rPr>
          <w:rFonts w:ascii="Times New Roman" w:eastAsia="MS Mincho" w:hAnsi="Times New Roman"/>
          <w:bCs/>
          <w:sz w:val="24"/>
          <w:szCs w:val="24"/>
        </w:rPr>
        <w:tab/>
        <w:t xml:space="preserve">b) “Shumë mirë”, në rastin e vlerësimit etik dhe profesional me cilësi mbi mesataren; </w:t>
      </w:r>
    </w:p>
    <w:p w:rsidR="00D65786" w:rsidRPr="00577070" w:rsidRDefault="00D65786" w:rsidP="00D65786">
      <w:pPr>
        <w:spacing w:after="0" w:line="240" w:lineRule="auto"/>
        <w:ind w:left="284" w:right="425" w:hanging="11"/>
        <w:jc w:val="both"/>
        <w:rPr>
          <w:rFonts w:ascii="Times New Roman" w:eastAsia="MS Mincho" w:hAnsi="Times New Roman"/>
          <w:bCs/>
          <w:sz w:val="24"/>
          <w:szCs w:val="24"/>
        </w:rPr>
      </w:pPr>
      <w:r w:rsidRPr="00577070">
        <w:rPr>
          <w:rFonts w:ascii="Times New Roman" w:eastAsia="MS Mincho" w:hAnsi="Times New Roman"/>
          <w:bCs/>
          <w:sz w:val="24"/>
          <w:szCs w:val="24"/>
        </w:rPr>
        <w:tab/>
        <w:t xml:space="preserve">c) “Mirë”, në rastin e vlerësimit etik dhe profesional me cilësi mesatare; </w:t>
      </w:r>
    </w:p>
    <w:p w:rsidR="00D65786" w:rsidRPr="00577070" w:rsidRDefault="00D65786" w:rsidP="00D65786">
      <w:pPr>
        <w:spacing w:after="0" w:line="240" w:lineRule="auto"/>
        <w:ind w:left="284" w:right="425" w:hanging="11"/>
        <w:jc w:val="both"/>
        <w:rPr>
          <w:rFonts w:ascii="Times New Roman" w:eastAsia="MS Mincho" w:hAnsi="Times New Roman"/>
          <w:bCs/>
          <w:sz w:val="24"/>
          <w:szCs w:val="24"/>
        </w:rPr>
      </w:pPr>
      <w:r w:rsidRPr="00577070">
        <w:rPr>
          <w:rFonts w:ascii="Times New Roman" w:eastAsia="MS Mincho" w:hAnsi="Times New Roman"/>
          <w:bCs/>
          <w:sz w:val="24"/>
          <w:szCs w:val="24"/>
        </w:rPr>
        <w:tab/>
        <w:t xml:space="preserve">ç) “Mjaftueshëm”, në rastin e vlerësimit etik dhe profesional me cilësi nën mesataren. </w:t>
      </w:r>
    </w:p>
    <w:p w:rsidR="00D65786" w:rsidRPr="00577070" w:rsidRDefault="00D65786" w:rsidP="00D65786">
      <w:pPr>
        <w:spacing w:after="0" w:line="240" w:lineRule="auto"/>
        <w:ind w:left="284" w:right="425" w:hanging="11"/>
        <w:jc w:val="both"/>
        <w:rPr>
          <w:rFonts w:ascii="Times New Roman" w:eastAsia="MS Mincho" w:hAnsi="Times New Roman"/>
          <w:bCs/>
          <w:sz w:val="24"/>
          <w:szCs w:val="24"/>
        </w:rPr>
      </w:pPr>
      <w:r w:rsidRPr="00577070">
        <w:rPr>
          <w:rFonts w:ascii="Times New Roman" w:eastAsia="MS Mincho" w:hAnsi="Times New Roman"/>
          <w:bCs/>
          <w:sz w:val="24"/>
          <w:szCs w:val="24"/>
        </w:rPr>
        <w:tab/>
        <w:t xml:space="preserve">d) “I pamjaftueshëm”, në rastin e vlerësimit etik dhe profesional me cilësi të dobët. </w:t>
      </w:r>
    </w:p>
    <w:p w:rsidR="00D65786" w:rsidRPr="00577070" w:rsidRDefault="009F62E1" w:rsidP="00D65786">
      <w:pPr>
        <w:spacing w:after="0" w:line="240" w:lineRule="auto"/>
        <w:ind w:left="284" w:right="425" w:hanging="426"/>
        <w:jc w:val="both"/>
        <w:rPr>
          <w:rFonts w:ascii="Times New Roman" w:eastAsia="MS Mincho" w:hAnsi="Times New Roman"/>
          <w:bCs/>
          <w:sz w:val="24"/>
          <w:szCs w:val="24"/>
        </w:rPr>
      </w:pPr>
      <w:r w:rsidRPr="00577070">
        <w:rPr>
          <w:rFonts w:ascii="Times New Roman" w:eastAsia="MS Mincho" w:hAnsi="Times New Roman"/>
          <w:bCs/>
          <w:sz w:val="24"/>
          <w:szCs w:val="24"/>
        </w:rPr>
        <w:t>4</w:t>
      </w:r>
      <w:r w:rsidR="00D65786" w:rsidRPr="00577070">
        <w:rPr>
          <w:rFonts w:ascii="Times New Roman" w:eastAsia="MS Mincho" w:hAnsi="Times New Roman"/>
          <w:bCs/>
          <w:sz w:val="24"/>
          <w:szCs w:val="24"/>
        </w:rPr>
        <w:t xml:space="preserve">. Vlerësimi i përgjithshëm “shkëlqyeshëm” </w:t>
      </w:r>
      <w:r w:rsidR="00D80188">
        <w:rPr>
          <w:rFonts w:ascii="Times New Roman" w:eastAsia="MS Mincho" w:hAnsi="Times New Roman"/>
          <w:bCs/>
          <w:sz w:val="24"/>
          <w:szCs w:val="24"/>
        </w:rPr>
        <w:t>jepet</w:t>
      </w:r>
      <w:r w:rsidR="00D65786" w:rsidRPr="00577070">
        <w:rPr>
          <w:rFonts w:ascii="Times New Roman" w:eastAsia="MS Mincho" w:hAnsi="Times New Roman"/>
          <w:bCs/>
          <w:sz w:val="24"/>
          <w:szCs w:val="24"/>
        </w:rPr>
        <w:t xml:space="preserve"> në</w:t>
      </w:r>
      <w:r w:rsidR="00FF23B4">
        <w:rPr>
          <w:rFonts w:ascii="Times New Roman" w:eastAsia="MS Mincho" w:hAnsi="Times New Roman"/>
          <w:bCs/>
          <w:sz w:val="24"/>
          <w:szCs w:val="24"/>
        </w:rPr>
        <w:t xml:space="preserve"> raste</w:t>
      </w:r>
      <w:r w:rsidR="00D80188">
        <w:rPr>
          <w:rFonts w:ascii="Times New Roman" w:eastAsia="MS Mincho" w:hAnsi="Times New Roman"/>
          <w:bCs/>
          <w:sz w:val="24"/>
          <w:szCs w:val="24"/>
        </w:rPr>
        <w:t>t kur magjistrati është</w:t>
      </w:r>
      <w:r w:rsidR="00D65786" w:rsidRPr="00577070">
        <w:rPr>
          <w:rFonts w:ascii="Times New Roman" w:eastAsia="MS Mincho" w:hAnsi="Times New Roman"/>
          <w:bCs/>
          <w:sz w:val="24"/>
          <w:szCs w:val="24"/>
        </w:rPr>
        <w:t xml:space="preserve"> vlerësuar “shkëlqyeshëm” për të katërta kriteret. </w:t>
      </w:r>
    </w:p>
    <w:p w:rsidR="00D65786" w:rsidRPr="00577070" w:rsidRDefault="009F62E1" w:rsidP="00D65786">
      <w:pPr>
        <w:spacing w:after="0" w:line="240" w:lineRule="auto"/>
        <w:ind w:left="284" w:right="425" w:hanging="426"/>
        <w:jc w:val="both"/>
        <w:rPr>
          <w:rFonts w:ascii="Times New Roman" w:eastAsia="MS Mincho" w:hAnsi="Times New Roman"/>
          <w:bCs/>
          <w:sz w:val="24"/>
          <w:szCs w:val="24"/>
        </w:rPr>
      </w:pPr>
      <w:r w:rsidRPr="00577070">
        <w:rPr>
          <w:rFonts w:ascii="Times New Roman" w:eastAsia="MS Mincho" w:hAnsi="Times New Roman"/>
          <w:bCs/>
          <w:sz w:val="24"/>
          <w:szCs w:val="24"/>
        </w:rPr>
        <w:t>5</w:t>
      </w:r>
      <w:r w:rsidR="00D65786" w:rsidRPr="00577070">
        <w:rPr>
          <w:rFonts w:ascii="Times New Roman" w:eastAsia="MS Mincho" w:hAnsi="Times New Roman"/>
          <w:bCs/>
          <w:sz w:val="24"/>
          <w:szCs w:val="24"/>
        </w:rPr>
        <w:t>. Vlerësimi i</w:t>
      </w:r>
      <w:r w:rsidR="00FF23B4">
        <w:rPr>
          <w:rFonts w:ascii="Times New Roman" w:eastAsia="MS Mincho" w:hAnsi="Times New Roman"/>
          <w:bCs/>
          <w:sz w:val="24"/>
          <w:szCs w:val="24"/>
        </w:rPr>
        <w:t xml:space="preserve"> përgjiths</w:t>
      </w:r>
      <w:r w:rsidR="00D80188">
        <w:rPr>
          <w:rFonts w:ascii="Times New Roman" w:eastAsia="MS Mincho" w:hAnsi="Times New Roman"/>
          <w:bCs/>
          <w:sz w:val="24"/>
          <w:szCs w:val="24"/>
        </w:rPr>
        <w:t>hëm “shumë mirë” jepet</w:t>
      </w:r>
      <w:r w:rsidR="00D65786" w:rsidRPr="00577070">
        <w:rPr>
          <w:rFonts w:ascii="Times New Roman" w:eastAsia="MS Mincho" w:hAnsi="Times New Roman"/>
          <w:bCs/>
          <w:sz w:val="24"/>
          <w:szCs w:val="24"/>
        </w:rPr>
        <w:t xml:space="preserve"> vetëm në ato raste kur magjistrati </w:t>
      </w:r>
      <w:r w:rsidR="00FF23B4">
        <w:rPr>
          <w:rFonts w:ascii="Times New Roman" w:eastAsia="MS Mincho" w:hAnsi="Times New Roman"/>
          <w:bCs/>
          <w:sz w:val="24"/>
          <w:szCs w:val="24"/>
        </w:rPr>
        <w:t>u vlerësua</w:t>
      </w:r>
      <w:r w:rsidR="00D65786" w:rsidRPr="00577070">
        <w:rPr>
          <w:rFonts w:ascii="Times New Roman" w:eastAsia="MS Mincho" w:hAnsi="Times New Roman"/>
          <w:bCs/>
          <w:sz w:val="24"/>
          <w:szCs w:val="24"/>
        </w:rPr>
        <w:t xml:space="preserve"> “shumë mirë” për tri kritere dhe “mirë” për njërin prej tyre dhe, në çdo rast,</w:t>
      </w:r>
      <w:r w:rsidR="00FF23B4">
        <w:rPr>
          <w:rFonts w:ascii="Times New Roman" w:eastAsia="MS Mincho" w:hAnsi="Times New Roman"/>
          <w:bCs/>
          <w:sz w:val="24"/>
          <w:szCs w:val="24"/>
        </w:rPr>
        <w:t xml:space="preserve"> nës</w:t>
      </w:r>
      <w:r w:rsidR="00D80188">
        <w:rPr>
          <w:rFonts w:ascii="Times New Roman" w:eastAsia="MS Mincho" w:hAnsi="Times New Roman"/>
          <w:bCs/>
          <w:sz w:val="24"/>
          <w:szCs w:val="24"/>
        </w:rPr>
        <w:t>e kryetari i gjykatës nuk ka</w:t>
      </w:r>
      <w:r w:rsidR="00D65786" w:rsidRPr="00577070">
        <w:rPr>
          <w:rFonts w:ascii="Times New Roman" w:eastAsia="MS Mincho" w:hAnsi="Times New Roman"/>
          <w:bCs/>
          <w:sz w:val="24"/>
          <w:szCs w:val="24"/>
        </w:rPr>
        <w:t xml:space="preserve"> dhënë për gjyqtarin vlerësimin përfundimtar “i pamjaftueshëm”. Në çdo rast, kriteret “aftësitë profesionale të gjyqtarit dhe prokurorit” dhe “etika dhe angazhimi ndaj vlerave të gjyqësorit dhe të p</w:t>
      </w:r>
      <w:r w:rsidR="00D80188">
        <w:rPr>
          <w:rFonts w:ascii="Times New Roman" w:eastAsia="MS Mincho" w:hAnsi="Times New Roman"/>
          <w:bCs/>
          <w:sz w:val="24"/>
          <w:szCs w:val="24"/>
        </w:rPr>
        <w:t>rokurorisë” vlerësohen</w:t>
      </w:r>
      <w:r w:rsidR="00D65786" w:rsidRPr="00577070">
        <w:rPr>
          <w:rFonts w:ascii="Times New Roman" w:eastAsia="MS Mincho" w:hAnsi="Times New Roman"/>
          <w:bCs/>
          <w:sz w:val="24"/>
          <w:szCs w:val="24"/>
        </w:rPr>
        <w:t xml:space="preserve"> “shumë mirë”. </w:t>
      </w:r>
    </w:p>
    <w:p w:rsidR="00D65786" w:rsidRPr="00577070" w:rsidRDefault="009F62E1" w:rsidP="00D65786">
      <w:pPr>
        <w:spacing w:after="0" w:line="240" w:lineRule="auto"/>
        <w:ind w:left="284" w:right="425" w:hanging="426"/>
        <w:jc w:val="both"/>
        <w:rPr>
          <w:rFonts w:ascii="Times New Roman" w:eastAsia="MS Mincho" w:hAnsi="Times New Roman"/>
          <w:bCs/>
          <w:sz w:val="24"/>
          <w:szCs w:val="24"/>
        </w:rPr>
      </w:pPr>
      <w:r w:rsidRPr="00577070">
        <w:rPr>
          <w:rFonts w:ascii="Times New Roman" w:eastAsia="MS Mincho" w:hAnsi="Times New Roman"/>
          <w:bCs/>
          <w:sz w:val="24"/>
          <w:szCs w:val="24"/>
        </w:rPr>
        <w:t>6</w:t>
      </w:r>
      <w:r w:rsidR="00D65786" w:rsidRPr="00577070">
        <w:rPr>
          <w:rFonts w:ascii="Times New Roman" w:eastAsia="MS Mincho" w:hAnsi="Times New Roman"/>
          <w:bCs/>
          <w:sz w:val="24"/>
          <w:szCs w:val="24"/>
        </w:rPr>
        <w:t>. Vlerësimi i përgjithshëm “mirë”</w:t>
      </w:r>
      <w:r w:rsidR="00FF23B4">
        <w:rPr>
          <w:rFonts w:ascii="Times New Roman" w:eastAsia="MS Mincho" w:hAnsi="Times New Roman"/>
          <w:bCs/>
          <w:sz w:val="24"/>
          <w:szCs w:val="24"/>
        </w:rPr>
        <w:t xml:space="preserve"> </w:t>
      </w:r>
      <w:r w:rsidR="00D80188">
        <w:rPr>
          <w:rFonts w:ascii="Times New Roman" w:eastAsia="MS Mincho" w:hAnsi="Times New Roman"/>
          <w:bCs/>
          <w:sz w:val="24"/>
          <w:szCs w:val="24"/>
        </w:rPr>
        <w:t>jepet</w:t>
      </w:r>
      <w:r w:rsidR="00D65786" w:rsidRPr="00577070">
        <w:rPr>
          <w:rFonts w:ascii="Times New Roman" w:eastAsia="MS Mincho" w:hAnsi="Times New Roman"/>
          <w:bCs/>
          <w:sz w:val="24"/>
          <w:szCs w:val="24"/>
        </w:rPr>
        <w:t xml:space="preserve"> në rastin kur aftësitë e magjistratit </w:t>
      </w:r>
      <w:r w:rsidR="00D80188">
        <w:rPr>
          <w:rFonts w:ascii="Times New Roman" w:eastAsia="MS Mincho" w:hAnsi="Times New Roman"/>
          <w:bCs/>
          <w:sz w:val="24"/>
          <w:szCs w:val="24"/>
        </w:rPr>
        <w:t>vlerësohen</w:t>
      </w:r>
      <w:r w:rsidR="00D65786" w:rsidRPr="00577070">
        <w:rPr>
          <w:rFonts w:ascii="Times New Roman" w:eastAsia="MS Mincho" w:hAnsi="Times New Roman"/>
          <w:bCs/>
          <w:sz w:val="24"/>
          <w:szCs w:val="24"/>
        </w:rPr>
        <w:t xml:space="preserve"> “mirë” për dy kritere dhe</w:t>
      </w:r>
      <w:r w:rsidR="00FF23B4">
        <w:rPr>
          <w:rFonts w:ascii="Times New Roman" w:eastAsia="MS Mincho" w:hAnsi="Times New Roman"/>
          <w:bCs/>
          <w:sz w:val="24"/>
          <w:szCs w:val="24"/>
        </w:rPr>
        <w:t xml:space="preserve"> “mjaftueshëm” për dy të</w:t>
      </w:r>
      <w:r w:rsidR="00D65786" w:rsidRPr="00577070">
        <w:rPr>
          <w:rFonts w:ascii="Times New Roman" w:eastAsia="MS Mincho" w:hAnsi="Times New Roman"/>
          <w:bCs/>
          <w:sz w:val="24"/>
          <w:szCs w:val="24"/>
        </w:rPr>
        <w:t xml:space="preserve"> tjera. I njëjti rregull </w:t>
      </w:r>
      <w:r w:rsidR="00D80188">
        <w:rPr>
          <w:rFonts w:ascii="Times New Roman" w:eastAsia="MS Mincho" w:hAnsi="Times New Roman"/>
          <w:bCs/>
          <w:sz w:val="24"/>
          <w:szCs w:val="24"/>
        </w:rPr>
        <w:t>zbatohet edhe në rastin kur ka</w:t>
      </w:r>
      <w:r w:rsidR="00D65786" w:rsidRPr="00577070">
        <w:rPr>
          <w:rFonts w:ascii="Times New Roman" w:eastAsia="MS Mincho" w:hAnsi="Times New Roman"/>
          <w:bCs/>
          <w:sz w:val="24"/>
          <w:szCs w:val="24"/>
        </w:rPr>
        <w:t xml:space="preserve"> barazi në vlerësimin e kritereve në nivelet “mjaftueshëm” dhe “i pamjaftueshëm”, me përjashtim të rastit kur </w:t>
      </w:r>
      <w:r w:rsidR="00D80188">
        <w:rPr>
          <w:rFonts w:ascii="Times New Roman" w:eastAsia="MS Mincho" w:hAnsi="Times New Roman"/>
          <w:bCs/>
          <w:sz w:val="24"/>
          <w:szCs w:val="24"/>
        </w:rPr>
        <w:t>parashikohet</w:t>
      </w:r>
      <w:r w:rsidR="00D65786" w:rsidRPr="00577070">
        <w:rPr>
          <w:rFonts w:ascii="Times New Roman" w:eastAsia="MS Mincho" w:hAnsi="Times New Roman"/>
          <w:bCs/>
          <w:sz w:val="24"/>
          <w:szCs w:val="24"/>
        </w:rPr>
        <w:t xml:space="preserve"> ndryshe në pikën 3, të këtij neni. Në çdo rast, kriteret “aftësitë gjyqësore ose të prokurorisë” dhe “etika dhe përkushtimi ndaj vlerave të gjyqësor</w:t>
      </w:r>
      <w:r w:rsidR="00D80188">
        <w:rPr>
          <w:rFonts w:ascii="Times New Roman" w:eastAsia="MS Mincho" w:hAnsi="Times New Roman"/>
          <w:bCs/>
          <w:sz w:val="24"/>
          <w:szCs w:val="24"/>
        </w:rPr>
        <w:t>it ose të prokurorisë” vlerësohen</w:t>
      </w:r>
      <w:r w:rsidR="00D65786" w:rsidRPr="00577070">
        <w:rPr>
          <w:rFonts w:ascii="Times New Roman" w:eastAsia="MS Mincho" w:hAnsi="Times New Roman"/>
          <w:bCs/>
          <w:sz w:val="24"/>
          <w:szCs w:val="24"/>
        </w:rPr>
        <w:t xml:space="preserve"> të paktën “shumë mirë”. </w:t>
      </w:r>
    </w:p>
    <w:p w:rsidR="00D65786" w:rsidRPr="00577070" w:rsidRDefault="009F62E1" w:rsidP="00D65786">
      <w:pPr>
        <w:spacing w:after="0" w:line="240" w:lineRule="auto"/>
        <w:ind w:left="284" w:right="425" w:hanging="426"/>
        <w:jc w:val="both"/>
        <w:rPr>
          <w:rFonts w:ascii="Times New Roman" w:eastAsia="MS Mincho" w:hAnsi="Times New Roman"/>
          <w:bCs/>
          <w:sz w:val="24"/>
          <w:szCs w:val="24"/>
        </w:rPr>
      </w:pPr>
      <w:r w:rsidRPr="00577070">
        <w:rPr>
          <w:rFonts w:ascii="Times New Roman" w:eastAsia="MS Mincho" w:hAnsi="Times New Roman"/>
          <w:bCs/>
          <w:sz w:val="24"/>
          <w:szCs w:val="24"/>
        </w:rPr>
        <w:t>7</w:t>
      </w:r>
      <w:r w:rsidR="00D65786" w:rsidRPr="00577070">
        <w:rPr>
          <w:rFonts w:ascii="Times New Roman" w:eastAsia="MS Mincho" w:hAnsi="Times New Roman"/>
          <w:bCs/>
          <w:sz w:val="24"/>
          <w:szCs w:val="24"/>
        </w:rPr>
        <w:t xml:space="preserve">. Vlerësimi i përgjithshëm “i pamjaftueshëm” </w:t>
      </w:r>
      <w:r w:rsidR="00D80188">
        <w:rPr>
          <w:rFonts w:ascii="Times New Roman" w:eastAsia="MS Mincho" w:hAnsi="Times New Roman"/>
          <w:bCs/>
          <w:sz w:val="24"/>
          <w:szCs w:val="24"/>
        </w:rPr>
        <w:t>jepet</w:t>
      </w:r>
      <w:r w:rsidR="00D65786" w:rsidRPr="00577070">
        <w:rPr>
          <w:rFonts w:ascii="Times New Roman" w:eastAsia="MS Mincho" w:hAnsi="Times New Roman"/>
          <w:bCs/>
          <w:sz w:val="24"/>
          <w:szCs w:val="24"/>
        </w:rPr>
        <w:t xml:space="preserve"> në këto raste: </w:t>
      </w:r>
    </w:p>
    <w:p w:rsidR="00D65786" w:rsidRPr="00577070" w:rsidRDefault="00D65786" w:rsidP="00D65786">
      <w:pPr>
        <w:spacing w:after="0" w:line="240" w:lineRule="auto"/>
        <w:ind w:left="284" w:right="425"/>
        <w:jc w:val="both"/>
        <w:rPr>
          <w:rFonts w:ascii="Times New Roman" w:eastAsia="MS Mincho" w:hAnsi="Times New Roman"/>
          <w:bCs/>
          <w:sz w:val="24"/>
          <w:szCs w:val="24"/>
        </w:rPr>
      </w:pPr>
      <w:r w:rsidRPr="00577070">
        <w:rPr>
          <w:rFonts w:ascii="Times New Roman" w:eastAsia="MS Mincho" w:hAnsi="Times New Roman"/>
          <w:bCs/>
          <w:sz w:val="24"/>
          <w:szCs w:val="24"/>
        </w:rPr>
        <w:tab/>
        <w:t>a) kur magjistrati vlerës</w:t>
      </w:r>
      <w:r w:rsidR="00D80188">
        <w:rPr>
          <w:rFonts w:ascii="Times New Roman" w:eastAsia="MS Mincho" w:hAnsi="Times New Roman"/>
          <w:bCs/>
          <w:sz w:val="24"/>
          <w:szCs w:val="24"/>
        </w:rPr>
        <w:t>ohet “i pamjaftueshëm”</w:t>
      </w:r>
      <w:r w:rsidRPr="00577070">
        <w:rPr>
          <w:rFonts w:ascii="Times New Roman" w:eastAsia="MS Mincho" w:hAnsi="Times New Roman"/>
          <w:bCs/>
          <w:sz w:val="24"/>
          <w:szCs w:val="24"/>
        </w:rPr>
        <w:t xml:space="preserve"> të paktën në 3 kritere; </w:t>
      </w:r>
    </w:p>
    <w:p w:rsidR="00D65786" w:rsidRPr="00577070" w:rsidRDefault="00D80188" w:rsidP="00D65786">
      <w:pPr>
        <w:spacing w:after="0" w:line="240" w:lineRule="auto"/>
        <w:ind w:left="284" w:right="425"/>
        <w:jc w:val="both"/>
        <w:rPr>
          <w:rFonts w:ascii="Times New Roman" w:eastAsia="MS Mincho" w:hAnsi="Times New Roman"/>
          <w:bCs/>
          <w:sz w:val="24"/>
          <w:szCs w:val="24"/>
        </w:rPr>
      </w:pPr>
      <w:r>
        <w:rPr>
          <w:rFonts w:ascii="Times New Roman" w:eastAsia="MS Mincho" w:hAnsi="Times New Roman"/>
          <w:bCs/>
          <w:sz w:val="24"/>
          <w:szCs w:val="24"/>
        </w:rPr>
        <w:tab/>
        <w:t>b) kur magjistrati vlerësohet</w:t>
      </w:r>
      <w:r w:rsidR="00D65786" w:rsidRPr="00577070">
        <w:rPr>
          <w:rFonts w:ascii="Times New Roman" w:eastAsia="MS Mincho" w:hAnsi="Times New Roman"/>
          <w:bCs/>
          <w:sz w:val="24"/>
          <w:szCs w:val="24"/>
        </w:rPr>
        <w:t xml:space="preserve"> “i pamjaftueshëm” për kriteret “aftësitë profesionale të gjyqtar</w:t>
      </w:r>
      <w:r w:rsidR="001B501F">
        <w:rPr>
          <w:rFonts w:ascii="Times New Roman" w:eastAsia="MS Mincho" w:hAnsi="Times New Roman"/>
          <w:bCs/>
          <w:sz w:val="24"/>
          <w:szCs w:val="24"/>
        </w:rPr>
        <w:t xml:space="preserve">it dhe prokurorit” dhe “etika </w:t>
      </w:r>
      <w:r w:rsidR="00D65786" w:rsidRPr="00577070">
        <w:rPr>
          <w:rFonts w:ascii="Times New Roman" w:eastAsia="MS Mincho" w:hAnsi="Times New Roman"/>
          <w:bCs/>
          <w:sz w:val="24"/>
          <w:szCs w:val="24"/>
        </w:rPr>
        <w:t xml:space="preserve">e angazhimi ndaj vlerave të gjyqësorit ose të prokurorisë” dhe jo më shumë se “mirë” për dy kriteret e tjera. </w:t>
      </w:r>
    </w:p>
    <w:p w:rsidR="00D65786" w:rsidRPr="00577070" w:rsidRDefault="00E327EB" w:rsidP="00D65786">
      <w:pPr>
        <w:spacing w:after="0" w:line="240" w:lineRule="auto"/>
        <w:ind w:left="284" w:right="425"/>
        <w:jc w:val="both"/>
        <w:rPr>
          <w:rFonts w:ascii="Times New Roman" w:eastAsia="MS Mincho" w:hAnsi="Times New Roman"/>
          <w:bCs/>
          <w:sz w:val="24"/>
          <w:szCs w:val="24"/>
        </w:rPr>
      </w:pPr>
      <w:r>
        <w:rPr>
          <w:rFonts w:ascii="Times New Roman" w:eastAsia="MS Mincho" w:hAnsi="Times New Roman"/>
          <w:bCs/>
          <w:sz w:val="24"/>
          <w:szCs w:val="24"/>
        </w:rPr>
        <w:lastRenderedPageBreak/>
        <w:t>V</w:t>
      </w:r>
      <w:r w:rsidR="00D65786" w:rsidRPr="00577070">
        <w:rPr>
          <w:rFonts w:ascii="Times New Roman" w:eastAsia="MS Mincho" w:hAnsi="Times New Roman"/>
          <w:bCs/>
          <w:sz w:val="24"/>
          <w:szCs w:val="24"/>
        </w:rPr>
        <w:t xml:space="preserve">lerësimi “i pamjaftueshëm” nuk </w:t>
      </w:r>
      <w:r w:rsidR="00D80188">
        <w:rPr>
          <w:rFonts w:ascii="Times New Roman" w:eastAsia="MS Mincho" w:hAnsi="Times New Roman"/>
          <w:bCs/>
          <w:sz w:val="24"/>
          <w:szCs w:val="24"/>
        </w:rPr>
        <w:t>i jepet</w:t>
      </w:r>
      <w:r w:rsidR="00D65786" w:rsidRPr="00577070">
        <w:rPr>
          <w:rFonts w:ascii="Times New Roman" w:eastAsia="MS Mincho" w:hAnsi="Times New Roman"/>
          <w:bCs/>
          <w:sz w:val="24"/>
          <w:szCs w:val="24"/>
        </w:rPr>
        <w:t xml:space="preserve"> magjistrat</w:t>
      </w:r>
      <w:r>
        <w:rPr>
          <w:rFonts w:ascii="Times New Roman" w:eastAsia="MS Mincho" w:hAnsi="Times New Roman"/>
          <w:bCs/>
          <w:sz w:val="24"/>
          <w:szCs w:val="24"/>
        </w:rPr>
        <w:t>it kur</w:t>
      </w:r>
      <w:r w:rsidR="0019708D">
        <w:rPr>
          <w:rFonts w:ascii="Times New Roman" w:eastAsia="MS Mincho" w:hAnsi="Times New Roman"/>
          <w:bCs/>
          <w:sz w:val="24"/>
          <w:szCs w:val="24"/>
        </w:rPr>
        <w:t xml:space="preserve"> kryetari i gjykatës e </w:t>
      </w:r>
      <w:r w:rsidR="00D80188">
        <w:rPr>
          <w:rFonts w:ascii="Times New Roman" w:eastAsia="MS Mincho" w:hAnsi="Times New Roman"/>
          <w:bCs/>
          <w:sz w:val="24"/>
          <w:szCs w:val="24"/>
        </w:rPr>
        <w:t>ka</w:t>
      </w:r>
      <w:r w:rsidR="00D65786" w:rsidRPr="00577070">
        <w:rPr>
          <w:rFonts w:ascii="Times New Roman" w:eastAsia="MS Mincho" w:hAnsi="Times New Roman"/>
          <w:bCs/>
          <w:sz w:val="24"/>
          <w:szCs w:val="24"/>
        </w:rPr>
        <w:t xml:space="preserve"> vlerësuar magjistratin “shumë mirë”.</w:t>
      </w:r>
    </w:p>
    <w:p w:rsidR="00D65786" w:rsidRPr="00577070" w:rsidRDefault="009F62E1" w:rsidP="00D65786">
      <w:pPr>
        <w:spacing w:after="0" w:line="240" w:lineRule="auto"/>
        <w:ind w:left="284" w:right="425" w:hanging="426"/>
        <w:jc w:val="both"/>
        <w:rPr>
          <w:rFonts w:ascii="Times New Roman" w:eastAsia="MS Mincho" w:hAnsi="Times New Roman"/>
          <w:sz w:val="24"/>
          <w:szCs w:val="24"/>
        </w:rPr>
      </w:pPr>
      <w:r w:rsidRPr="00577070">
        <w:rPr>
          <w:rFonts w:ascii="Times New Roman" w:eastAsia="MS Mincho" w:hAnsi="Times New Roman"/>
          <w:sz w:val="24"/>
          <w:szCs w:val="24"/>
        </w:rPr>
        <w:t>8</w:t>
      </w:r>
      <w:r w:rsidR="00D65786" w:rsidRPr="00577070">
        <w:rPr>
          <w:rFonts w:ascii="Times New Roman" w:eastAsia="MS Mincho" w:hAnsi="Times New Roman"/>
          <w:sz w:val="24"/>
          <w:szCs w:val="24"/>
        </w:rPr>
        <w:t>. Vlerësimi për secil</w:t>
      </w:r>
      <w:r w:rsidR="0019708D">
        <w:rPr>
          <w:rFonts w:ascii="Times New Roman" w:eastAsia="MS Mincho" w:hAnsi="Times New Roman"/>
          <w:sz w:val="24"/>
          <w:szCs w:val="24"/>
        </w:rPr>
        <w:t>in kandidat për magjistrat bë</w:t>
      </w:r>
      <w:r w:rsidR="00D80188">
        <w:rPr>
          <w:rFonts w:ascii="Times New Roman" w:eastAsia="MS Mincho" w:hAnsi="Times New Roman"/>
          <w:sz w:val="24"/>
          <w:szCs w:val="24"/>
        </w:rPr>
        <w:t>het</w:t>
      </w:r>
      <w:r w:rsidR="00D65786" w:rsidRPr="00577070">
        <w:rPr>
          <w:rFonts w:ascii="Times New Roman" w:eastAsia="MS Mincho" w:hAnsi="Times New Roman"/>
          <w:sz w:val="24"/>
          <w:szCs w:val="24"/>
        </w:rPr>
        <w:t xml:space="preserve"> nga tre magjistratë udhëheqës, përkatësisht sipas periudha</w:t>
      </w:r>
      <w:r w:rsidR="00D80188">
        <w:rPr>
          <w:rFonts w:ascii="Times New Roman" w:eastAsia="MS Mincho" w:hAnsi="Times New Roman"/>
          <w:sz w:val="24"/>
          <w:szCs w:val="24"/>
        </w:rPr>
        <w:t xml:space="preserve">ve </w:t>
      </w:r>
      <w:proofErr w:type="spellStart"/>
      <w:r w:rsidR="00D80188">
        <w:rPr>
          <w:rFonts w:ascii="Times New Roman" w:eastAsia="MS Mincho" w:hAnsi="Times New Roman"/>
          <w:sz w:val="24"/>
          <w:szCs w:val="24"/>
        </w:rPr>
        <w:t>katërmujore</w:t>
      </w:r>
      <w:proofErr w:type="spellEnd"/>
      <w:r w:rsidR="00D80188">
        <w:rPr>
          <w:rFonts w:ascii="Times New Roman" w:eastAsia="MS Mincho" w:hAnsi="Times New Roman"/>
          <w:sz w:val="24"/>
          <w:szCs w:val="24"/>
        </w:rPr>
        <w:t xml:space="preserve"> në të cilat realizohet</w:t>
      </w:r>
      <w:r w:rsidR="0019708D">
        <w:rPr>
          <w:rFonts w:ascii="Times New Roman" w:eastAsia="MS Mincho" w:hAnsi="Times New Roman"/>
          <w:sz w:val="24"/>
          <w:szCs w:val="24"/>
        </w:rPr>
        <w:t xml:space="preserve"> praktika</w:t>
      </w:r>
      <w:r w:rsidR="00D65786" w:rsidRPr="00577070">
        <w:rPr>
          <w:rFonts w:ascii="Times New Roman" w:eastAsia="MS Mincho" w:hAnsi="Times New Roman"/>
          <w:sz w:val="24"/>
          <w:szCs w:val="24"/>
        </w:rPr>
        <w:t xml:space="preserve"> profesionale.</w:t>
      </w:r>
      <w:r w:rsidR="00D80188">
        <w:rPr>
          <w:rFonts w:ascii="Times New Roman" w:eastAsia="MS Mincho" w:hAnsi="Times New Roman"/>
          <w:sz w:val="24"/>
          <w:szCs w:val="24"/>
        </w:rPr>
        <w:t xml:space="preserve"> Çdo magjistrat udhëheqës e vlerëson</w:t>
      </w:r>
      <w:r w:rsidR="00D65786" w:rsidRPr="00577070">
        <w:rPr>
          <w:rFonts w:ascii="Times New Roman" w:eastAsia="MS Mincho" w:hAnsi="Times New Roman"/>
          <w:sz w:val="24"/>
          <w:szCs w:val="24"/>
        </w:rPr>
        <w:t xml:space="preserve"> me 100 pikë kandidatin për magjistrat, në bazë të kritereve dhe niveleve të përcaktuara në ligjin “</w:t>
      </w:r>
      <w:r w:rsidR="00D65786" w:rsidRPr="00577070">
        <w:rPr>
          <w:rFonts w:ascii="Times New Roman" w:eastAsia="MS Mincho" w:hAnsi="Times New Roman"/>
          <w:i/>
          <w:sz w:val="24"/>
          <w:szCs w:val="24"/>
        </w:rPr>
        <w:t>Për statusin e gjyqtarëve dhe prokurorëve në Republikën e Shqipërisë</w:t>
      </w:r>
      <w:r w:rsidR="00D65786" w:rsidRPr="00577070">
        <w:rPr>
          <w:rFonts w:ascii="Times New Roman" w:eastAsia="MS Mincho" w:hAnsi="Times New Roman"/>
          <w:sz w:val="24"/>
          <w:szCs w:val="24"/>
        </w:rPr>
        <w:t>”. Në total vlerësimi i bërë nga tre magjistratë</w:t>
      </w:r>
      <w:r w:rsidR="0019708D">
        <w:rPr>
          <w:rFonts w:ascii="Times New Roman" w:eastAsia="MS Mincho" w:hAnsi="Times New Roman"/>
          <w:sz w:val="24"/>
          <w:szCs w:val="24"/>
        </w:rPr>
        <w:t xml:space="preserve">t udhëheqës </w:t>
      </w:r>
      <w:r w:rsidR="00D80188">
        <w:rPr>
          <w:rFonts w:ascii="Times New Roman" w:eastAsia="MS Mincho" w:hAnsi="Times New Roman"/>
          <w:sz w:val="24"/>
          <w:szCs w:val="24"/>
        </w:rPr>
        <w:t>është</w:t>
      </w:r>
      <w:r w:rsidR="00D65786" w:rsidRPr="00577070">
        <w:rPr>
          <w:rFonts w:ascii="Times New Roman" w:eastAsia="MS Mincho" w:hAnsi="Times New Roman"/>
          <w:sz w:val="24"/>
          <w:szCs w:val="24"/>
        </w:rPr>
        <w:t xml:space="preserve"> 300 pikë.</w:t>
      </w:r>
    </w:p>
    <w:p w:rsidR="00D65786" w:rsidRPr="00577070" w:rsidRDefault="009F62E1" w:rsidP="00D65786">
      <w:pPr>
        <w:spacing w:after="0" w:line="240" w:lineRule="auto"/>
        <w:ind w:left="284" w:right="425" w:hanging="426"/>
        <w:jc w:val="both"/>
        <w:rPr>
          <w:rFonts w:ascii="Times New Roman" w:hAnsi="Times New Roman"/>
          <w:sz w:val="24"/>
          <w:szCs w:val="24"/>
        </w:rPr>
      </w:pPr>
      <w:r w:rsidRPr="00577070">
        <w:rPr>
          <w:rFonts w:ascii="Times New Roman" w:hAnsi="Times New Roman"/>
          <w:sz w:val="24"/>
          <w:szCs w:val="24"/>
        </w:rPr>
        <w:t>9</w:t>
      </w:r>
      <w:r w:rsidR="00D65786" w:rsidRPr="00577070">
        <w:rPr>
          <w:rFonts w:ascii="Times New Roman" w:hAnsi="Times New Roman"/>
          <w:sz w:val="24"/>
          <w:szCs w:val="24"/>
        </w:rPr>
        <w:t xml:space="preserve">. Llogaritja e pikëve finale për </w:t>
      </w:r>
      <w:r w:rsidR="00D80188">
        <w:rPr>
          <w:rFonts w:ascii="Times New Roman" w:hAnsi="Times New Roman"/>
          <w:sz w:val="24"/>
          <w:szCs w:val="24"/>
        </w:rPr>
        <w:t>çdo nivel të çdo kandidati del</w:t>
      </w:r>
      <w:r w:rsidR="00D65786" w:rsidRPr="00577070">
        <w:rPr>
          <w:rFonts w:ascii="Times New Roman" w:hAnsi="Times New Roman"/>
          <w:sz w:val="24"/>
          <w:szCs w:val="24"/>
        </w:rPr>
        <w:t xml:space="preserve"> si rezult</w:t>
      </w:r>
      <w:r w:rsidR="0019708D">
        <w:rPr>
          <w:rFonts w:ascii="Times New Roman" w:hAnsi="Times New Roman"/>
          <w:sz w:val="24"/>
          <w:szCs w:val="24"/>
        </w:rPr>
        <w:t>at i shumëzimit të shumës së tri</w:t>
      </w:r>
      <w:r w:rsidR="00D65786" w:rsidRPr="00577070">
        <w:rPr>
          <w:rFonts w:ascii="Times New Roman" w:hAnsi="Times New Roman"/>
          <w:sz w:val="24"/>
          <w:szCs w:val="24"/>
        </w:rPr>
        <w:t xml:space="preserve"> vlerësimeve të magjistratëve udhëheqës me koeficientin e vështirësisë 2:</w:t>
      </w:r>
    </w:p>
    <w:p w:rsidR="00D65786" w:rsidRPr="00577070" w:rsidRDefault="00D65786" w:rsidP="00D65786">
      <w:pPr>
        <w:spacing w:after="0" w:line="240" w:lineRule="auto"/>
        <w:jc w:val="both"/>
        <w:rPr>
          <w:rFonts w:ascii="Times New Roman" w:eastAsia="MS Mincho" w:hAnsi="Times New Roman"/>
          <w:sz w:val="24"/>
          <w:szCs w:val="24"/>
        </w:rPr>
      </w:pPr>
    </w:p>
    <w:p w:rsidR="00D65786" w:rsidRPr="00577070" w:rsidRDefault="00D65786" w:rsidP="00D65786">
      <w:pPr>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rPr>
        <w:t xml:space="preserve">Niveli “Shkëlqyeshëm” </w:t>
      </w:r>
      <w:r w:rsidR="00D80188">
        <w:rPr>
          <w:rFonts w:ascii="Times New Roman" w:eastAsia="MS Mincho" w:hAnsi="Times New Roman"/>
          <w:sz w:val="24"/>
          <w:szCs w:val="24"/>
        </w:rPr>
        <w:t>është</w:t>
      </w:r>
      <w:r w:rsidRPr="00577070">
        <w:rPr>
          <w:rFonts w:ascii="Times New Roman" w:eastAsia="MS Mincho" w:hAnsi="Times New Roman"/>
          <w:sz w:val="24"/>
          <w:szCs w:val="24"/>
        </w:rPr>
        <w:t xml:space="preserve"> 300 (treqind) pikë, i </w:t>
      </w:r>
      <w:proofErr w:type="spellStart"/>
      <w:r w:rsidRPr="00577070">
        <w:rPr>
          <w:rFonts w:ascii="Times New Roman" w:eastAsia="MS Mincho" w:hAnsi="Times New Roman"/>
          <w:sz w:val="24"/>
          <w:szCs w:val="24"/>
        </w:rPr>
        <w:t>ponderuar</w:t>
      </w:r>
      <w:proofErr w:type="spellEnd"/>
      <w:r w:rsidRPr="00577070">
        <w:rPr>
          <w:rFonts w:ascii="Times New Roman" w:eastAsia="MS Mincho" w:hAnsi="Times New Roman"/>
          <w:sz w:val="24"/>
          <w:szCs w:val="24"/>
        </w:rPr>
        <w:t xml:space="preserve"> me koeficientin 2=600 pikë;</w:t>
      </w:r>
    </w:p>
    <w:p w:rsidR="00D65786" w:rsidRPr="00577070" w:rsidRDefault="00D80188" w:rsidP="00D65786">
      <w:pPr>
        <w:spacing w:after="0" w:line="240" w:lineRule="auto"/>
        <w:jc w:val="both"/>
        <w:rPr>
          <w:rFonts w:ascii="Times New Roman" w:eastAsia="MS Mincho" w:hAnsi="Times New Roman"/>
          <w:sz w:val="24"/>
          <w:szCs w:val="24"/>
        </w:rPr>
      </w:pPr>
      <w:r>
        <w:rPr>
          <w:rFonts w:ascii="Times New Roman" w:eastAsia="MS Mincho" w:hAnsi="Times New Roman"/>
          <w:sz w:val="24"/>
          <w:szCs w:val="24"/>
        </w:rPr>
        <w:t xml:space="preserve">Niveli “Shumë mirë” </w:t>
      </w:r>
      <w:r>
        <w:rPr>
          <w:rFonts w:ascii="Times New Roman" w:eastAsia="MS Mincho" w:hAnsi="Times New Roman"/>
          <w:sz w:val="24"/>
          <w:szCs w:val="24"/>
        </w:rPr>
        <w:tab/>
        <w:t>është</w:t>
      </w:r>
      <w:r w:rsidR="00D65786" w:rsidRPr="00577070">
        <w:rPr>
          <w:rFonts w:ascii="Times New Roman" w:eastAsia="MS Mincho" w:hAnsi="Times New Roman"/>
          <w:sz w:val="24"/>
          <w:szCs w:val="24"/>
        </w:rPr>
        <w:t xml:space="preserve"> 270-299 (dyqind e shtatëdhjetë deri në dyqind e nëntëdhjetë e nëntë) pikë, i </w:t>
      </w:r>
      <w:proofErr w:type="spellStart"/>
      <w:r w:rsidR="00D65786" w:rsidRPr="00577070">
        <w:rPr>
          <w:rFonts w:ascii="Times New Roman" w:eastAsia="MS Mincho" w:hAnsi="Times New Roman"/>
          <w:sz w:val="24"/>
          <w:szCs w:val="24"/>
        </w:rPr>
        <w:t>ponderuar</w:t>
      </w:r>
      <w:proofErr w:type="spellEnd"/>
      <w:r w:rsidR="00D65786" w:rsidRPr="00577070">
        <w:rPr>
          <w:rFonts w:ascii="Times New Roman" w:eastAsia="MS Mincho" w:hAnsi="Times New Roman"/>
          <w:sz w:val="24"/>
          <w:szCs w:val="24"/>
        </w:rPr>
        <w:t xml:space="preserve"> me koeficientin 2=540-598 pikë; </w:t>
      </w:r>
    </w:p>
    <w:p w:rsidR="00D65786" w:rsidRPr="00577070" w:rsidRDefault="00D65786" w:rsidP="00D65786">
      <w:pPr>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rPr>
        <w:t xml:space="preserve"> </w:t>
      </w:r>
    </w:p>
    <w:p w:rsidR="00D65786" w:rsidRPr="00577070" w:rsidRDefault="00D65786" w:rsidP="00D65786">
      <w:pPr>
        <w:spacing w:after="0" w:line="240" w:lineRule="auto"/>
        <w:ind w:hanging="142"/>
        <w:jc w:val="both"/>
        <w:rPr>
          <w:rFonts w:ascii="Times New Roman" w:eastAsia="MS Mincho" w:hAnsi="Times New Roman"/>
          <w:sz w:val="24"/>
          <w:szCs w:val="24"/>
        </w:rPr>
      </w:pPr>
      <w:r w:rsidRPr="00577070">
        <w:rPr>
          <w:rFonts w:ascii="Times New Roman" w:eastAsia="MS Mincho" w:hAnsi="Times New Roman"/>
          <w:sz w:val="24"/>
          <w:szCs w:val="24"/>
        </w:rPr>
        <w:t xml:space="preserve"> Niveli “Mirë” </w:t>
      </w:r>
      <w:r w:rsidR="00D80188">
        <w:rPr>
          <w:rFonts w:ascii="Times New Roman" w:eastAsia="MS Mincho" w:hAnsi="Times New Roman"/>
          <w:sz w:val="24"/>
          <w:szCs w:val="24"/>
        </w:rPr>
        <w:t>është</w:t>
      </w:r>
      <w:r w:rsidRPr="00577070">
        <w:rPr>
          <w:rFonts w:ascii="Times New Roman" w:eastAsia="MS Mincho" w:hAnsi="Times New Roman"/>
          <w:sz w:val="24"/>
          <w:szCs w:val="24"/>
        </w:rPr>
        <w:t xml:space="preserve"> 210-269 (dyqind e dhjetë deri në dy qind e gjashtëdhjetë e nëntë pikë), i </w:t>
      </w:r>
      <w:proofErr w:type="spellStart"/>
      <w:r w:rsidRPr="00577070">
        <w:rPr>
          <w:rFonts w:ascii="Times New Roman" w:eastAsia="MS Mincho" w:hAnsi="Times New Roman"/>
          <w:sz w:val="24"/>
          <w:szCs w:val="24"/>
        </w:rPr>
        <w:t>ponderuar</w:t>
      </w:r>
      <w:proofErr w:type="spellEnd"/>
      <w:r w:rsidRPr="00577070">
        <w:rPr>
          <w:rFonts w:ascii="Times New Roman" w:eastAsia="MS Mincho" w:hAnsi="Times New Roman"/>
          <w:sz w:val="24"/>
          <w:szCs w:val="24"/>
        </w:rPr>
        <w:t xml:space="preserve"> me koeficientin 2=420-538 pikë; </w:t>
      </w:r>
    </w:p>
    <w:p w:rsidR="00D65786" w:rsidRPr="00577070" w:rsidRDefault="00D65786" w:rsidP="00D65786">
      <w:pPr>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rPr>
        <w:t xml:space="preserve">Niveli “Mjaftueshëm” </w:t>
      </w:r>
      <w:r w:rsidR="00D80188">
        <w:rPr>
          <w:rFonts w:ascii="Times New Roman" w:eastAsia="MS Mincho" w:hAnsi="Times New Roman"/>
          <w:sz w:val="24"/>
          <w:szCs w:val="24"/>
        </w:rPr>
        <w:t>është</w:t>
      </w:r>
      <w:r w:rsidRPr="00577070">
        <w:rPr>
          <w:rFonts w:ascii="Times New Roman" w:eastAsia="MS Mincho" w:hAnsi="Times New Roman"/>
          <w:sz w:val="24"/>
          <w:szCs w:val="24"/>
        </w:rPr>
        <w:t xml:space="preserve"> 150-219 (pesëdhjetë deri në gjashtëdhjetë e nëntë) pikë, i </w:t>
      </w:r>
      <w:proofErr w:type="spellStart"/>
      <w:r w:rsidRPr="00577070">
        <w:rPr>
          <w:rFonts w:ascii="Times New Roman" w:eastAsia="MS Mincho" w:hAnsi="Times New Roman"/>
          <w:sz w:val="24"/>
          <w:szCs w:val="24"/>
        </w:rPr>
        <w:t>ponderuar</w:t>
      </w:r>
      <w:proofErr w:type="spellEnd"/>
      <w:r w:rsidRPr="00577070">
        <w:rPr>
          <w:rFonts w:ascii="Times New Roman" w:eastAsia="MS Mincho" w:hAnsi="Times New Roman"/>
          <w:sz w:val="24"/>
          <w:szCs w:val="24"/>
        </w:rPr>
        <w:t xml:space="preserve"> me koeficientin 2=300-418;</w:t>
      </w:r>
    </w:p>
    <w:p w:rsidR="00D65786" w:rsidRPr="00577070" w:rsidRDefault="00D65786" w:rsidP="00D65786">
      <w:pPr>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rPr>
        <w:t xml:space="preserve">Niveli “I pamjaftueshëm” </w:t>
      </w:r>
      <w:r w:rsidR="00D80188">
        <w:rPr>
          <w:rFonts w:ascii="Times New Roman" w:eastAsia="MS Mincho" w:hAnsi="Times New Roman"/>
          <w:sz w:val="24"/>
          <w:szCs w:val="24"/>
        </w:rPr>
        <w:t>është</w:t>
      </w:r>
      <w:r w:rsidRPr="00577070">
        <w:rPr>
          <w:rFonts w:ascii="Times New Roman" w:eastAsia="MS Mincho" w:hAnsi="Times New Roman"/>
          <w:sz w:val="24"/>
          <w:szCs w:val="24"/>
        </w:rPr>
        <w:t xml:space="preserve"> 0 - 149 (zero deri në një qind e dyzetë e nëntë) pikë, i </w:t>
      </w:r>
      <w:proofErr w:type="spellStart"/>
      <w:r w:rsidRPr="00577070">
        <w:rPr>
          <w:rFonts w:ascii="Times New Roman" w:eastAsia="MS Mincho" w:hAnsi="Times New Roman"/>
          <w:sz w:val="24"/>
          <w:szCs w:val="24"/>
        </w:rPr>
        <w:t>ponderuar</w:t>
      </w:r>
      <w:proofErr w:type="spellEnd"/>
      <w:r w:rsidRPr="00577070">
        <w:rPr>
          <w:rFonts w:ascii="Times New Roman" w:eastAsia="MS Mincho" w:hAnsi="Times New Roman"/>
          <w:sz w:val="24"/>
          <w:szCs w:val="24"/>
        </w:rPr>
        <w:t xml:space="preserve"> me koeficientin 2=0-148.</w:t>
      </w:r>
    </w:p>
    <w:p w:rsidR="00D65786" w:rsidRPr="00577070" w:rsidRDefault="00D65786" w:rsidP="00D65786">
      <w:pPr>
        <w:spacing w:after="0" w:line="240" w:lineRule="auto"/>
        <w:ind w:right="283"/>
        <w:contextualSpacing/>
        <w:jc w:val="both"/>
        <w:rPr>
          <w:rFonts w:ascii="Times New Roman" w:hAnsi="Times New Roman"/>
          <w:b/>
          <w:sz w:val="24"/>
          <w:szCs w:val="24"/>
          <w:u w:val="single"/>
        </w:rPr>
      </w:pPr>
    </w:p>
    <w:p w:rsidR="00D65786" w:rsidRPr="00577070" w:rsidRDefault="00D65786" w:rsidP="00D65786">
      <w:pPr>
        <w:spacing w:after="0" w:line="240" w:lineRule="auto"/>
        <w:ind w:right="283"/>
        <w:contextualSpacing/>
        <w:jc w:val="both"/>
        <w:rPr>
          <w:rFonts w:ascii="Times New Roman" w:hAnsi="Times New Roman"/>
          <w:b/>
          <w:sz w:val="24"/>
          <w:szCs w:val="24"/>
        </w:rPr>
      </w:pPr>
      <w:r w:rsidRPr="00577070">
        <w:rPr>
          <w:rFonts w:ascii="Times New Roman" w:hAnsi="Times New Roman"/>
          <w:b/>
          <w:sz w:val="24"/>
          <w:szCs w:val="24"/>
        </w:rPr>
        <w:t>Vlerësimi përfundimtar i kandidatëve për magjistratë</w:t>
      </w:r>
    </w:p>
    <w:p w:rsidR="00CF32A1" w:rsidRPr="00577070" w:rsidRDefault="00CF32A1" w:rsidP="00CF32A1">
      <w:pPr>
        <w:spacing w:after="0" w:line="240" w:lineRule="auto"/>
        <w:ind w:right="283"/>
        <w:jc w:val="both"/>
        <w:rPr>
          <w:rFonts w:ascii="Times New Roman" w:hAnsi="Times New Roman"/>
          <w:sz w:val="24"/>
          <w:szCs w:val="24"/>
        </w:rPr>
      </w:pPr>
    </w:p>
    <w:p w:rsidR="009F62E1" w:rsidRPr="00577070" w:rsidRDefault="00CF32A1" w:rsidP="00CF32A1">
      <w:pPr>
        <w:spacing w:after="0" w:line="240" w:lineRule="auto"/>
        <w:ind w:right="283"/>
        <w:jc w:val="both"/>
        <w:rPr>
          <w:rFonts w:ascii="Times New Roman" w:hAnsi="Times New Roman"/>
          <w:sz w:val="24"/>
          <w:szCs w:val="24"/>
        </w:rPr>
      </w:pPr>
      <w:r w:rsidRPr="00577070">
        <w:rPr>
          <w:rFonts w:ascii="Times New Roman" w:hAnsi="Times New Roman"/>
          <w:sz w:val="24"/>
          <w:szCs w:val="24"/>
        </w:rPr>
        <w:t>1.</w:t>
      </w:r>
      <w:r w:rsidR="0019708D">
        <w:rPr>
          <w:rFonts w:ascii="Times New Roman" w:hAnsi="Times New Roman"/>
          <w:sz w:val="24"/>
          <w:szCs w:val="24"/>
        </w:rPr>
        <w:t xml:space="preserve"> </w:t>
      </w:r>
      <w:r w:rsidR="00D65786" w:rsidRPr="00577070">
        <w:rPr>
          <w:rFonts w:ascii="Times New Roman" w:hAnsi="Times New Roman"/>
          <w:sz w:val="24"/>
          <w:szCs w:val="24"/>
        </w:rPr>
        <w:t>Këshilli Pedagogjik bë</w:t>
      </w:r>
      <w:r w:rsidR="00D80188">
        <w:rPr>
          <w:rFonts w:ascii="Times New Roman" w:hAnsi="Times New Roman"/>
          <w:sz w:val="24"/>
          <w:szCs w:val="24"/>
        </w:rPr>
        <w:t>n</w:t>
      </w:r>
      <w:r w:rsidR="00D65786" w:rsidRPr="00577070">
        <w:rPr>
          <w:rFonts w:ascii="Times New Roman" w:hAnsi="Times New Roman"/>
          <w:sz w:val="24"/>
          <w:szCs w:val="24"/>
        </w:rPr>
        <w:t xml:space="preserve"> vlerësimin përfundimtar për të tr</w:t>
      </w:r>
      <w:r w:rsidR="0019708D">
        <w:rPr>
          <w:rFonts w:ascii="Times New Roman" w:hAnsi="Times New Roman"/>
          <w:sz w:val="24"/>
          <w:szCs w:val="24"/>
        </w:rPr>
        <w:t>i</w:t>
      </w:r>
      <w:r w:rsidR="00D65786" w:rsidRPr="00577070">
        <w:rPr>
          <w:rFonts w:ascii="Times New Roman" w:hAnsi="Times New Roman"/>
          <w:sz w:val="24"/>
          <w:szCs w:val="24"/>
        </w:rPr>
        <w:t xml:space="preserve"> vitet në bazë të rezultateve të provimeve të vitit të parë, të rezultateve të vitit të dytë si dhe pikëve të vitit të tretë të stazhit profesional, sipas sistemit me 5 shkallë, mbi bazën e një renditje përfundimtare të tyre me pikë.</w:t>
      </w:r>
    </w:p>
    <w:p w:rsidR="00D65786" w:rsidRPr="00577070" w:rsidRDefault="00CF32A1" w:rsidP="00CF32A1">
      <w:pPr>
        <w:spacing w:after="0" w:line="240" w:lineRule="auto"/>
        <w:ind w:right="283"/>
        <w:jc w:val="both"/>
        <w:rPr>
          <w:rFonts w:ascii="Times New Roman" w:hAnsi="Times New Roman"/>
          <w:sz w:val="24"/>
          <w:szCs w:val="24"/>
        </w:rPr>
      </w:pPr>
      <w:r w:rsidRPr="00577070">
        <w:rPr>
          <w:rFonts w:ascii="Times New Roman" w:hAnsi="Times New Roman"/>
          <w:sz w:val="24"/>
          <w:szCs w:val="24"/>
        </w:rPr>
        <w:t>2.</w:t>
      </w:r>
      <w:r w:rsidR="0019708D">
        <w:rPr>
          <w:rFonts w:ascii="Times New Roman" w:hAnsi="Times New Roman"/>
          <w:sz w:val="24"/>
          <w:szCs w:val="24"/>
        </w:rPr>
        <w:t xml:space="preserve"> </w:t>
      </w:r>
      <w:r w:rsidR="00D65786" w:rsidRPr="00577070">
        <w:rPr>
          <w:rFonts w:ascii="Times New Roman" w:hAnsi="Times New Roman"/>
          <w:sz w:val="24"/>
          <w:szCs w:val="24"/>
        </w:rPr>
        <w:t xml:space="preserve">Vlerësimi i kandidatëve për magjistratë </w:t>
      </w:r>
      <w:r w:rsidR="0019708D">
        <w:rPr>
          <w:rFonts w:ascii="Times New Roman" w:hAnsi="Times New Roman"/>
          <w:sz w:val="24"/>
          <w:szCs w:val="24"/>
        </w:rPr>
        <w:t>bë</w:t>
      </w:r>
      <w:r w:rsidR="00D80188">
        <w:rPr>
          <w:rFonts w:ascii="Times New Roman" w:hAnsi="Times New Roman"/>
          <w:sz w:val="24"/>
          <w:szCs w:val="24"/>
        </w:rPr>
        <w:t>het</w:t>
      </w:r>
      <w:r w:rsidR="00D65786" w:rsidRPr="00577070">
        <w:rPr>
          <w:rFonts w:ascii="Times New Roman" w:hAnsi="Times New Roman"/>
          <w:sz w:val="24"/>
          <w:szCs w:val="24"/>
        </w:rPr>
        <w:t xml:space="preserve"> sipas kategorive që vijojnë: </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a) “shkëlqyeshëm”, në rast të një </w:t>
      </w:r>
      <w:proofErr w:type="spellStart"/>
      <w:r w:rsidRPr="00577070">
        <w:rPr>
          <w:rFonts w:ascii="Times New Roman" w:hAnsi="Times New Roman"/>
          <w:sz w:val="24"/>
          <w:szCs w:val="24"/>
        </w:rPr>
        <w:t>performance</w:t>
      </w:r>
      <w:proofErr w:type="spellEnd"/>
      <w:r w:rsidRPr="00577070">
        <w:rPr>
          <w:rFonts w:ascii="Times New Roman" w:hAnsi="Times New Roman"/>
          <w:sz w:val="24"/>
          <w:szCs w:val="24"/>
        </w:rPr>
        <w:t xml:space="preserve"> etike dhe profesionale jashtëzakonisht të mirë; </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b) “shumë mirë”, në rast të një </w:t>
      </w:r>
      <w:proofErr w:type="spellStart"/>
      <w:r w:rsidRPr="00577070">
        <w:rPr>
          <w:rFonts w:ascii="Times New Roman" w:hAnsi="Times New Roman"/>
          <w:sz w:val="24"/>
          <w:szCs w:val="24"/>
        </w:rPr>
        <w:t>performance</w:t>
      </w:r>
      <w:proofErr w:type="spellEnd"/>
      <w:r w:rsidRPr="00577070">
        <w:rPr>
          <w:rFonts w:ascii="Times New Roman" w:hAnsi="Times New Roman"/>
          <w:sz w:val="24"/>
          <w:szCs w:val="24"/>
        </w:rPr>
        <w:t xml:space="preserve"> etike dhe profesionale mbi mesataren; </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c) “mirë”, në rast të një </w:t>
      </w:r>
      <w:proofErr w:type="spellStart"/>
      <w:r w:rsidRPr="00577070">
        <w:rPr>
          <w:rFonts w:ascii="Times New Roman" w:hAnsi="Times New Roman"/>
          <w:sz w:val="24"/>
          <w:szCs w:val="24"/>
        </w:rPr>
        <w:t>performance</w:t>
      </w:r>
      <w:proofErr w:type="spellEnd"/>
      <w:r w:rsidRPr="00577070">
        <w:rPr>
          <w:rFonts w:ascii="Times New Roman" w:hAnsi="Times New Roman"/>
          <w:sz w:val="24"/>
          <w:szCs w:val="24"/>
        </w:rPr>
        <w:t xml:space="preserve"> etike dhe profesionale mesatare; </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ç) “pranueshëm”, në rast të një </w:t>
      </w:r>
      <w:proofErr w:type="spellStart"/>
      <w:r w:rsidRPr="00577070">
        <w:rPr>
          <w:rFonts w:ascii="Times New Roman" w:hAnsi="Times New Roman"/>
          <w:sz w:val="24"/>
          <w:szCs w:val="24"/>
        </w:rPr>
        <w:t>performance</w:t>
      </w:r>
      <w:proofErr w:type="spellEnd"/>
      <w:r w:rsidRPr="00577070">
        <w:rPr>
          <w:rFonts w:ascii="Times New Roman" w:hAnsi="Times New Roman"/>
          <w:sz w:val="24"/>
          <w:szCs w:val="24"/>
        </w:rPr>
        <w:t xml:space="preserve"> etike dhe profesionale nën mesataren; </w:t>
      </w:r>
    </w:p>
    <w:p w:rsidR="009F62E1"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d) “i paaftë”, në rast të një </w:t>
      </w:r>
      <w:proofErr w:type="spellStart"/>
      <w:r w:rsidRPr="00577070">
        <w:rPr>
          <w:rFonts w:ascii="Times New Roman" w:hAnsi="Times New Roman"/>
          <w:sz w:val="24"/>
          <w:szCs w:val="24"/>
        </w:rPr>
        <w:t>performance</w:t>
      </w:r>
      <w:proofErr w:type="spellEnd"/>
      <w:r w:rsidRPr="00577070">
        <w:rPr>
          <w:rFonts w:ascii="Times New Roman" w:hAnsi="Times New Roman"/>
          <w:sz w:val="24"/>
          <w:szCs w:val="24"/>
        </w:rPr>
        <w:t xml:space="preserve"> etike dhe profesio</w:t>
      </w:r>
      <w:r w:rsidR="009F62E1" w:rsidRPr="00577070">
        <w:rPr>
          <w:rFonts w:ascii="Times New Roman" w:hAnsi="Times New Roman"/>
          <w:sz w:val="24"/>
          <w:szCs w:val="24"/>
        </w:rPr>
        <w:t xml:space="preserve">nale jashtëzakonisht të dobët. </w:t>
      </w:r>
    </w:p>
    <w:p w:rsidR="00D65786" w:rsidRPr="00577070" w:rsidRDefault="009F62E1"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3. </w:t>
      </w:r>
      <w:r w:rsidR="00D65786" w:rsidRPr="00577070">
        <w:rPr>
          <w:rFonts w:ascii="Times New Roman" w:hAnsi="Times New Roman"/>
          <w:sz w:val="24"/>
          <w:szCs w:val="24"/>
        </w:rPr>
        <w:t xml:space="preserve">Vlerësimi i përgjithshëm “shkëlqyeshëm” </w:t>
      </w:r>
      <w:r w:rsidR="00D80188">
        <w:rPr>
          <w:rFonts w:ascii="Times New Roman" w:hAnsi="Times New Roman"/>
          <w:sz w:val="24"/>
          <w:szCs w:val="24"/>
        </w:rPr>
        <w:t>jepet</w:t>
      </w:r>
      <w:r w:rsidR="00D65786" w:rsidRPr="00577070">
        <w:rPr>
          <w:rFonts w:ascii="Times New Roman" w:hAnsi="Times New Roman"/>
          <w:sz w:val="24"/>
          <w:szCs w:val="24"/>
        </w:rPr>
        <w:t xml:space="preserve"> vetëm </w:t>
      </w:r>
      <w:r w:rsidR="0019708D">
        <w:rPr>
          <w:rFonts w:ascii="Times New Roman" w:hAnsi="Times New Roman"/>
          <w:sz w:val="24"/>
          <w:szCs w:val="24"/>
        </w:rPr>
        <w:t>kur</w:t>
      </w:r>
      <w:r w:rsidR="00D65786" w:rsidRPr="00577070">
        <w:rPr>
          <w:rFonts w:ascii="Times New Roman" w:hAnsi="Times New Roman"/>
          <w:sz w:val="24"/>
          <w:szCs w:val="24"/>
        </w:rPr>
        <w:t xml:space="preserve"> detyra e magjistratëve </w:t>
      </w:r>
      <w:r w:rsidR="00D80188">
        <w:rPr>
          <w:rFonts w:ascii="Times New Roman" w:hAnsi="Times New Roman"/>
          <w:sz w:val="24"/>
          <w:szCs w:val="24"/>
        </w:rPr>
        <w:t>është</w:t>
      </w:r>
      <w:r w:rsidR="00D65786" w:rsidRPr="00577070">
        <w:rPr>
          <w:rFonts w:ascii="Times New Roman" w:hAnsi="Times New Roman"/>
          <w:sz w:val="24"/>
          <w:szCs w:val="24"/>
        </w:rPr>
        <w:t xml:space="preserve"> “e shkëlqyer” për të katër kriteret, sipas parashikimeve të nenit 71, të ligjit nr. 96/2016 “</w:t>
      </w:r>
      <w:r w:rsidR="00D65786" w:rsidRPr="00577070">
        <w:rPr>
          <w:rFonts w:ascii="Times New Roman" w:hAnsi="Times New Roman"/>
          <w:i/>
          <w:sz w:val="24"/>
          <w:szCs w:val="24"/>
        </w:rPr>
        <w:t>Për statusin e gjyqtarëve dhe prokurorëve në Republikën e Shqipërisë</w:t>
      </w:r>
      <w:r w:rsidR="00D65786" w:rsidRPr="00577070">
        <w:rPr>
          <w:rFonts w:ascii="Times New Roman" w:hAnsi="Times New Roman"/>
          <w:sz w:val="24"/>
          <w:szCs w:val="24"/>
        </w:rPr>
        <w:t xml:space="preserve">”. </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4. Vlerësimi i përgjithshëm “shumë mirë” </w:t>
      </w:r>
      <w:r w:rsidR="00D80188">
        <w:rPr>
          <w:rFonts w:ascii="Times New Roman" w:hAnsi="Times New Roman"/>
          <w:sz w:val="24"/>
          <w:szCs w:val="24"/>
        </w:rPr>
        <w:t xml:space="preserve">jepet </w:t>
      </w:r>
      <w:r w:rsidR="0019708D">
        <w:rPr>
          <w:rFonts w:ascii="Times New Roman" w:hAnsi="Times New Roman"/>
          <w:sz w:val="24"/>
          <w:szCs w:val="24"/>
        </w:rPr>
        <w:t xml:space="preserve"> vetëm kur</w:t>
      </w:r>
      <w:r w:rsidRPr="00577070">
        <w:rPr>
          <w:rFonts w:ascii="Times New Roman" w:hAnsi="Times New Roman"/>
          <w:sz w:val="24"/>
          <w:szCs w:val="24"/>
        </w:rPr>
        <w:t xml:space="preserve"> detyra e magjistratëve </w:t>
      </w:r>
      <w:r w:rsidR="00D80188">
        <w:rPr>
          <w:rFonts w:ascii="Times New Roman" w:hAnsi="Times New Roman"/>
          <w:sz w:val="24"/>
          <w:szCs w:val="24"/>
        </w:rPr>
        <w:t>është</w:t>
      </w:r>
      <w:r w:rsidRPr="00577070">
        <w:rPr>
          <w:rFonts w:ascii="Times New Roman" w:hAnsi="Times New Roman"/>
          <w:sz w:val="24"/>
          <w:szCs w:val="24"/>
        </w:rPr>
        <w:t xml:space="preserve"> të paktën “shumë e mirë” për tri kritere dhe “e mirë” për kriterin e ngelur. Në çdo rast, kriteret “</w:t>
      </w:r>
      <w:r w:rsidRPr="0019708D">
        <w:rPr>
          <w:rFonts w:ascii="Times New Roman" w:hAnsi="Times New Roman"/>
          <w:i/>
          <w:sz w:val="24"/>
          <w:szCs w:val="24"/>
        </w:rPr>
        <w:t>aftësi profesionale të gjyqtarit dhe prokurorit</w:t>
      </w:r>
      <w:r w:rsidRPr="00577070">
        <w:rPr>
          <w:rFonts w:ascii="Times New Roman" w:hAnsi="Times New Roman"/>
          <w:sz w:val="24"/>
          <w:szCs w:val="24"/>
        </w:rPr>
        <w:t>” dhe “</w:t>
      </w:r>
      <w:r w:rsidRPr="0019708D">
        <w:rPr>
          <w:rFonts w:ascii="Times New Roman" w:hAnsi="Times New Roman"/>
          <w:i/>
          <w:sz w:val="24"/>
          <w:szCs w:val="24"/>
        </w:rPr>
        <w:t>etika dhe angazhimi ndaj vlerave profesionale të gjyqtarit dhe prokurorit</w:t>
      </w:r>
      <w:r w:rsidR="00D80188">
        <w:rPr>
          <w:rFonts w:ascii="Times New Roman" w:hAnsi="Times New Roman"/>
          <w:sz w:val="24"/>
          <w:szCs w:val="24"/>
        </w:rPr>
        <w:t>” vlerësohen</w:t>
      </w:r>
      <w:r w:rsidRPr="00577070">
        <w:rPr>
          <w:rFonts w:ascii="Times New Roman" w:hAnsi="Times New Roman"/>
          <w:sz w:val="24"/>
          <w:szCs w:val="24"/>
        </w:rPr>
        <w:t xml:space="preserve"> të paktën “shumë mirë”. </w:t>
      </w:r>
    </w:p>
    <w:p w:rsidR="00D65786" w:rsidRPr="00577070" w:rsidRDefault="00D80188" w:rsidP="00D65786">
      <w:pPr>
        <w:spacing w:after="0" w:line="240" w:lineRule="auto"/>
        <w:ind w:right="283"/>
        <w:contextualSpacing/>
        <w:jc w:val="both"/>
        <w:rPr>
          <w:rFonts w:ascii="Times New Roman" w:hAnsi="Times New Roman"/>
          <w:sz w:val="24"/>
          <w:szCs w:val="24"/>
        </w:rPr>
      </w:pPr>
      <w:r>
        <w:rPr>
          <w:rFonts w:ascii="Times New Roman" w:hAnsi="Times New Roman"/>
          <w:sz w:val="24"/>
          <w:szCs w:val="24"/>
        </w:rPr>
        <w:t>5. Nëse aftësitë e magjistratëve vlerësohen me</w:t>
      </w:r>
      <w:r w:rsidR="0019708D">
        <w:rPr>
          <w:rFonts w:ascii="Times New Roman" w:hAnsi="Times New Roman"/>
          <w:sz w:val="24"/>
          <w:szCs w:val="24"/>
        </w:rPr>
        <w:t xml:space="preserve"> “mirë” në dy kritere</w:t>
      </w:r>
      <w:r w:rsidR="00D65786" w:rsidRPr="00577070">
        <w:rPr>
          <w:rFonts w:ascii="Times New Roman" w:hAnsi="Times New Roman"/>
          <w:sz w:val="24"/>
          <w:szCs w:val="24"/>
        </w:rPr>
        <w:t xml:space="preserve"> dhe “pranueshëm” në kriteret e ngelura, magjistrati </w:t>
      </w:r>
      <w:r>
        <w:rPr>
          <w:rFonts w:ascii="Times New Roman" w:hAnsi="Times New Roman"/>
          <w:sz w:val="24"/>
          <w:szCs w:val="24"/>
        </w:rPr>
        <w:t>vlerësohet</w:t>
      </w:r>
      <w:r w:rsidR="00D65786" w:rsidRPr="00577070">
        <w:rPr>
          <w:rFonts w:ascii="Times New Roman" w:hAnsi="Times New Roman"/>
          <w:sz w:val="24"/>
          <w:szCs w:val="24"/>
        </w:rPr>
        <w:t xml:space="preserve"> përgjithësisht “mirë”. I njëjti rregull </w:t>
      </w:r>
      <w:r>
        <w:rPr>
          <w:rFonts w:ascii="Times New Roman" w:hAnsi="Times New Roman"/>
          <w:sz w:val="24"/>
          <w:szCs w:val="24"/>
        </w:rPr>
        <w:t>zbatohet</w:t>
      </w:r>
      <w:r w:rsidR="00D65786" w:rsidRPr="00577070">
        <w:rPr>
          <w:rFonts w:ascii="Times New Roman" w:hAnsi="Times New Roman"/>
          <w:sz w:val="24"/>
          <w:szCs w:val="24"/>
        </w:rPr>
        <w:t xml:space="preserve"> edhe për barazimin e vlerësimit të kritere</w:t>
      </w:r>
      <w:r>
        <w:rPr>
          <w:rFonts w:ascii="Times New Roman" w:hAnsi="Times New Roman"/>
          <w:sz w:val="24"/>
          <w:szCs w:val="24"/>
        </w:rPr>
        <w:t>ve midis kategorive “pranueshëm”</w:t>
      </w:r>
      <w:r w:rsidR="00D65786" w:rsidRPr="00577070">
        <w:rPr>
          <w:rFonts w:ascii="Times New Roman" w:hAnsi="Times New Roman"/>
          <w:sz w:val="24"/>
          <w:szCs w:val="24"/>
        </w:rPr>
        <w:t xml:space="preserve"> dhe “i paaftë”, përveç rastit kur pika 3 e këtij neni parashikon ndryshe. Në çdo rast, kriteret “aftësi profesionale të gjyqtarit dhe prokurorit” dhe “etika dhe angazhimi ndaj vlerave profesionale të</w:t>
      </w:r>
      <w:r>
        <w:rPr>
          <w:rFonts w:ascii="Times New Roman" w:hAnsi="Times New Roman"/>
          <w:sz w:val="24"/>
          <w:szCs w:val="24"/>
        </w:rPr>
        <w:t xml:space="preserve"> gjyqtarit dhe prokurorit” vlerësohen</w:t>
      </w:r>
      <w:r w:rsidR="00D65786" w:rsidRPr="00577070">
        <w:rPr>
          <w:rFonts w:ascii="Times New Roman" w:hAnsi="Times New Roman"/>
          <w:sz w:val="24"/>
          <w:szCs w:val="24"/>
        </w:rPr>
        <w:t xml:space="preserve"> të paktën “shumë mirë”.</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6. Vlerësimi</w:t>
      </w:r>
      <w:r w:rsidR="00D80188">
        <w:rPr>
          <w:rFonts w:ascii="Times New Roman" w:hAnsi="Times New Roman"/>
          <w:sz w:val="24"/>
          <w:szCs w:val="24"/>
        </w:rPr>
        <w:t xml:space="preserve"> i përgjithshëm “i paaftë” jepet</w:t>
      </w:r>
      <w:r w:rsidRPr="00577070">
        <w:rPr>
          <w:rFonts w:ascii="Times New Roman" w:hAnsi="Times New Roman"/>
          <w:sz w:val="24"/>
          <w:szCs w:val="24"/>
        </w:rPr>
        <w:t xml:space="preserve"> në rastet që vijojnë: </w:t>
      </w:r>
    </w:p>
    <w:p w:rsidR="00D65786" w:rsidRPr="00577070" w:rsidRDefault="00E327EB" w:rsidP="00D65786">
      <w:pPr>
        <w:spacing w:after="0" w:line="240" w:lineRule="auto"/>
        <w:ind w:left="502" w:right="283"/>
        <w:contextualSpacing/>
        <w:jc w:val="both"/>
        <w:rPr>
          <w:rFonts w:ascii="Times New Roman" w:hAnsi="Times New Roman"/>
          <w:sz w:val="24"/>
          <w:szCs w:val="24"/>
        </w:rPr>
      </w:pPr>
      <w:r>
        <w:rPr>
          <w:rFonts w:ascii="Times New Roman" w:hAnsi="Times New Roman"/>
          <w:sz w:val="24"/>
          <w:szCs w:val="24"/>
        </w:rPr>
        <w:lastRenderedPageBreak/>
        <w:t xml:space="preserve">a) kur </w:t>
      </w:r>
      <w:r w:rsidR="00D65786" w:rsidRPr="00577070">
        <w:rPr>
          <w:rFonts w:ascii="Times New Roman" w:hAnsi="Times New Roman"/>
          <w:sz w:val="24"/>
          <w:szCs w:val="24"/>
        </w:rPr>
        <w:t xml:space="preserve">detyra e magjistratëve </w:t>
      </w:r>
      <w:r w:rsidR="00D80188">
        <w:rPr>
          <w:rFonts w:ascii="Times New Roman" w:hAnsi="Times New Roman"/>
          <w:sz w:val="24"/>
          <w:szCs w:val="24"/>
        </w:rPr>
        <w:t>vlerësohet</w:t>
      </w:r>
      <w:r w:rsidR="00D65786" w:rsidRPr="00577070">
        <w:rPr>
          <w:rFonts w:ascii="Times New Roman" w:hAnsi="Times New Roman"/>
          <w:sz w:val="24"/>
          <w:szCs w:val="24"/>
        </w:rPr>
        <w:t xml:space="preserve"> si “e paaftë” në tre kriteret e parashikuara në shkronjat “b”, “c” dhe “ç”, të nenit 71, të ligjit nr. 96/2016 “</w:t>
      </w:r>
      <w:r w:rsidR="00D65786" w:rsidRPr="00577070">
        <w:rPr>
          <w:rFonts w:ascii="Times New Roman" w:hAnsi="Times New Roman"/>
          <w:i/>
          <w:sz w:val="24"/>
          <w:szCs w:val="24"/>
        </w:rPr>
        <w:t>Për statusin e gjyqtarëve dhe prokurorëve në Republikën e Shqipërisë</w:t>
      </w:r>
      <w:r w:rsidR="00D65786" w:rsidRPr="00577070">
        <w:rPr>
          <w:rFonts w:ascii="Times New Roman" w:hAnsi="Times New Roman"/>
          <w:sz w:val="24"/>
          <w:szCs w:val="24"/>
        </w:rPr>
        <w:t xml:space="preserve">”; </w:t>
      </w:r>
    </w:p>
    <w:p w:rsidR="00D65786" w:rsidRPr="00577070" w:rsidRDefault="00E327EB" w:rsidP="00D65786">
      <w:pPr>
        <w:spacing w:after="0" w:line="240" w:lineRule="auto"/>
        <w:ind w:left="502" w:right="283"/>
        <w:contextualSpacing/>
        <w:jc w:val="both"/>
        <w:rPr>
          <w:rFonts w:ascii="Times New Roman" w:hAnsi="Times New Roman"/>
          <w:sz w:val="24"/>
          <w:szCs w:val="24"/>
        </w:rPr>
      </w:pPr>
      <w:r>
        <w:rPr>
          <w:rFonts w:ascii="Times New Roman" w:hAnsi="Times New Roman"/>
          <w:sz w:val="24"/>
          <w:szCs w:val="24"/>
        </w:rPr>
        <w:t>b) kur</w:t>
      </w:r>
      <w:r w:rsidR="00D65786" w:rsidRPr="00577070">
        <w:rPr>
          <w:rFonts w:ascii="Times New Roman" w:hAnsi="Times New Roman"/>
          <w:sz w:val="24"/>
          <w:szCs w:val="24"/>
        </w:rPr>
        <w:t xml:space="preserve"> detyra e magjistratëve </w:t>
      </w:r>
      <w:r w:rsidR="00D80188">
        <w:rPr>
          <w:rFonts w:ascii="Times New Roman" w:hAnsi="Times New Roman"/>
          <w:sz w:val="24"/>
          <w:szCs w:val="24"/>
        </w:rPr>
        <w:t>vlerësohet</w:t>
      </w:r>
      <w:r w:rsidR="00D65786" w:rsidRPr="00577070">
        <w:rPr>
          <w:rFonts w:ascii="Times New Roman" w:hAnsi="Times New Roman"/>
          <w:sz w:val="24"/>
          <w:szCs w:val="24"/>
        </w:rPr>
        <w:t xml:space="preserve"> si “e paaftë” në kriteret “aftësi profesionale të gjyqtarit dhe prokurorit” dhe “etika dhe angazhimi ndaj vlerave profesionale të gjyqtarit dhe prokurorit”, dhe jo më tepër se “mirë” në dy kriteret e tjera.</w:t>
      </w: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7. Vlerësimi total i të gjithë komponentëve të vitit të parë, të dytë dhe të tretë </w:t>
      </w:r>
      <w:r w:rsidR="00E327EB">
        <w:rPr>
          <w:rFonts w:ascii="Times New Roman" w:hAnsi="Times New Roman"/>
          <w:sz w:val="24"/>
          <w:szCs w:val="24"/>
        </w:rPr>
        <w:t>bë</w:t>
      </w:r>
      <w:r w:rsidR="00D80188">
        <w:rPr>
          <w:rFonts w:ascii="Times New Roman" w:hAnsi="Times New Roman"/>
          <w:sz w:val="24"/>
          <w:szCs w:val="24"/>
        </w:rPr>
        <w:t>het</w:t>
      </w:r>
      <w:r w:rsidR="00E327EB">
        <w:rPr>
          <w:rFonts w:ascii="Times New Roman" w:hAnsi="Times New Roman"/>
          <w:sz w:val="24"/>
          <w:szCs w:val="24"/>
        </w:rPr>
        <w:t xml:space="preserve"> me v</w:t>
      </w:r>
      <w:r w:rsidRPr="00577070">
        <w:rPr>
          <w:rFonts w:ascii="Times New Roman" w:hAnsi="Times New Roman"/>
          <w:sz w:val="24"/>
          <w:szCs w:val="24"/>
        </w:rPr>
        <w:t xml:space="preserve">endim të Këshillit Pedagogjik në </w:t>
      </w:r>
      <w:r w:rsidR="00D80188">
        <w:rPr>
          <w:rFonts w:ascii="Times New Roman" w:hAnsi="Times New Roman"/>
          <w:sz w:val="24"/>
          <w:szCs w:val="24"/>
        </w:rPr>
        <w:t>fund të vitit akademik dhe është</w:t>
      </w:r>
      <w:r w:rsidRPr="00577070">
        <w:rPr>
          <w:rFonts w:ascii="Times New Roman" w:hAnsi="Times New Roman"/>
          <w:sz w:val="24"/>
          <w:szCs w:val="24"/>
        </w:rPr>
        <w:t xml:space="preserve"> </w:t>
      </w:r>
      <w:proofErr w:type="spellStart"/>
      <w:r w:rsidRPr="00577070">
        <w:rPr>
          <w:rFonts w:ascii="Times New Roman" w:hAnsi="Times New Roman"/>
          <w:sz w:val="24"/>
          <w:szCs w:val="24"/>
        </w:rPr>
        <w:t>shumatorja</w:t>
      </w:r>
      <w:proofErr w:type="spellEnd"/>
      <w:r w:rsidRPr="00577070">
        <w:rPr>
          <w:rFonts w:ascii="Times New Roman" w:hAnsi="Times New Roman"/>
          <w:sz w:val="24"/>
          <w:szCs w:val="24"/>
        </w:rPr>
        <w:t xml:space="preserve"> e:</w:t>
      </w:r>
    </w:p>
    <w:p w:rsidR="00D65786" w:rsidRPr="00577070" w:rsidRDefault="00D65786" w:rsidP="000A2CCA">
      <w:pPr>
        <w:numPr>
          <w:ilvl w:val="0"/>
          <w:numId w:val="26"/>
        </w:num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2250 pikëve të vitit të parë; </w:t>
      </w:r>
    </w:p>
    <w:p w:rsidR="00D65786" w:rsidRPr="00577070" w:rsidRDefault="00D65786" w:rsidP="000A2CCA">
      <w:pPr>
        <w:numPr>
          <w:ilvl w:val="0"/>
          <w:numId w:val="26"/>
        </w:num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1400 pikëve të vitit të dytë;</w:t>
      </w:r>
    </w:p>
    <w:p w:rsidR="00D65786" w:rsidRPr="00577070" w:rsidRDefault="00D65786" w:rsidP="000A2CCA">
      <w:pPr>
        <w:numPr>
          <w:ilvl w:val="0"/>
          <w:numId w:val="26"/>
        </w:num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200 pikë, vlerësimi</w:t>
      </w:r>
      <w:r w:rsidR="00D80188">
        <w:rPr>
          <w:rFonts w:ascii="Times New Roman" w:hAnsi="Times New Roman"/>
          <w:sz w:val="24"/>
          <w:szCs w:val="24"/>
        </w:rPr>
        <w:t xml:space="preserve"> i</w:t>
      </w:r>
      <w:r w:rsidR="00E327EB">
        <w:rPr>
          <w:rFonts w:ascii="Times New Roman" w:hAnsi="Times New Roman"/>
          <w:sz w:val="24"/>
          <w:szCs w:val="24"/>
        </w:rPr>
        <w:t xml:space="preserve"> të</w:t>
      </w:r>
      <w:r w:rsidRPr="00577070">
        <w:rPr>
          <w:rFonts w:ascii="Times New Roman" w:hAnsi="Times New Roman"/>
          <w:sz w:val="24"/>
          <w:szCs w:val="24"/>
        </w:rPr>
        <w:t xml:space="preserve"> provimit përfundimtar;</w:t>
      </w:r>
    </w:p>
    <w:p w:rsidR="00D65786" w:rsidRPr="00577070" w:rsidRDefault="00D65786" w:rsidP="000A2CCA">
      <w:pPr>
        <w:numPr>
          <w:ilvl w:val="0"/>
          <w:numId w:val="26"/>
        </w:num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 xml:space="preserve">600 pikë </w:t>
      </w:r>
      <w:r w:rsidR="00E327EB">
        <w:rPr>
          <w:rFonts w:ascii="Times New Roman" w:hAnsi="Times New Roman"/>
          <w:sz w:val="24"/>
          <w:szCs w:val="24"/>
        </w:rPr>
        <w:t xml:space="preserve">të </w:t>
      </w:r>
      <w:r w:rsidRPr="00577070">
        <w:rPr>
          <w:rFonts w:ascii="Times New Roman" w:hAnsi="Times New Roman"/>
          <w:sz w:val="24"/>
          <w:szCs w:val="24"/>
        </w:rPr>
        <w:t>vlerësimi</w:t>
      </w:r>
      <w:r w:rsidR="00E327EB">
        <w:rPr>
          <w:rFonts w:ascii="Times New Roman" w:hAnsi="Times New Roman"/>
          <w:sz w:val="24"/>
          <w:szCs w:val="24"/>
        </w:rPr>
        <w:t>t të</w:t>
      </w:r>
      <w:r w:rsidRPr="00577070">
        <w:rPr>
          <w:rFonts w:ascii="Times New Roman" w:hAnsi="Times New Roman"/>
          <w:sz w:val="24"/>
          <w:szCs w:val="24"/>
        </w:rPr>
        <w:t xml:space="preserve"> stazhit profesional të vi</w:t>
      </w:r>
      <w:r w:rsidR="00E327EB">
        <w:rPr>
          <w:rFonts w:ascii="Times New Roman" w:hAnsi="Times New Roman"/>
          <w:sz w:val="24"/>
          <w:szCs w:val="24"/>
        </w:rPr>
        <w:t>tit të tretë, sipas Tabelës</w:t>
      </w:r>
      <w:r w:rsidRPr="00577070">
        <w:rPr>
          <w:rFonts w:ascii="Times New Roman" w:hAnsi="Times New Roman"/>
          <w:sz w:val="24"/>
          <w:szCs w:val="24"/>
        </w:rPr>
        <w:t xml:space="preserve"> ba</w:t>
      </w:r>
      <w:r w:rsidR="00E327EB">
        <w:rPr>
          <w:rFonts w:ascii="Times New Roman" w:hAnsi="Times New Roman"/>
          <w:sz w:val="24"/>
          <w:szCs w:val="24"/>
        </w:rPr>
        <w:t>shkëngjitur</w:t>
      </w:r>
      <w:r w:rsidRPr="00577070">
        <w:rPr>
          <w:rFonts w:ascii="Times New Roman" w:hAnsi="Times New Roman"/>
          <w:sz w:val="24"/>
          <w:szCs w:val="24"/>
        </w:rPr>
        <w:t xml:space="preserve"> këtij dokumenti. Rezultati p</w:t>
      </w:r>
      <w:r w:rsidR="00E327EB">
        <w:rPr>
          <w:rFonts w:ascii="Times New Roman" w:hAnsi="Times New Roman"/>
          <w:sz w:val="24"/>
          <w:szCs w:val="24"/>
        </w:rPr>
        <w:t>ërfundim</w:t>
      </w:r>
      <w:r w:rsidR="00A37456">
        <w:rPr>
          <w:rFonts w:ascii="Times New Roman" w:hAnsi="Times New Roman"/>
          <w:sz w:val="24"/>
          <w:szCs w:val="24"/>
        </w:rPr>
        <w:t>tar i vitit të tretë del</w:t>
      </w:r>
      <w:r w:rsidRPr="00577070">
        <w:rPr>
          <w:rFonts w:ascii="Times New Roman" w:hAnsi="Times New Roman"/>
          <w:sz w:val="24"/>
          <w:szCs w:val="24"/>
        </w:rPr>
        <w:t xml:space="preserve"> pas shumëzimit të vlerësimit prej 300 pikësh me koeficientin 2.</w:t>
      </w:r>
    </w:p>
    <w:p w:rsidR="00D65786" w:rsidRPr="00577070" w:rsidRDefault="00D65786" w:rsidP="00D65786">
      <w:pPr>
        <w:spacing w:after="0" w:line="240" w:lineRule="auto"/>
        <w:ind w:left="1276" w:right="283"/>
        <w:contextualSpacing/>
        <w:jc w:val="both"/>
        <w:rPr>
          <w:rFonts w:ascii="Times New Roman" w:hAnsi="Times New Roman"/>
          <w:b/>
          <w:sz w:val="24"/>
          <w:szCs w:val="24"/>
          <w:u w:val="single"/>
        </w:rPr>
      </w:pPr>
    </w:p>
    <w:p w:rsidR="00D65786" w:rsidRPr="00577070" w:rsidRDefault="00D65786" w:rsidP="00D65786">
      <w:pPr>
        <w:spacing w:after="0" w:line="240" w:lineRule="auto"/>
        <w:ind w:left="1276" w:right="283"/>
        <w:contextualSpacing/>
        <w:jc w:val="both"/>
        <w:rPr>
          <w:rFonts w:ascii="Times New Roman" w:hAnsi="Times New Roman"/>
          <w:sz w:val="24"/>
          <w:szCs w:val="24"/>
        </w:rPr>
      </w:pPr>
      <w:r w:rsidRPr="00577070">
        <w:rPr>
          <w:rFonts w:ascii="Times New Roman" w:hAnsi="Times New Roman"/>
          <w:b/>
          <w:sz w:val="24"/>
          <w:szCs w:val="24"/>
        </w:rPr>
        <w:t xml:space="preserve">Vlerësimi përfundimtar i përgjithshëm </w:t>
      </w:r>
      <w:r w:rsidR="00A37456">
        <w:rPr>
          <w:rFonts w:ascii="Times New Roman" w:hAnsi="Times New Roman"/>
          <w:b/>
          <w:sz w:val="24"/>
          <w:szCs w:val="24"/>
        </w:rPr>
        <w:t>është</w:t>
      </w:r>
      <w:r w:rsidRPr="00577070">
        <w:rPr>
          <w:rFonts w:ascii="Times New Roman" w:hAnsi="Times New Roman"/>
          <w:b/>
          <w:sz w:val="24"/>
          <w:szCs w:val="24"/>
        </w:rPr>
        <w:t xml:space="preserve"> 4450 pikë. </w:t>
      </w:r>
    </w:p>
    <w:p w:rsidR="00D65786" w:rsidRPr="00577070" w:rsidRDefault="00D65786" w:rsidP="00D65786">
      <w:pPr>
        <w:spacing w:after="0" w:line="240" w:lineRule="auto"/>
        <w:ind w:right="283" w:firstLine="142"/>
        <w:contextualSpacing/>
        <w:jc w:val="both"/>
        <w:rPr>
          <w:rFonts w:ascii="Times New Roman" w:hAnsi="Times New Roman"/>
          <w:sz w:val="24"/>
          <w:szCs w:val="24"/>
        </w:rPr>
      </w:pPr>
    </w:p>
    <w:p w:rsidR="00D65786" w:rsidRPr="00577070" w:rsidRDefault="00D65786" w:rsidP="00D65786">
      <w:pPr>
        <w:spacing w:after="0" w:line="240" w:lineRule="auto"/>
        <w:ind w:right="283"/>
        <w:contextualSpacing/>
        <w:jc w:val="both"/>
        <w:rPr>
          <w:rFonts w:ascii="Times New Roman" w:hAnsi="Times New Roman"/>
          <w:sz w:val="24"/>
          <w:szCs w:val="24"/>
        </w:rPr>
      </w:pPr>
      <w:r w:rsidRPr="00577070">
        <w:rPr>
          <w:rFonts w:ascii="Times New Roman" w:hAnsi="Times New Roman"/>
          <w:sz w:val="24"/>
          <w:szCs w:val="24"/>
        </w:rPr>
        <w:t>8. Shkolla e Magjistraturës, deri në fund të muajit qershor, publiko</w:t>
      </w:r>
      <w:r w:rsidR="00A37456">
        <w:rPr>
          <w:rFonts w:ascii="Times New Roman" w:hAnsi="Times New Roman"/>
          <w:sz w:val="24"/>
          <w:szCs w:val="24"/>
        </w:rPr>
        <w:t>n</w:t>
      </w:r>
      <w:r w:rsidRPr="00577070">
        <w:rPr>
          <w:rFonts w:ascii="Times New Roman" w:hAnsi="Times New Roman"/>
          <w:sz w:val="24"/>
          <w:szCs w:val="24"/>
        </w:rPr>
        <w:t xml:space="preserve"> listën e kandidatëve për magjistratë të diplomuar në Formimin Fillestar, të renditur në bazë të rezultateve të vlerësimit përfundimtar.</w:t>
      </w:r>
    </w:p>
    <w:p w:rsidR="00D65786" w:rsidRPr="00577070" w:rsidRDefault="00A37456" w:rsidP="00D65786">
      <w:pPr>
        <w:spacing w:after="0" w:line="240" w:lineRule="auto"/>
        <w:ind w:right="283"/>
        <w:jc w:val="both"/>
        <w:rPr>
          <w:rFonts w:ascii="Times New Roman" w:hAnsi="Times New Roman"/>
          <w:sz w:val="24"/>
          <w:szCs w:val="24"/>
        </w:rPr>
      </w:pPr>
      <w:r>
        <w:rPr>
          <w:rFonts w:ascii="Times New Roman" w:hAnsi="Times New Roman"/>
          <w:sz w:val="24"/>
          <w:szCs w:val="24"/>
        </w:rPr>
        <w:t>9. Drejtori i Shkollës përcjell</w:t>
      </w:r>
      <w:r w:rsidR="00D65786" w:rsidRPr="00577070">
        <w:rPr>
          <w:rFonts w:ascii="Times New Roman" w:hAnsi="Times New Roman"/>
          <w:sz w:val="24"/>
          <w:szCs w:val="24"/>
        </w:rPr>
        <w:t xml:space="preserve"> pranë Këshillit Drejtues të Shkollës, Këshillit të Lartë të Gjyqësorit për kandidatët për gjyqtarë, si dhe Këshillit të Lartë të Prokurorëve, për kandidatët për prokurorë, Vendimin</w:t>
      </w:r>
      <w:r w:rsidR="00E327EB">
        <w:rPr>
          <w:rFonts w:ascii="Times New Roman" w:hAnsi="Times New Roman"/>
          <w:sz w:val="24"/>
          <w:szCs w:val="24"/>
        </w:rPr>
        <w:t xml:space="preserve"> e Kë</w:t>
      </w:r>
      <w:r>
        <w:rPr>
          <w:rFonts w:ascii="Times New Roman" w:hAnsi="Times New Roman"/>
          <w:sz w:val="24"/>
          <w:szCs w:val="24"/>
        </w:rPr>
        <w:t>shillit Pedagogjik, ku bashkon</w:t>
      </w:r>
      <w:r w:rsidR="00D65786" w:rsidRPr="00577070">
        <w:rPr>
          <w:rFonts w:ascii="Times New Roman" w:hAnsi="Times New Roman"/>
          <w:sz w:val="24"/>
          <w:szCs w:val="24"/>
        </w:rPr>
        <w:t xml:space="preserve"> sipas një renditjeje me pikë, vlerësimet me 5 shkallë të vendosura në një tabelë: </w:t>
      </w:r>
    </w:p>
    <w:p w:rsidR="00D65786" w:rsidRPr="00577070" w:rsidRDefault="00D65786" w:rsidP="00D65786">
      <w:pPr>
        <w:spacing w:after="0" w:line="240" w:lineRule="auto"/>
        <w:ind w:right="283"/>
        <w:jc w:val="both"/>
        <w:rPr>
          <w:rFonts w:ascii="Times New Roman" w:hAnsi="Times New Roman"/>
          <w:sz w:val="24"/>
          <w:szCs w:val="24"/>
        </w:rPr>
      </w:pPr>
    </w:p>
    <w:p w:rsidR="00D65786" w:rsidRPr="00577070" w:rsidRDefault="00D65786" w:rsidP="000A2CCA">
      <w:pPr>
        <w:numPr>
          <w:ilvl w:val="0"/>
          <w:numId w:val="25"/>
        </w:numPr>
        <w:tabs>
          <w:tab w:val="left" w:pos="630"/>
        </w:tabs>
        <w:spacing w:after="0" w:line="240" w:lineRule="auto"/>
        <w:ind w:left="993"/>
        <w:jc w:val="both"/>
        <w:rPr>
          <w:rFonts w:ascii="Times New Roman" w:hAnsi="Times New Roman"/>
          <w:sz w:val="24"/>
          <w:szCs w:val="24"/>
        </w:rPr>
      </w:pPr>
      <w:r w:rsidRPr="00577070">
        <w:rPr>
          <w:rFonts w:ascii="Times New Roman" w:hAnsi="Times New Roman"/>
          <w:sz w:val="24"/>
          <w:szCs w:val="24"/>
        </w:rPr>
        <w:t>rezultatet e provimeve të vitit të parë;</w:t>
      </w:r>
    </w:p>
    <w:p w:rsidR="00D65786" w:rsidRPr="00577070" w:rsidRDefault="00D65786" w:rsidP="000A2CCA">
      <w:pPr>
        <w:numPr>
          <w:ilvl w:val="0"/>
          <w:numId w:val="25"/>
        </w:numPr>
        <w:tabs>
          <w:tab w:val="left" w:pos="630"/>
        </w:tabs>
        <w:spacing w:after="0" w:line="240" w:lineRule="auto"/>
        <w:ind w:left="993"/>
        <w:jc w:val="both"/>
        <w:rPr>
          <w:rFonts w:ascii="Times New Roman" w:hAnsi="Times New Roman"/>
          <w:sz w:val="24"/>
          <w:szCs w:val="24"/>
        </w:rPr>
      </w:pPr>
      <w:r w:rsidRPr="00577070">
        <w:rPr>
          <w:rFonts w:ascii="Times New Roman" w:hAnsi="Times New Roman"/>
          <w:sz w:val="24"/>
          <w:szCs w:val="24"/>
        </w:rPr>
        <w:t xml:space="preserve">rezultatet e vitit të dytë – të kurseve, të stazhit </w:t>
      </w:r>
      <w:proofErr w:type="spellStart"/>
      <w:r w:rsidRPr="00577070">
        <w:rPr>
          <w:rFonts w:ascii="Times New Roman" w:hAnsi="Times New Roman"/>
          <w:sz w:val="24"/>
          <w:szCs w:val="24"/>
        </w:rPr>
        <w:t>paraprofesional</w:t>
      </w:r>
      <w:proofErr w:type="spellEnd"/>
      <w:r w:rsidRPr="00577070">
        <w:rPr>
          <w:rFonts w:ascii="Times New Roman" w:hAnsi="Times New Roman"/>
          <w:sz w:val="24"/>
          <w:szCs w:val="24"/>
        </w:rPr>
        <w:t xml:space="preserve">; </w:t>
      </w:r>
    </w:p>
    <w:p w:rsidR="00D65786" w:rsidRPr="00577070" w:rsidRDefault="00D65786" w:rsidP="000A2CCA">
      <w:pPr>
        <w:numPr>
          <w:ilvl w:val="0"/>
          <w:numId w:val="25"/>
        </w:numPr>
        <w:tabs>
          <w:tab w:val="left" w:pos="630"/>
        </w:tabs>
        <w:spacing w:after="0" w:line="240" w:lineRule="auto"/>
        <w:ind w:left="993"/>
        <w:jc w:val="both"/>
        <w:rPr>
          <w:rFonts w:ascii="Times New Roman" w:hAnsi="Times New Roman"/>
          <w:sz w:val="24"/>
          <w:szCs w:val="24"/>
        </w:rPr>
      </w:pPr>
      <w:r w:rsidRPr="00577070">
        <w:rPr>
          <w:rFonts w:ascii="Times New Roman" w:hAnsi="Times New Roman"/>
          <w:sz w:val="24"/>
          <w:szCs w:val="24"/>
        </w:rPr>
        <w:t>rezultatet e vitit të tretë: të stazhit profesional.</w:t>
      </w:r>
    </w:p>
    <w:p w:rsidR="00D65786" w:rsidRPr="00577070" w:rsidRDefault="00D65786" w:rsidP="00D65786">
      <w:pPr>
        <w:spacing w:after="0" w:line="240" w:lineRule="auto"/>
        <w:jc w:val="both"/>
        <w:rPr>
          <w:rFonts w:ascii="Times New Roman" w:eastAsia="MS Mincho" w:hAnsi="Times New Roman"/>
          <w:b/>
          <w:sz w:val="24"/>
          <w:szCs w:val="24"/>
          <w:lang w:eastAsia="en-GB"/>
        </w:rPr>
      </w:pPr>
    </w:p>
    <w:p w:rsidR="00D65786" w:rsidRPr="00577070" w:rsidRDefault="00D65786" w:rsidP="00D65786">
      <w:pPr>
        <w:spacing w:after="0" w:line="240" w:lineRule="auto"/>
        <w:jc w:val="both"/>
        <w:rPr>
          <w:rFonts w:ascii="Times New Roman" w:eastAsia="MS Mincho" w:hAnsi="Times New Roman"/>
          <w:b/>
          <w:sz w:val="24"/>
          <w:szCs w:val="24"/>
          <w:lang w:eastAsia="en-GB"/>
        </w:rPr>
      </w:pPr>
      <w:r w:rsidRPr="00577070">
        <w:rPr>
          <w:rFonts w:ascii="Times New Roman" w:eastAsia="MS Mincho" w:hAnsi="Times New Roman"/>
          <w:b/>
          <w:sz w:val="24"/>
          <w:szCs w:val="24"/>
          <w:lang w:eastAsia="en-GB"/>
        </w:rPr>
        <w:t>Skema e vlerësimit pas vitit të tretë</w:t>
      </w:r>
      <w:r w:rsidRPr="00577070">
        <w:rPr>
          <w:rFonts w:ascii="Times New Roman" w:eastAsia="MS Mincho" w:hAnsi="Times New Roman"/>
          <w:b/>
          <w:sz w:val="24"/>
          <w:szCs w:val="24"/>
          <w:lang w:eastAsia="en-GB"/>
        </w:rPr>
        <w:tab/>
      </w:r>
      <w:r w:rsidRPr="00577070">
        <w:rPr>
          <w:rFonts w:ascii="Times New Roman" w:eastAsia="MS Mincho" w:hAnsi="Times New Roman"/>
          <w:b/>
          <w:sz w:val="24"/>
          <w:szCs w:val="24"/>
          <w:lang w:eastAsia="en-GB"/>
        </w:rPr>
        <w:tab/>
      </w:r>
    </w:p>
    <w:p w:rsidR="00D65786" w:rsidRPr="00577070" w:rsidRDefault="00D65786" w:rsidP="00D65786">
      <w:pPr>
        <w:tabs>
          <w:tab w:val="left" w:pos="3734"/>
          <w:tab w:val="left" w:pos="9445"/>
        </w:tabs>
        <w:spacing w:after="0" w:line="240" w:lineRule="auto"/>
        <w:jc w:val="both"/>
        <w:rPr>
          <w:rFonts w:ascii="Times New Roman" w:eastAsia="MS Mincho" w:hAnsi="Times New Roman"/>
          <w:sz w:val="24"/>
          <w:szCs w:val="24"/>
          <w:lang w:eastAsia="ja-JP"/>
        </w:rPr>
      </w:pPr>
    </w:p>
    <w:p w:rsidR="00D65786" w:rsidRPr="00577070" w:rsidRDefault="00AD2939" w:rsidP="00D65786">
      <w:pPr>
        <w:tabs>
          <w:tab w:val="left" w:pos="3734"/>
          <w:tab w:val="left" w:pos="9445"/>
        </w:tabs>
        <w:spacing w:after="0" w:line="240" w:lineRule="auto"/>
        <w:jc w:val="both"/>
        <w:rPr>
          <w:rFonts w:ascii="Times New Roman" w:eastAsia="MS Mincho" w:hAnsi="Times New Roman"/>
          <w:sz w:val="24"/>
          <w:szCs w:val="24"/>
          <w:lang w:eastAsia="ja-JP"/>
        </w:rPr>
      </w:pPr>
      <w:r>
        <w:rPr>
          <w:rFonts w:ascii="Times New Roman" w:hAnsi="Times New Roman"/>
          <w:sz w:val="24"/>
          <w:szCs w:val="24"/>
          <w:lang w:eastAsia="sq-AL"/>
        </w:rPr>
        <w:pict>
          <v:shape id="Straight Arrow Connector 6" o:spid="_x0000_s1041" type="#_x0000_t32" style="position:absolute;left:0;text-align:left;margin-left:458.75pt;margin-top:45.3pt;width:16.05pt;height:0;z-index:2516715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KGJAIAAEkEAAAOAAAAZHJzL2Uyb0RvYy54bWysVMGO2jAQvVfqP1i+QxIIFCLCapVAL9su&#10;EtsPMLZDrCYeyzYEVPXfa5sEse2lqpqDM8543ryZec7q6dI26My1ESBznIxjjLikwIQ85vjb23a0&#10;wMhYIhlpQPIcX7nBT+uPH1adyvgEamgY18iBSJN1Kse1tSqLIkNr3hIzBsWlc1agW2LdVh8jpknn&#10;0NsmmsTxPOpAM6WBcmPc1/LmxOuAX1Wc2teqMtyiJseOmw2rDuvBr9F6RbKjJqoWtKdB/oFFS4R0&#10;Se9QJbEEnbT4A6oVVIOByo4ptBFUlaA81OCqSeLfqtnXRPFQi2uOUfc2mf8HS7+edxoJluM5RpK0&#10;bkR7q4k41hY9aw0dKkBK10bQaO671SmTuaBC7rSvl17kXr0A/W6QhKIm8sgD67erclCJj4jehfiN&#10;US7nofsCzJ0hJwuhdZdKtx7SNQVdwoSu9wnxi0XUfZzE08V0hhEdXBHJhjiljf3MoUXeyLHpy7jz&#10;T0IWcn4x1rMi2RDgk0rYiqYJamgk6nK8nE1mIcBAI5h3+mNGHw9Fo9GZeD2FJ5ToPI/HNJwkC2A1&#10;J2zT25aI5ma75I30eK4uR6e3boL5sYyXm8VmkY7SyXwzSuOyHD1vi3Q03yafZuW0LIoy+empJWlW&#10;C8a49OwG8Sbp34mjv0Y32d3le29D9B499MuRHd6BdBisn+VNFQdg150eBu70Gg73d8tfiMe9sx//&#10;AOtfAAAA//8DAFBLAwQUAAYACAAAACEArCuUy90AAAAJAQAADwAAAGRycy9kb3ducmV2LnhtbEyP&#10;QU/DMAyF70j8h8hIuyCWdGKDlqbTNIkDR7ZJXLPGtIXGqZp0Lfv1eNoBbs9+T8+f8/XkWnHCPjSe&#10;NCRzBQKp9LahSsNh//rwDCJEQ9a0nlDDDwZYF7c3ucmsH+kdT7tYCS6hkBkNdYxdJmUoa3QmzH2H&#10;xN6n752JPPaVtL0Zudy1cqHUSjrTEF+oTYfbGsvv3eA0YBiWidqkrjq8ncf7j8X5a+z2Ws/ups0L&#10;iIhT/AvDBZ/RoWCmox/IBtFqSJOnJUdZqBUIDqSPKYvjdSGLXP7/oPgFAAD//wMAUEsBAi0AFAAG&#10;AAgAAAAhALaDOJL+AAAA4QEAABMAAAAAAAAAAAAAAAAAAAAAAFtDb250ZW50X1R5cGVzXS54bWxQ&#10;SwECLQAUAAYACAAAACEAOP0h/9YAAACUAQAACwAAAAAAAAAAAAAAAAAvAQAAX3JlbHMvLnJlbHNQ&#10;SwECLQAUAAYACAAAACEAsZ+ChiQCAABJBAAADgAAAAAAAAAAAAAAAAAuAgAAZHJzL2Uyb0RvYy54&#10;bWxQSwECLQAUAAYACAAAACEArCuUy90AAAAJAQAADwAAAAAAAAAAAAAAAAB+BAAAZHJzL2Rvd25y&#10;ZXYueG1sUEsFBgAAAAAEAAQA8wAAAIgFAAAAAA==&#10;"/>
        </w:pict>
      </w:r>
      <w:r>
        <w:rPr>
          <w:rFonts w:ascii="Times New Roman" w:hAnsi="Times New Roman"/>
          <w:sz w:val="24"/>
          <w:szCs w:val="24"/>
          <w:lang w:eastAsia="sq-AL"/>
        </w:rPr>
        <w:pict>
          <v:shape id="Straight Arrow Connector 27" o:spid="_x0000_s1040" type="#_x0000_t32" style="position:absolute;left:0;text-align:left;margin-left:91pt;margin-top:44.5pt;width:14pt;height:0;z-index:2516705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55JgIAAEsEAAAOAAAAZHJzL2Uyb0RvYy54bWysVMGO2jAQvVfqP1i+QxLKAhsRVqsEetl2&#10;kXb7AcZ2iNXEY9leAqr67x2bgNj2UlXNwRlnPG/ezDxn+XDsWnKQ1inQBc3GKSVScxBK7wv67XUz&#10;WlDiPNOCtaBlQU/S0YfVxw/L3uRyAg20QlqCINrlvSlo473Jk8TxRnbMjcFIjc4abMc8bu0+EZb1&#10;iN61ySRNZ0kPVhgLXDqHX6uzk64ifl1L7p/r2klP2oIiNx9XG9ddWJPVkuV7y0yj+ECD/QOLjimN&#10;Sa9QFfOMvFn1B1SnuAUHtR9z6BKoa8VlrAGrydLfqnlpmJGxFmyOM9c2uf8Hy78etpYoUdDJnBLN&#10;OpzRi7dM7RtPHq2FnpSgNfYRLMEj2K/euBzDSr21oWJ+1C/mCfh3RzSUDdN7GXm/ngxiZSEieRcS&#10;Ns5g1l3/BQSeYW8eYvOOte0CJLaFHOOMTtcZyaMnHD9m8/kixUnyiyth+SXOWOc/S+hIMArqhjqu&#10;BWQxCzs8OR9YsfwSEJJq2Ki2jXpoNekLen83uYsBDlolgjMcc3a/K1tLDiwoKj6xRPTcHrPwpkUE&#10;ayQT68H2TLVnG5O3OuBhXUhnsM6S+XGf3q8X68V0NJ3M1qNpWlWjx005Hc022fyu+lSVZZX9DNSy&#10;ad4oIaQO7C7yzaZ/J4/hIp2FdxXwtQ3Je/TYLyR7eUfScbBhlmdV7ECctvYycFRsPDzcrnAlbvdo&#10;3/4DVr8AAAD//wMAUEsDBBQABgAIAAAAIQACcFXZ2wAAAAkBAAAPAAAAZHJzL2Rvd25yZXYueG1s&#10;TE9Na8MwDL0P+h+MBruM1U5gI83ilFLYYce1hV7dWEuyxXKInSbrr59GD91JetLjfRTr2XXijENo&#10;PWlIlgoEUuVtS7WGw/7tKQMRoiFrOk+o4QcDrMvFXWFy6yf6wPMu1oJFKORGQxNjn0sZqgadCUvf&#10;I/Hv0w/ORIZDLe1gJhZ3nUyVepHOtMQOjelx22D1vRudBgzjc6I2K1cf3i/T4zG9fE39XuuH+3nz&#10;CiLiHG9k+IvP0aHkTCc/kg2iY5yl3CVqyFY8mZAmipfT9SDLQv5vUP4CAAD//wMAUEsBAi0AFAAG&#10;AAgAAAAhALaDOJL+AAAA4QEAABMAAAAAAAAAAAAAAAAAAAAAAFtDb250ZW50X1R5cGVzXS54bWxQ&#10;SwECLQAUAAYACAAAACEAOP0h/9YAAACUAQAACwAAAAAAAAAAAAAAAAAvAQAAX3JlbHMvLnJlbHNQ&#10;SwECLQAUAAYACAAAACEAaLvOeSYCAABLBAAADgAAAAAAAAAAAAAAAAAuAgAAZHJzL2Uyb0RvYy54&#10;bWxQSwECLQAUAAYACAAAACEAAnBV2dsAAAAJAQAADwAAAAAAAAAAAAAAAACABAAAZHJzL2Rvd25y&#10;ZXYueG1sUEsFBgAAAAAEAAQA8wAAAIgFAAAAAA==&#10;"/>
        </w:pict>
      </w:r>
      <w:r>
        <w:rPr>
          <w:rFonts w:ascii="Times New Roman" w:hAnsi="Times New Roman"/>
          <w:sz w:val="24"/>
          <w:szCs w:val="24"/>
          <w:lang w:eastAsia="sq-AL"/>
        </w:rPr>
        <w:pict>
          <v:shape id="Straight Arrow Connector 28" o:spid="_x0000_s1039" type="#_x0000_t32" style="position:absolute;left:0;text-align:left;margin-left:33.55pt;margin-top:3.3pt;width:14pt;height:0;z-index:25166950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M7JQIAAEs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cjnJSi&#10;Lc5o5wyVh9qRZ2OgIwUohX0EQ/AI9qvTNsOwQm2Nr5id1U6/APtuiYKipuogAu+3i0as1EfE70L8&#10;xmrMuu++AMcz9OggNO9cmdZDYlvIOczocp+RODvC8GM6m80TnCS7uWKa3eK0se6zgJZ4I49sX8e9&#10;gDRkoacX6zwrmt0CfFIFG9k0QQ+NIl0eLSajSQiw0Ejunf6YNYd90Rhyol5R4QkloufxmIGj4gGs&#10;FpSve9tR2VxtTN4oj4d1IZ3eukrmxyJZrOfr+XgwHk3Xg3FSloPnTTEeTDfpbFJ+KouiTH96auk4&#10;qyXnQnl2N/mm47+TR3+RrsK7C/jehvg9eugXkr29A+kwWD/Lqyr2wC9bcxs4KjYc7m+XvxKPe7Qf&#10;/wGrXwAAAP//AwBQSwMEFAAGAAgAAAAhAIlCMP7ZAAAABQEAAA8AAABkcnMvZG93bnJldi54bWxM&#10;jkFLw0AQhe+C/2EZwYvYTQqNNmZTiuDBo23B6zQ7JtHsbMhumthf7+jFnoaP93jzFZvZdepEQ2g9&#10;G0gXCSjiytuWawOH/cv9I6gQkS12nsnANwXYlNdXBebWT/xGp12slYxwyNFAE2Ofax2qhhyGhe+J&#10;Jfvwg8MoONTaDjjJuOv0Mkky7bBl+dBgT88NVV+70RmgMK7SZLt29eH1PN29L8+fU7835vZm3j6B&#10;ijTH/zL86os6lOJ09CPboDoD2UMqTbkZKInXK8HjH+qy0Jf25Q8AAAD//wMAUEsBAi0AFAAGAAgA&#10;AAAhALaDOJL+AAAA4QEAABMAAAAAAAAAAAAAAAAAAAAAAFtDb250ZW50X1R5cGVzXS54bWxQSwEC&#10;LQAUAAYACAAAACEAOP0h/9YAAACUAQAACwAAAAAAAAAAAAAAAAAvAQAAX3JlbHMvLnJlbHNQSwEC&#10;LQAUAAYACAAAACEAVtdDOyUCAABLBAAADgAAAAAAAAAAAAAAAAAuAgAAZHJzL2Uyb0RvYy54bWxQ&#10;SwECLQAUAAYACAAAACEAiUIw/tkAAAAFAQAADwAAAAAAAAAAAAAAAAB/BAAAZHJzL2Rvd25yZXYu&#10;eG1sUEsFBgAAAAAEAAQA8wAAAIUFAAAAAA==&#10;"/>
        </w:pict>
      </w:r>
      <w:r>
        <w:rPr>
          <w:rFonts w:ascii="Times New Roman" w:hAnsi="Times New Roman"/>
          <w:sz w:val="24"/>
          <w:szCs w:val="24"/>
          <w:lang w:eastAsia="sq-AL"/>
        </w:rPr>
        <w:pict>
          <v:shape id="Straight Arrow Connector 29" o:spid="_x0000_s1038" type="#_x0000_t32" style="position:absolute;left:0;text-align:left;margin-left:.05pt;margin-top:3.3pt;width:21pt;height:0;z-index:25166848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JoJgIAAEs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M0o0&#10;63BGG2+Z2jWePFsLPSlBa+wjWIJHsF+9cTmGlXptQ8X8qDfmBfh3RzSUDdM7GXm/nQxiZSEieRcS&#10;Ns5g1m3/BQSeYXsPsXnH2nYBEttCjnFGp9uM5NETjh+Hk8ljipPkV1fC8mucsc5/ltCRYBTUXeq4&#10;FZDFLOzw4nxgxfJrQEiqYaXaNuqh1aQv6Gw8HMcAB60SwRmOObvblq0lBxYUFZ9YInruj1nYaxHB&#10;GsnE8mJ7ptqzjclbHfCwLqRzsc6S+TFLZ8vpcjoajIaT5WCUVtXgeVWOBpNV9jiuPlVlWWU/A7Vs&#10;lDdKCKkDu6t8s9HfyeNykc7Cuwn41obkPXrsF5K9viPpONgwy7MqtiBOa3sdOCo2Hr7crnAl7vdo&#10;3/8DFr8AAAD//wMAUEsDBBQABgAIAAAAIQD9Ejn/1gAAAAMBAAAPAAAAZHJzL2Rvd25yZXYueG1s&#10;TI5BS8NAEIXvgv9hGcGL2E2DBhuzKUXw4NG24HWanSbR7GzIbprYX+/Uix4/3uO9r1jPrlMnGkLr&#10;2cBykYAirrxtuTaw373eP4EKEdli55kMfFOAdXl9VWBu/cTvdNrGWskIhxwNNDH2udahashhWPie&#10;WLKjHxxGwaHWdsBJxl2n0yTJtMOW5aHBnl4aqr62ozNAYXxcJpuVq/dv5+nuIz1/Tv3OmNubefMM&#10;KtIc/8pw0Rd1KMXp4Ee2QXUXVtFAloGS8CEVPPyiLgv93738AQAA//8DAFBLAQItABQABgAIAAAA&#10;IQC2gziS/gAAAOEBAAATAAAAAAAAAAAAAAAAAAAAAABbQ29udGVudF9UeXBlc10ueG1sUEsBAi0A&#10;FAAGAAgAAAAhADj9If/WAAAAlAEAAAsAAAAAAAAAAAAAAAAALwEAAF9yZWxzLy5yZWxzUEsBAi0A&#10;FAAGAAgAAAAhAOxyMmgmAgAASwQAAA4AAAAAAAAAAAAAAAAALgIAAGRycy9lMm9Eb2MueG1sUEsB&#10;Ai0AFAAGAAgAAAAhAP0SOf/WAAAAAwEAAA8AAAAAAAAAAAAAAAAAgAQAAGRycy9kb3ducmV2Lnht&#10;bFBLBQYAAAAABAAEAPMAAACDBQAAAAA=&#10;"/>
        </w:pict>
      </w:r>
      <w:r w:rsidR="00D65786" w:rsidRPr="00577070">
        <w:rPr>
          <w:rFonts w:ascii="Times New Roman" w:eastAsia="MS Mincho" w:hAnsi="Times New Roman"/>
          <w:sz w:val="24"/>
          <w:szCs w:val="24"/>
          <w:lang w:eastAsia="ja-JP"/>
        </w:rPr>
        <w:tab/>
      </w:r>
      <w:r w:rsidR="00D65786" w:rsidRPr="00577070">
        <w:rPr>
          <w:rFonts w:ascii="Times New Roman" w:eastAsia="MS Mincho" w:hAnsi="Times New Roman"/>
          <w:sz w:val="24"/>
          <w:szCs w:val="24"/>
          <w:lang w:eastAsia="ja-JP"/>
        </w:rPr>
        <w:tab/>
      </w:r>
    </w:p>
    <w:p w:rsidR="00D65786" w:rsidRPr="00577070" w:rsidRDefault="00AD2939" w:rsidP="00D65786">
      <w:pPr>
        <w:spacing w:after="0" w:line="240" w:lineRule="auto"/>
        <w:jc w:val="both"/>
        <w:rPr>
          <w:rFonts w:ascii="Times New Roman" w:eastAsia="MS Mincho" w:hAnsi="Times New Roman"/>
          <w:sz w:val="24"/>
          <w:szCs w:val="24"/>
        </w:rPr>
      </w:pPr>
      <m:oMathPara>
        <m:oMath>
          <m:nary>
            <m:naryPr>
              <m:chr m:val="∑"/>
              <m:limLoc m:val="subSup"/>
              <m:supHide m:val="1"/>
              <m:ctrlPr>
                <w:rPr>
                  <w:rFonts w:ascii="Cambria Math" w:hAnsi="Cambria Math"/>
                  <w:sz w:val="24"/>
                  <w:szCs w:val="24"/>
                  <w:lang w:eastAsia="ja-JP"/>
                </w:rPr>
              </m:ctrlPr>
            </m:naryPr>
            <m:sub>
              <m:r>
                <w:rPr>
                  <w:rFonts w:ascii="Cambria Math" w:hAnsi="Cambria Math"/>
                  <w:sz w:val="24"/>
                  <w:szCs w:val="24"/>
                  <w:lang w:eastAsia="ja-JP"/>
                </w:rPr>
                <m:t>p</m:t>
              </m:r>
            </m:sub>
            <m:sup/>
            <m:e>
              <m:r>
                <m:rPr>
                  <m:sty m:val="p"/>
                </m:rPr>
                <w:rPr>
                  <w:rFonts w:ascii="Cambria Math" w:hAnsi="Cambria Math"/>
                  <w:sz w:val="24"/>
                  <w:szCs w:val="24"/>
                  <w:lang w:eastAsia="ja-JP"/>
                </w:rPr>
                <m:t>=</m:t>
              </m:r>
            </m:e>
          </m:nary>
          <m:nary>
            <m:naryPr>
              <m:chr m:val="∑"/>
              <m:limLoc m:val="undOvr"/>
              <m:supHide m:val="1"/>
              <m:ctrlPr>
                <w:rPr>
                  <w:rFonts w:ascii="Cambria Math" w:hAnsi="Cambria Math"/>
                  <w:sz w:val="24"/>
                  <w:szCs w:val="24"/>
                  <w:lang w:eastAsia="ja-JP"/>
                </w:rPr>
              </m:ctrlPr>
            </m:naryPr>
            <m:sub>
              <m:r>
                <w:rPr>
                  <w:rFonts w:ascii="Cambria Math" w:hAnsi="Cambria Math"/>
                  <w:sz w:val="24"/>
                  <w:szCs w:val="24"/>
                  <w:lang w:eastAsia="ja-JP"/>
                </w:rPr>
                <m:t>VitiI</m:t>
              </m:r>
            </m:sub>
            <m:sup/>
            <m:e>
              <m:r>
                <m:rPr>
                  <m:sty m:val="p"/>
                </m:rPr>
                <w:rPr>
                  <w:rFonts w:ascii="Cambria Math" w:hAnsi="Cambria Math"/>
                  <w:sz w:val="24"/>
                  <w:szCs w:val="24"/>
                  <w:lang w:eastAsia="ja-JP"/>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 xml:space="preserve">2 </m:t>
                      </m:r>
                    </m:sub>
                  </m:sSub>
                </m:e>
              </m:d>
              <m:r>
                <m:rPr>
                  <m:sty m:val="p"/>
                </m:rPr>
                <w:rPr>
                  <w:rFonts w:ascii="Cambria Math" w:hAnsi="Cambria Math"/>
                  <w:sz w:val="24"/>
                  <w:szCs w:val="24"/>
                </w:rPr>
                <m:t>}</m:t>
              </m:r>
              <m:r>
                <m:rPr>
                  <m:sty m:val="p"/>
                </m:rPr>
                <w:rPr>
                  <w:rFonts w:ascii="Cambria Math" w:hAnsi="Cambria Math"/>
                  <w:sz w:val="24"/>
                  <w:szCs w:val="24"/>
                  <w:lang w:eastAsia="ja-JP"/>
                </w:rPr>
                <m:t>+</m:t>
              </m:r>
              <m:nary>
                <m:naryPr>
                  <m:chr m:val="∑"/>
                  <m:limLoc m:val="undOvr"/>
                  <m:supHide m:val="1"/>
                  <m:ctrlPr>
                    <w:rPr>
                      <w:rFonts w:ascii="Cambria Math" w:hAnsi="Cambria Math"/>
                      <w:sz w:val="24"/>
                      <w:szCs w:val="24"/>
                      <w:lang w:eastAsia="ja-JP"/>
                    </w:rPr>
                  </m:ctrlPr>
                </m:naryPr>
                <m:sub>
                  <m:r>
                    <w:rPr>
                      <w:rFonts w:ascii="Cambria Math" w:hAnsi="Cambria Math"/>
                      <w:sz w:val="24"/>
                      <w:szCs w:val="24"/>
                      <w:lang w:eastAsia="ja-JP"/>
                    </w:rPr>
                    <m:t>VitiII</m:t>
                  </m:r>
                </m:sub>
                <m:sup/>
                <m:e>
                  <m:d>
                    <m:dPr>
                      <m:begChr m:val="{"/>
                      <m:endChr m:val="}"/>
                      <m:ctrlPr>
                        <w:rPr>
                          <w:rFonts w:ascii="Cambria Math" w:hAnsi="Cambria Math"/>
                          <w:sz w:val="24"/>
                          <w:szCs w:val="24"/>
                          <w:lang w:eastAsia="ja-JP"/>
                        </w:rPr>
                      </m:ctrlPr>
                    </m:dPr>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 xml:space="preserve">2 </m:t>
                              </m:r>
                            </m:sub>
                          </m:sSub>
                        </m:e>
                      </m:d>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4  </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5</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6 </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e>
                      </m:d>
                      <m:ctrlPr>
                        <w:rPr>
                          <w:rFonts w:ascii="Cambria Math" w:hAnsi="Cambria Math"/>
                          <w:sz w:val="24"/>
                          <w:szCs w:val="24"/>
                        </w:rPr>
                      </m:ctrlPr>
                    </m:e>
                  </m:d>
                  <m:r>
                    <m:rPr>
                      <m:sty m:val="p"/>
                    </m:rPr>
                    <w:rPr>
                      <w:rFonts w:ascii="Cambria Math" w:hAnsi="Cambria Math"/>
                      <w:sz w:val="24"/>
                      <w:szCs w:val="24"/>
                    </w:rPr>
                    <m:t>+</m:t>
                  </m:r>
                </m:e>
              </m:nary>
            </m:e>
          </m:nary>
          <m:r>
            <w:rPr>
              <w:rFonts w:ascii="Cambria Math" w:hAnsi="Cambria Math"/>
              <w:sz w:val="24"/>
              <w:szCs w:val="24"/>
              <w:lang w:eastAsia="ja-JP"/>
            </w:rPr>
            <m:t xml:space="preserve"> x7*f3</m:t>
          </m:r>
          <m:nary>
            <m:naryPr>
              <m:chr m:val="∑"/>
              <m:limLoc m:val="undOvr"/>
              <m:supHide m:val="1"/>
              <m:ctrlPr>
                <w:rPr>
                  <w:rFonts w:ascii="Cambria Math" w:hAnsi="Cambria Math"/>
                  <w:b/>
                  <w:sz w:val="24"/>
                  <w:szCs w:val="24"/>
                  <w:lang w:eastAsia="ja-JP"/>
                </w:rPr>
              </m:ctrlPr>
            </m:naryPr>
            <m:sub>
              <m:r>
                <m:rPr>
                  <m:sty m:val="bi"/>
                </m:rPr>
                <w:rPr>
                  <w:rFonts w:ascii="Cambria Math" w:hAnsi="Cambria Math"/>
                  <w:sz w:val="24"/>
                  <w:szCs w:val="24"/>
                  <w:lang w:eastAsia="ja-JP"/>
                </w:rPr>
                <m:t>VitiIII</m:t>
              </m:r>
            </m:sub>
            <m:sup/>
            <m:e>
              <m:sSub>
                <m:sSubPr>
                  <m:ctrlPr>
                    <w:rPr>
                      <w:rFonts w:ascii="Cambria Math" w:hAnsi="Cambria Math"/>
                      <w:b/>
                      <w:sz w:val="24"/>
                      <w:szCs w:val="24"/>
                    </w:rPr>
                  </m:ctrlPr>
                </m:sSubPr>
                <m:e>
                  <m:r>
                    <m:rPr>
                      <m:sty m:val="bi"/>
                    </m:rPr>
                    <w:rPr>
                      <w:rFonts w:ascii="Cambria Math" w:hAnsi="Cambria Math"/>
                      <w:sz w:val="24"/>
                      <w:szCs w:val="24"/>
                    </w:rPr>
                    <m:t>x</m:t>
                  </m:r>
                </m:e>
                <m:sub>
                  <m:r>
                    <m:rPr>
                      <m:sty m:val="b"/>
                    </m:rPr>
                    <w:rPr>
                      <w:rFonts w:ascii="Cambria Math" w:hAnsi="Cambria Math"/>
                      <w:sz w:val="24"/>
                      <w:szCs w:val="24"/>
                    </w:rPr>
                    <m:t xml:space="preserve">8   </m:t>
                  </m:r>
                </m:sub>
              </m:sSub>
            </m:e>
          </m:nary>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3</m:t>
              </m:r>
            </m:sub>
          </m:sSub>
        </m:oMath>
      </m:oMathPara>
    </w:p>
    <w:p w:rsidR="00D65786" w:rsidRPr="00577070" w:rsidRDefault="00D65786" w:rsidP="00D65786">
      <w:pPr>
        <w:spacing w:after="0" w:line="240" w:lineRule="auto"/>
        <w:jc w:val="both"/>
        <w:rPr>
          <w:rFonts w:ascii="Times New Roman" w:eastAsia="MS Mincho" w:hAnsi="Times New Roman"/>
          <w:sz w:val="24"/>
          <w:szCs w:val="24"/>
          <w:lang w:eastAsia="ja-JP"/>
        </w:rPr>
      </w:pPr>
    </w:p>
    <w:p w:rsidR="00D65786" w:rsidRPr="00577070" w:rsidRDefault="00D65786" w:rsidP="00D65786">
      <w:pPr>
        <w:spacing w:after="0" w:line="240" w:lineRule="auto"/>
        <w:jc w:val="both"/>
        <w:rPr>
          <w:rFonts w:ascii="Times New Roman" w:eastAsia="MS Mincho" w:hAnsi="Times New Roman"/>
          <w:sz w:val="24"/>
          <w:szCs w:val="24"/>
          <w:lang w:eastAsia="ja-JP"/>
        </w:rPr>
      </w:pPr>
    </w:p>
    <w:p w:rsidR="00D65786" w:rsidRPr="00577070" w:rsidRDefault="00AD2939" w:rsidP="00D65786">
      <w:pPr>
        <w:spacing w:after="0" w:line="240" w:lineRule="auto"/>
        <w:jc w:val="both"/>
        <w:rPr>
          <w:rFonts w:ascii="Times New Roman" w:eastAsia="MS Mincho" w:hAnsi="Times New Roman"/>
          <w:sz w:val="24"/>
          <w:szCs w:val="24"/>
          <w:lang w:eastAsia="ja-JP"/>
        </w:rPr>
      </w:pPr>
      <m:oMath>
        <m:nary>
          <m:naryPr>
            <m:chr m:val="∑"/>
            <m:limLoc m:val="subSup"/>
            <m:supHide m:val="1"/>
            <m:ctrlPr>
              <w:rPr>
                <w:rFonts w:ascii="Cambria Math" w:hAnsi="Cambria Math"/>
                <w:sz w:val="24"/>
                <w:szCs w:val="24"/>
                <w:lang w:eastAsia="ja-JP"/>
              </w:rPr>
            </m:ctrlPr>
          </m:naryPr>
          <m:sub>
            <m:r>
              <w:rPr>
                <w:rFonts w:ascii="Cambria Math" w:hAnsi="Cambria Math"/>
                <w:sz w:val="24"/>
                <w:szCs w:val="24"/>
                <w:lang w:eastAsia="ja-JP"/>
              </w:rPr>
              <m:t>p</m:t>
            </m:r>
          </m:sub>
          <m:sup/>
          <m:e>
            <m:r>
              <m:rPr>
                <m:sty m:val="p"/>
              </m:rPr>
              <w:rPr>
                <w:rFonts w:ascii="Cambria Math" w:hAnsi="Cambria Math"/>
                <w:sz w:val="24"/>
                <w:szCs w:val="24"/>
                <w:lang w:eastAsia="ja-JP"/>
              </w:rPr>
              <m:t>=</m:t>
            </m:r>
          </m:e>
        </m:nary>
        <m:r>
          <w:rPr>
            <w:rFonts w:ascii="Cambria Math" w:hAnsi="Cambria Math"/>
            <w:sz w:val="24"/>
            <w:szCs w:val="24"/>
            <w:lang w:eastAsia="ja-JP"/>
          </w:rPr>
          <m:t xml:space="preserve"> S</m:t>
        </m:r>
      </m:oMath>
      <w:r w:rsidR="00D65786" w:rsidRPr="00577070">
        <w:rPr>
          <w:rFonts w:ascii="Times New Roman" w:eastAsia="MS Mincho" w:hAnsi="Times New Roman"/>
          <w:sz w:val="24"/>
          <w:szCs w:val="24"/>
          <w:lang w:eastAsia="ja-JP"/>
        </w:rPr>
        <w:t>huma e ponderuar;</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lang w:eastAsia="ja-JP"/>
              </w:rPr>
            </m:ctrlPr>
          </m:sSubPr>
          <m:e>
            <m:r>
              <w:rPr>
                <w:rFonts w:ascii="Cambria Math" w:hAnsi="Cambria Math"/>
                <w:sz w:val="24"/>
                <w:szCs w:val="24"/>
                <w:lang w:eastAsia="ja-JP"/>
              </w:rPr>
              <m:t xml:space="preserve"> x</m:t>
            </m:r>
          </m:e>
          <m:sub>
            <m:r>
              <m:rPr>
                <m:sty m:val="p"/>
              </m:rPr>
              <w:rPr>
                <w:rFonts w:ascii="Cambria Math" w:hAnsi="Cambria Math"/>
                <w:sz w:val="24"/>
                <w:szCs w:val="24"/>
                <w:lang w:eastAsia="ja-JP"/>
              </w:rPr>
              <m:t>1</m:t>
            </m:r>
          </m:sub>
        </m:sSub>
        <m:r>
          <w:rPr>
            <w:rFonts w:ascii="Cambria Math" w:hAnsi="Cambria Math"/>
            <w:sz w:val="24"/>
            <w:szCs w:val="24"/>
            <w:lang w:eastAsia="ja-JP"/>
          </w:rPr>
          <m:t xml:space="preserve"> </m:t>
        </m:r>
      </m:oMath>
      <w:r w:rsidR="00D65786" w:rsidRPr="00577070">
        <w:rPr>
          <w:rFonts w:ascii="Times New Roman" w:eastAsia="MS Mincho" w:hAnsi="Times New Roman"/>
          <w:sz w:val="24"/>
          <w:szCs w:val="24"/>
          <w:lang w:eastAsia="ja-JP"/>
        </w:rPr>
        <w:t>= Shuma e pikëve të lëndëve të Grupit I;</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1/2</m:t>
            </m:r>
          </m:sub>
        </m:sSub>
      </m:oMath>
      <w:r w:rsidR="00D65786" w:rsidRPr="00577070">
        <w:rPr>
          <w:rFonts w:ascii="Times New Roman" w:eastAsia="MS Mincho" w:hAnsi="Times New Roman"/>
          <w:sz w:val="24"/>
          <w:szCs w:val="24"/>
          <w:lang w:eastAsia="ja-JP"/>
        </w:rPr>
        <w:t>= Shuma e pikëve të lëndëve të Grupit II të vitit të parë;</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2</m:t>
            </m:r>
          </m:sub>
        </m:sSub>
      </m:oMath>
      <w:r w:rsidR="00D65786" w:rsidRPr="00577070">
        <w:rPr>
          <w:rFonts w:ascii="Times New Roman" w:eastAsia="MS Mincho" w:hAnsi="Times New Roman"/>
          <w:sz w:val="24"/>
          <w:szCs w:val="24"/>
          <w:lang w:eastAsia="ja-JP"/>
        </w:rPr>
        <w:t xml:space="preserve"> = Shuma e pikëve të kurseve të vitit të dytë;</w:t>
      </w:r>
    </w:p>
    <w:p w:rsidR="00D65786" w:rsidRPr="00577070" w:rsidRDefault="00AD2939" w:rsidP="00D65786">
      <w:pPr>
        <w:spacing w:after="0" w:line="240" w:lineRule="auto"/>
        <w:jc w:val="both"/>
        <w:rPr>
          <w:rFonts w:ascii="Times New Roman" w:eastAsia="MS Mincho" w:hAnsi="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oMath>
      <w:r w:rsidR="00D65786" w:rsidRPr="00577070">
        <w:rPr>
          <w:rFonts w:ascii="Times New Roman" w:eastAsia="MS Mincho" w:hAnsi="Times New Roman"/>
          <w:sz w:val="24"/>
          <w:szCs w:val="24"/>
          <w:lang w:eastAsia="en-GB"/>
        </w:rPr>
        <w:t xml:space="preserve"> = Gjyqet imituese dhe debatet profesionale;</w:t>
      </w:r>
    </w:p>
    <w:p w:rsidR="00D65786" w:rsidRPr="00577070" w:rsidRDefault="00AD2939" w:rsidP="00D65786">
      <w:pPr>
        <w:spacing w:after="0" w:line="240" w:lineRule="auto"/>
        <w:jc w:val="both"/>
        <w:rPr>
          <w:rFonts w:ascii="Times New Roman" w:eastAsia="MS Mincho" w:hAnsi="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4</m:t>
            </m:r>
          </m:sub>
        </m:sSub>
      </m:oMath>
      <w:r w:rsidR="00D65786" w:rsidRPr="00577070">
        <w:rPr>
          <w:rFonts w:ascii="Times New Roman" w:eastAsia="MS Mincho" w:hAnsi="Times New Roman"/>
          <w:sz w:val="24"/>
          <w:szCs w:val="24"/>
          <w:lang w:eastAsia="en-GB"/>
        </w:rPr>
        <w:t xml:space="preserve"> = Vlerësimi i stazhit paraprofesional dosjet e përgatitura civile dhe penale;</w:t>
      </w:r>
    </w:p>
    <w:p w:rsidR="00D65786" w:rsidRPr="00577070" w:rsidRDefault="00AD2939" w:rsidP="00D65786">
      <w:pPr>
        <w:spacing w:after="0" w:line="240" w:lineRule="auto"/>
        <w:jc w:val="both"/>
        <w:rPr>
          <w:rFonts w:ascii="Times New Roman" w:eastAsia="MS Mincho" w:hAnsi="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5</m:t>
            </m:r>
          </m:sub>
        </m:sSub>
      </m:oMath>
      <w:r w:rsidR="00D65786" w:rsidRPr="00577070">
        <w:rPr>
          <w:rFonts w:ascii="Times New Roman" w:eastAsia="MS Mincho" w:hAnsi="Times New Roman"/>
          <w:sz w:val="24"/>
          <w:szCs w:val="24"/>
          <w:lang w:eastAsia="en-GB"/>
        </w:rPr>
        <w:t>= Vlerësimi i stazhit paraprofesional në institucione;</w:t>
      </w:r>
    </w:p>
    <w:p w:rsidR="00D65786" w:rsidRPr="00577070" w:rsidRDefault="00AD2939" w:rsidP="00D65786">
      <w:pPr>
        <w:spacing w:after="0" w:line="240" w:lineRule="auto"/>
        <w:jc w:val="both"/>
        <w:rPr>
          <w:rFonts w:ascii="Times New Roman" w:eastAsia="MS Mincho" w:hAnsi="Times New Roman"/>
          <w:sz w:val="24"/>
          <w:szCs w:val="24"/>
          <w:lang w:eastAsia="en-GB"/>
        </w:rPr>
      </w:pP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6</m:t>
            </m:r>
          </m:sub>
        </m:sSub>
      </m:oMath>
      <w:r w:rsidR="00D65786" w:rsidRPr="00577070">
        <w:rPr>
          <w:rFonts w:ascii="Times New Roman" w:eastAsia="MS Mincho" w:hAnsi="Times New Roman"/>
          <w:sz w:val="24"/>
          <w:szCs w:val="24"/>
          <w:lang w:eastAsia="en-GB"/>
        </w:rPr>
        <w:t xml:space="preserve"> = Vlerësimi i temës së vitit të dytë;</w:t>
      </w:r>
    </w:p>
    <w:p w:rsidR="00D65786" w:rsidRPr="00577070" w:rsidRDefault="00D65786" w:rsidP="00D65786">
      <w:pPr>
        <w:spacing w:after="0" w:line="240" w:lineRule="auto"/>
        <w:jc w:val="both"/>
        <w:rPr>
          <w:rFonts w:ascii="Times New Roman" w:eastAsia="MS Mincho" w:hAnsi="Times New Roman"/>
          <w:sz w:val="24"/>
          <w:szCs w:val="24"/>
          <w:lang w:eastAsia="en-GB"/>
        </w:rPr>
      </w:pPr>
      <w:r w:rsidRPr="00577070">
        <w:rPr>
          <w:rFonts w:ascii="Times New Roman" w:eastAsia="MS Mincho" w:hAnsi="Times New Roman"/>
          <w:sz w:val="24"/>
          <w:szCs w:val="24"/>
          <w:lang w:eastAsia="en-GB"/>
        </w:rPr>
        <w:t>x7 = vlerësimi i provimit përfundimtar të vitit të dytë;</w:t>
      </w:r>
    </w:p>
    <w:p w:rsidR="00D65786" w:rsidRPr="00577070" w:rsidRDefault="00D65786" w:rsidP="00D65786">
      <w:pPr>
        <w:spacing w:after="0" w:line="240" w:lineRule="auto"/>
        <w:jc w:val="both"/>
        <w:rPr>
          <w:rFonts w:ascii="Times New Roman" w:eastAsia="MS Mincho" w:hAnsi="Times New Roman"/>
          <w:sz w:val="24"/>
          <w:szCs w:val="24"/>
        </w:rPr>
      </w:pPr>
      <m:oMath>
        <m:r>
          <m:rPr>
            <m:sty m:val="p"/>
          </m:rPr>
          <w:rPr>
            <w:rFonts w:ascii="Cambria Math" w:hAnsi="Cambria Math"/>
            <w:sz w:val="24"/>
            <w:szCs w:val="24"/>
          </w:rPr>
          <m:t>x8</m:t>
        </m:r>
      </m:oMath>
      <w:r w:rsidRPr="00577070">
        <w:rPr>
          <w:rFonts w:ascii="Times New Roman" w:eastAsia="MS Mincho" w:hAnsi="Times New Roman"/>
          <w:sz w:val="24"/>
          <w:szCs w:val="24"/>
        </w:rPr>
        <w:t xml:space="preserve"> = Vlerësimi i stazhit profesional nga tre </w:t>
      </w:r>
      <w:r w:rsidRPr="00577070">
        <w:rPr>
          <w:rFonts w:ascii="Times New Roman" w:eastAsia="MS Mincho" w:hAnsi="Times New Roman"/>
          <w:sz w:val="24"/>
          <w:szCs w:val="24"/>
          <w:lang w:eastAsia="ja-JP"/>
        </w:rPr>
        <w:t>magjistratët udhëheqës</w:t>
      </w:r>
      <w:r w:rsidRPr="00577070">
        <w:rPr>
          <w:rFonts w:ascii="Times New Roman" w:eastAsia="MS Mincho" w:hAnsi="Times New Roman"/>
          <w:sz w:val="24"/>
          <w:szCs w:val="24"/>
        </w:rPr>
        <w:t>;</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MS Mincho" w:hAnsi="Times New Roman"/>
          <w:sz w:val="24"/>
          <w:szCs w:val="24"/>
          <w:lang w:eastAsia="en-GB"/>
        </w:rPr>
        <w:fldChar w:fldCharType="begin"/>
      </w:r>
      <w:r w:rsidR="00D65786" w:rsidRPr="00577070">
        <w:rPr>
          <w:rFonts w:ascii="Times New Roman" w:eastAsia="MS Mincho" w:hAnsi="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MS Mincho" w:hAnsi="Times New Roman"/>
          <w:sz w:val="24"/>
          <w:szCs w:val="24"/>
          <w:lang w:eastAsia="en-GB"/>
        </w:rPr>
        <w:fldChar w:fldCharType="end"/>
      </w:r>
      <w:r w:rsidR="00D65786" w:rsidRPr="00577070">
        <w:rPr>
          <w:rFonts w:ascii="Times New Roman" w:eastAsia="MS Mincho" w:hAnsi="Times New Roman"/>
          <w:sz w:val="24"/>
          <w:szCs w:val="24"/>
          <w:lang w:eastAsia="en-GB"/>
        </w:rPr>
        <w:t>=</w:t>
      </w:r>
      <w:r w:rsidR="00517C08" w:rsidRPr="00577070">
        <w:rPr>
          <w:rFonts w:ascii="Times New Roman" w:eastAsia="MS Mincho" w:hAnsi="Times New Roman"/>
          <w:sz w:val="24"/>
          <w:szCs w:val="24"/>
          <w:lang w:eastAsia="ja-JP"/>
        </w:rPr>
        <w:t xml:space="preserve">1.5 </w:t>
      </w:r>
      <w:r w:rsidR="00D65786" w:rsidRPr="00577070">
        <w:rPr>
          <w:rFonts w:ascii="Times New Roman" w:eastAsia="MS Mincho" w:hAnsi="Times New Roman"/>
          <w:sz w:val="24"/>
          <w:szCs w:val="24"/>
          <w:lang w:eastAsia="ja-JP"/>
        </w:rPr>
        <w:t xml:space="preserve">(një pikë pesë) </w:t>
      </w:r>
      <w:r w:rsidR="00D65786" w:rsidRPr="00577070">
        <w:rPr>
          <w:rFonts w:ascii="Times New Roman" w:eastAsia="MS Mincho" w:hAnsi="Times New Roman"/>
          <w:sz w:val="24"/>
          <w:szCs w:val="24"/>
          <w:lang w:eastAsia="en-GB"/>
        </w:rPr>
        <w:t>koefi</w:t>
      </w:r>
      <w:r w:rsidR="00D65786" w:rsidRPr="00577070">
        <w:rPr>
          <w:rFonts w:ascii="Times New Roman" w:eastAsia="MS Mincho" w:hAnsi="Times New Roman"/>
          <w:sz w:val="24"/>
          <w:szCs w:val="24"/>
          <w:lang w:eastAsia="ja-JP"/>
        </w:rPr>
        <w:t>cienti i vështirësisë (</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1</m:t>
            </m:r>
          </m:sub>
        </m:sSub>
        <m:r>
          <m:rPr>
            <m:sty m:val="p"/>
          </m:rPr>
          <w:rPr>
            <w:rFonts w:ascii="Cambria Math" w:hAnsi="Cambria Math"/>
            <w:sz w:val="24"/>
            <w:szCs w:val="24"/>
          </w:rPr>
          <m:t>)</m:t>
        </m:r>
        <m:r>
          <w:rPr>
            <w:rFonts w:ascii="Cambria Math" w:hAnsi="Cambria Math"/>
            <w:sz w:val="24"/>
            <w:szCs w:val="24"/>
          </w:rPr>
          <m:t xml:space="preserve">,  </m:t>
        </m:r>
      </m:oMath>
      <w:r w:rsidR="00D65786" w:rsidRPr="00577070">
        <w:rPr>
          <w:rFonts w:ascii="Times New Roman" w:eastAsia="MS Mincho" w:hAnsi="Times New Roman"/>
          <w:sz w:val="24"/>
          <w:szCs w:val="24"/>
        </w:rPr>
        <w:t>(</w:t>
      </w:r>
      <m:oMath>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3</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4  </m:t>
                </m:r>
              </m:sub>
            </m:sSub>
          </m:e>
        </m:d>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5</m:t>
                </m:r>
              </m:sub>
            </m:sSub>
          </m:e>
        </m:d>
      </m:oMath>
      <w:r w:rsidR="00D65786" w:rsidRPr="00577070">
        <w:rPr>
          <w:rFonts w:ascii="Times New Roman" w:eastAsia="MS Mincho" w:hAnsi="Times New Roman"/>
          <w:sz w:val="24"/>
          <w:szCs w:val="24"/>
        </w:rPr>
        <w:t>;</w:t>
      </w:r>
      <w:r w:rsidR="00D65786" w:rsidRPr="00577070">
        <w:rPr>
          <w:rFonts w:ascii="Times New Roman" w:eastAsia="MS Mincho" w:hAnsi="Times New Roman"/>
          <w:sz w:val="24"/>
          <w:szCs w:val="24"/>
        </w:rPr>
        <w:br/>
      </w: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2</m:t>
            </m:r>
          </m:sub>
        </m:sSub>
      </m:oMath>
      <w:r w:rsidR="00D65786" w:rsidRPr="00577070">
        <w:rPr>
          <w:rFonts w:ascii="Times New Roman" w:eastAsia="MS Mincho" w:hAnsi="Times New Roman"/>
          <w:sz w:val="24"/>
          <w:szCs w:val="24"/>
          <w:lang w:eastAsia="en-GB"/>
        </w:rPr>
        <w:t>=</w:t>
      </w:r>
      <w:r w:rsidR="00D65786" w:rsidRPr="00577070">
        <w:rPr>
          <w:rFonts w:ascii="Times New Roman" w:eastAsia="MS Mincho" w:hAnsi="Times New Roman"/>
          <w:sz w:val="24"/>
          <w:szCs w:val="24"/>
          <w:lang w:eastAsia="ja-JP"/>
        </w:rPr>
        <w:t xml:space="preserve"> 1 (një) </w:t>
      </w:r>
      <w:r w:rsidR="00D65786" w:rsidRPr="00577070">
        <w:rPr>
          <w:rFonts w:ascii="Times New Roman" w:eastAsia="MS Mincho" w:hAnsi="Times New Roman"/>
          <w:sz w:val="24"/>
          <w:szCs w:val="24"/>
          <w:lang w:eastAsia="en-GB"/>
        </w:rPr>
        <w:t>koefi</w:t>
      </w:r>
      <w:r w:rsidR="00D65786" w:rsidRPr="00577070">
        <w:rPr>
          <w:rFonts w:ascii="Times New Roman" w:eastAsia="MS Mincho" w:hAnsi="Times New Roman"/>
          <w:sz w:val="24"/>
          <w:szCs w:val="24"/>
          <w:lang w:eastAsia="ja-JP"/>
        </w:rPr>
        <w:t>cienti i vështirësisë së Grupit II (viti I &amp; viti II);</w:t>
      </w:r>
    </w:p>
    <w:p w:rsidR="00D65786" w:rsidRPr="00577070" w:rsidRDefault="00D65786" w:rsidP="00D65786">
      <w:pPr>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lang w:eastAsia="ja-JP"/>
        </w:rPr>
        <w:t>f3 = 2 (dy) koeficienti i vështirësisë për provimin përfundimtar të vitit të dytë (x7);</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3</m:t>
            </m:r>
          </m:sub>
        </m:sSub>
      </m:oMath>
      <w:r w:rsidR="00D65786" w:rsidRPr="00577070">
        <w:rPr>
          <w:rFonts w:ascii="Times New Roman" w:eastAsia="MS Mincho" w:hAnsi="Times New Roman"/>
          <w:sz w:val="24"/>
          <w:szCs w:val="24"/>
          <w:lang w:eastAsia="en-GB"/>
        </w:rPr>
        <w:t xml:space="preserve"> </w:t>
      </w:r>
      <w:r w:rsidR="00A91D90" w:rsidRPr="00577070">
        <w:rPr>
          <w:rFonts w:ascii="Times New Roman" w:eastAsia="MS Mincho" w:hAnsi="Times New Roman"/>
          <w:sz w:val="24"/>
          <w:szCs w:val="24"/>
          <w:lang w:eastAsia="en-GB"/>
        </w:rPr>
        <w:fldChar w:fldCharType="begin"/>
      </w:r>
      <w:r w:rsidR="00D65786" w:rsidRPr="00577070">
        <w:rPr>
          <w:rFonts w:ascii="Times New Roman" w:eastAsia="MS Mincho" w:hAnsi="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MS Mincho" w:hAnsi="Times New Roman"/>
          <w:sz w:val="24"/>
          <w:szCs w:val="24"/>
          <w:lang w:eastAsia="en-GB"/>
        </w:rPr>
        <w:fldChar w:fldCharType="end"/>
      </w:r>
      <w:r w:rsidR="00D65786" w:rsidRPr="00577070">
        <w:rPr>
          <w:rFonts w:ascii="Times New Roman" w:eastAsia="MS Mincho" w:hAnsi="Times New Roman"/>
          <w:sz w:val="24"/>
          <w:szCs w:val="24"/>
          <w:lang w:eastAsia="en-GB"/>
        </w:rPr>
        <w:t>=</w:t>
      </w:r>
      <w:r w:rsidR="00D65786" w:rsidRPr="00577070">
        <w:rPr>
          <w:rFonts w:ascii="Times New Roman" w:eastAsia="MS Mincho" w:hAnsi="Times New Roman"/>
          <w:sz w:val="24"/>
          <w:szCs w:val="24"/>
          <w:lang w:eastAsia="ja-JP"/>
        </w:rPr>
        <w:t xml:space="preserve"> 2 (dy) koeficienti i vështirësisë për temën e vitit të dytë </w:t>
      </w:r>
      <m:oMath>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x</m:t>
            </m:r>
          </m:e>
          <m:sub>
            <m:r>
              <m:rPr>
                <m:sty m:val="p"/>
              </m:rPr>
              <w:rPr>
                <w:rFonts w:ascii="Cambria Math" w:hAnsi="Cambria Math"/>
                <w:sz w:val="24"/>
                <w:szCs w:val="24"/>
              </w:rPr>
              <m:t xml:space="preserve">6 </m:t>
            </m:r>
          </m:sub>
        </m:sSub>
        <m:r>
          <m:rPr>
            <m:sty m:val="p"/>
          </m:rPr>
          <w:rPr>
            <w:rFonts w:ascii="Cambria Math" w:hAnsi="Cambria Math"/>
            <w:sz w:val="24"/>
            <w:szCs w:val="24"/>
          </w:rPr>
          <m:t>)</m:t>
        </m:r>
      </m:oMath>
      <w:r w:rsidR="00D65786" w:rsidRPr="00577070">
        <w:rPr>
          <w:rFonts w:ascii="Times New Roman" w:eastAsia="MS Mincho" w:hAnsi="Times New Roman"/>
          <w:sz w:val="24"/>
          <w:szCs w:val="24"/>
          <w:lang w:eastAsia="ja-JP"/>
        </w:rPr>
        <w:t>;</w:t>
      </w:r>
    </w:p>
    <w:p w:rsidR="00D65786" w:rsidRPr="00577070" w:rsidRDefault="00AD2939" w:rsidP="00D65786">
      <w:pPr>
        <w:spacing w:after="0" w:line="240" w:lineRule="auto"/>
        <w:jc w:val="both"/>
        <w:rPr>
          <w:rFonts w:ascii="Times New Roman" w:eastAsia="MS Mincho" w:hAnsi="Times New Roman"/>
          <w:sz w:val="24"/>
          <w:szCs w:val="24"/>
          <w:lang w:eastAsia="ja-JP"/>
        </w:rPr>
      </w:pPr>
      <m:oMath>
        <m:sSub>
          <m:sSubPr>
            <m:ctrlPr>
              <w:rPr>
                <w:rFonts w:ascii="Cambria Math" w:hAnsi="Cambria Math"/>
                <w:sz w:val="24"/>
                <w:szCs w:val="24"/>
              </w:rPr>
            </m:ctrlPr>
          </m:sSubPr>
          <m:e>
            <m:r>
              <w:rPr>
                <w:rFonts w:ascii="Cambria Math" w:hAnsi="Cambria Math"/>
                <w:sz w:val="24"/>
                <w:szCs w:val="24"/>
              </w:rPr>
              <m:t>f</m:t>
            </m:r>
          </m:e>
          <m:sub>
            <m:r>
              <m:rPr>
                <m:sty m:val="p"/>
              </m:rPr>
              <w:rPr>
                <w:rFonts w:ascii="Cambria Math" w:hAnsi="Cambria Math"/>
                <w:sz w:val="24"/>
                <w:szCs w:val="24"/>
              </w:rPr>
              <m:t>3</m:t>
            </m:r>
          </m:sub>
        </m:sSub>
      </m:oMath>
      <w:r w:rsidR="00A91D90" w:rsidRPr="00577070">
        <w:rPr>
          <w:rFonts w:ascii="Times New Roman" w:eastAsia="MS Mincho" w:hAnsi="Times New Roman"/>
          <w:sz w:val="24"/>
          <w:szCs w:val="24"/>
          <w:lang w:eastAsia="en-GB"/>
        </w:rPr>
        <w:fldChar w:fldCharType="begin"/>
      </w:r>
      <w:r w:rsidR="00D65786" w:rsidRPr="00577070">
        <w:rPr>
          <w:rFonts w:ascii="Times New Roman" w:eastAsia="MS Mincho" w:hAnsi="Times New Roman"/>
          <w:sz w:val="24"/>
          <w:szCs w:val="24"/>
          <w:lang w:eastAsia="en-GB"/>
        </w:rPr>
        <w:instrText xml:space="preserve"> QUOTE </w:instrText>
      </w:r>
      <m:oMath>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00A91D90" w:rsidRPr="00577070">
        <w:rPr>
          <w:rFonts w:ascii="Times New Roman" w:eastAsia="MS Mincho" w:hAnsi="Times New Roman"/>
          <w:sz w:val="24"/>
          <w:szCs w:val="24"/>
          <w:lang w:eastAsia="en-GB"/>
        </w:rPr>
        <w:fldChar w:fldCharType="end"/>
      </w:r>
      <w:r w:rsidR="00D65786" w:rsidRPr="00577070">
        <w:rPr>
          <w:rFonts w:ascii="Times New Roman" w:eastAsia="MS Mincho" w:hAnsi="Times New Roman"/>
          <w:sz w:val="24"/>
          <w:szCs w:val="24"/>
          <w:lang w:eastAsia="en-GB"/>
        </w:rPr>
        <w:t>=</w:t>
      </w:r>
      <w:r w:rsidR="00D65786" w:rsidRPr="00577070">
        <w:rPr>
          <w:rFonts w:ascii="Times New Roman" w:eastAsia="MS Mincho" w:hAnsi="Times New Roman"/>
          <w:sz w:val="24"/>
          <w:szCs w:val="24"/>
          <w:lang w:eastAsia="ja-JP"/>
        </w:rPr>
        <w:t xml:space="preserve"> 2 (dy) koeficienti i vështirësisë për vlerësimin e stazhit profesional nga tre magjistratët udhëheqës (</w:t>
      </w:r>
      <m:oMath>
        <m:r>
          <m:rPr>
            <m:sty m:val="b"/>
          </m:rPr>
          <w:rPr>
            <w:rFonts w:ascii="Cambria Math" w:hAnsi="Cambria Math"/>
            <w:sz w:val="24"/>
            <w:szCs w:val="24"/>
          </w:rPr>
          <m:t>x8</m:t>
        </m:r>
      </m:oMath>
      <w:r w:rsidR="00D65786" w:rsidRPr="00577070">
        <w:rPr>
          <w:rFonts w:ascii="Times New Roman" w:eastAsia="MS Mincho" w:hAnsi="Times New Roman"/>
          <w:sz w:val="24"/>
          <w:szCs w:val="24"/>
          <w:lang w:eastAsia="ja-JP"/>
        </w:rPr>
        <w:t>).</w:t>
      </w:r>
    </w:p>
    <w:p w:rsidR="00D65786" w:rsidRPr="00577070" w:rsidRDefault="00D65786" w:rsidP="00D65786">
      <w:pPr>
        <w:tabs>
          <w:tab w:val="left" w:pos="1200"/>
        </w:tabs>
        <w:spacing w:after="0" w:line="240" w:lineRule="auto"/>
        <w:jc w:val="both"/>
        <w:rPr>
          <w:rFonts w:ascii="Times New Roman" w:eastAsia="MS Mincho" w:hAnsi="Times New Roman"/>
          <w:sz w:val="24"/>
          <w:szCs w:val="24"/>
          <w:lang w:eastAsia="ja-JP"/>
        </w:rPr>
      </w:pPr>
      <w:r w:rsidRPr="00577070">
        <w:rPr>
          <w:rFonts w:ascii="Times New Roman" w:eastAsia="MS Mincho" w:hAnsi="Times New Roman"/>
          <w:sz w:val="24"/>
          <w:szCs w:val="24"/>
          <w:lang w:eastAsia="ja-JP"/>
        </w:rPr>
        <w:tab/>
      </w:r>
    </w:p>
    <w:p w:rsidR="00D65786" w:rsidRPr="00577070" w:rsidRDefault="00D65786" w:rsidP="00D65786">
      <w:pPr>
        <w:jc w:val="both"/>
        <w:rPr>
          <w:rFonts w:ascii="Times New Roman" w:hAnsi="Times New Roman"/>
          <w:sz w:val="24"/>
          <w:szCs w:val="24"/>
        </w:rPr>
      </w:pPr>
    </w:p>
    <w:p w:rsidR="00CF32A1" w:rsidRDefault="00D65786" w:rsidP="00A37456">
      <w:pPr>
        <w:rPr>
          <w:rFonts w:ascii="Bookman Old Style" w:hAnsi="Bookman Old Style"/>
        </w:rPr>
      </w:pPr>
      <w:r w:rsidRPr="00577070">
        <w:rPr>
          <w:rFonts w:ascii="Bookman Old Style" w:hAnsi="Bookman Old Style"/>
        </w:rPr>
        <w:t xml:space="preserve"> </w:t>
      </w: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Default="00D02702" w:rsidP="00A37456">
      <w:pPr>
        <w:rPr>
          <w:rFonts w:ascii="Bookman Old Style" w:hAnsi="Bookman Old Style"/>
        </w:rPr>
      </w:pPr>
    </w:p>
    <w:p w:rsidR="00D02702" w:rsidRPr="00A37456" w:rsidRDefault="00D02702" w:rsidP="00A37456">
      <w:pPr>
        <w:rPr>
          <w:rFonts w:ascii="Bookman Old Style" w:hAnsi="Bookman Old Style"/>
        </w:rPr>
      </w:pPr>
    </w:p>
    <w:p w:rsidR="00A37456" w:rsidRDefault="00A37456" w:rsidP="00CF32A1">
      <w:pPr>
        <w:pStyle w:val="CoverPageTitle"/>
        <w:rPr>
          <w:sz w:val="56"/>
        </w:rPr>
      </w:pPr>
    </w:p>
    <w:p w:rsidR="00CF32A1" w:rsidRPr="00577070" w:rsidRDefault="00CF32A1" w:rsidP="00CF32A1">
      <w:pPr>
        <w:pStyle w:val="CoverPageTitle"/>
        <w:rPr>
          <w:sz w:val="56"/>
        </w:rPr>
      </w:pPr>
      <w:r w:rsidRPr="00577070">
        <w:rPr>
          <w:sz w:val="56"/>
        </w:rPr>
        <w:lastRenderedPageBreak/>
        <w:t>2. PROGRAMI I FORMIMIT VAZHDUES</w:t>
      </w:r>
    </w:p>
    <w:p w:rsidR="00CF32A1" w:rsidRPr="00577070" w:rsidRDefault="00CF32A1" w:rsidP="00CF32A1">
      <w:pPr>
        <w:pStyle w:val="Heading2"/>
      </w:pPr>
      <w:bookmarkStart w:id="11" w:name="OLE_LINK21"/>
      <w:bookmarkStart w:id="12" w:name="OLE_LINK22"/>
      <w:r w:rsidRPr="00577070">
        <w:t>2.1. Realizimi i Programit të Formimit Vazhdues për vitin akademik 2016-2017</w:t>
      </w:r>
    </w:p>
    <w:p w:rsidR="00CF32A1" w:rsidRPr="00577070" w:rsidRDefault="00CF32A1" w:rsidP="00CF32A1">
      <w:pPr>
        <w:pStyle w:val="Heading2"/>
      </w:pPr>
    </w:p>
    <w:p w:rsidR="00CF32A1" w:rsidRPr="00577070" w:rsidRDefault="00CF32A1" w:rsidP="00CF32A1">
      <w:pPr>
        <w:jc w:val="both"/>
        <w:outlineLvl w:val="0"/>
        <w:rPr>
          <w:rFonts w:ascii="Times New Roman" w:hAnsi="Times New Roman"/>
          <w:b/>
          <w:i/>
          <w:sz w:val="24"/>
          <w:szCs w:val="24"/>
        </w:rPr>
      </w:pPr>
      <w:r w:rsidRPr="00577070">
        <w:rPr>
          <w:rFonts w:ascii="Times New Roman" w:hAnsi="Times New Roman"/>
          <w:b/>
          <w:sz w:val="24"/>
          <w:szCs w:val="24"/>
        </w:rPr>
        <w:t>Baza ligjore:</w:t>
      </w:r>
    </w:p>
    <w:p w:rsidR="00CF32A1" w:rsidRPr="00577070" w:rsidRDefault="00CF32A1" w:rsidP="00CF32A1">
      <w:pPr>
        <w:pStyle w:val="Default"/>
        <w:jc w:val="both"/>
        <w:rPr>
          <w:rFonts w:eastAsia="Times New Roman"/>
          <w:color w:val="auto"/>
          <w:lang w:val="sq-AL" w:eastAsia="en-GB"/>
        </w:rPr>
      </w:pPr>
      <w:r w:rsidRPr="00577070">
        <w:rPr>
          <w:rFonts w:eastAsia="Times New Roman"/>
          <w:color w:val="auto"/>
          <w:lang w:val="sq-AL" w:eastAsia="en-GB"/>
        </w:rPr>
        <w:t>Baza ligjore në fuqi lidhur me Programin e Formimit Vazhdues [PFV] është ligji nr. 115/2016 “</w:t>
      </w:r>
      <w:r w:rsidRPr="00577070">
        <w:rPr>
          <w:rFonts w:eastAsia="Times New Roman"/>
          <w:i/>
          <w:color w:val="auto"/>
          <w:lang w:val="sq-AL" w:eastAsia="en-GB"/>
        </w:rPr>
        <w:t>Për organet e qeverisjes së sistemit të drejtësisë</w:t>
      </w:r>
      <w:r w:rsidRPr="00577070">
        <w:rPr>
          <w:rFonts w:eastAsia="Times New Roman"/>
          <w:color w:val="auto"/>
          <w:lang w:val="sq-AL" w:eastAsia="en-GB"/>
        </w:rPr>
        <w:t>”, ligji nr. 96/2016 “</w:t>
      </w:r>
      <w:r w:rsidRPr="00577070">
        <w:rPr>
          <w:rFonts w:eastAsia="Times New Roman"/>
          <w:i/>
          <w:color w:val="auto"/>
          <w:lang w:val="sq-AL" w:eastAsia="en-GB"/>
        </w:rPr>
        <w:t>Për statusin e gjyqtarëve dhe prokurorëve në Republikën e Shqipërisë</w:t>
      </w:r>
      <w:r w:rsidRPr="00577070">
        <w:rPr>
          <w:rFonts w:eastAsia="Times New Roman"/>
          <w:color w:val="auto"/>
          <w:lang w:val="sq-AL" w:eastAsia="en-GB"/>
        </w:rPr>
        <w:t>”, ligji nr. 98/2016 “</w:t>
      </w:r>
      <w:r w:rsidRPr="00577070">
        <w:rPr>
          <w:rFonts w:eastAsia="Times New Roman"/>
          <w:i/>
          <w:color w:val="auto"/>
          <w:lang w:val="sq-AL" w:eastAsia="en-GB"/>
        </w:rPr>
        <w:t>Për organizimin e pushtetit gjyqësor në Republikën e Shqipërisë</w:t>
      </w:r>
      <w:r w:rsidRPr="00577070">
        <w:rPr>
          <w:rFonts w:eastAsia="Times New Roman"/>
          <w:color w:val="auto"/>
          <w:lang w:val="sq-AL" w:eastAsia="en-GB"/>
        </w:rPr>
        <w:t>”, ligji nr. 97/2016 “</w:t>
      </w:r>
      <w:r w:rsidRPr="00577070">
        <w:rPr>
          <w:rFonts w:eastAsia="Times New Roman"/>
          <w:i/>
          <w:color w:val="auto"/>
          <w:lang w:val="sq-AL" w:eastAsia="en-GB"/>
        </w:rPr>
        <w:t>Për organizimin dhe funksionimin e prokurorisë në Republikën e Shqipërisë</w:t>
      </w:r>
      <w:r w:rsidRPr="00577070">
        <w:rPr>
          <w:rFonts w:eastAsia="Times New Roman"/>
          <w:color w:val="auto"/>
          <w:lang w:val="sq-AL" w:eastAsia="en-GB"/>
        </w:rPr>
        <w:t xml:space="preserve">”. </w:t>
      </w:r>
    </w:p>
    <w:p w:rsidR="00CF32A1" w:rsidRPr="00577070" w:rsidRDefault="00CF32A1" w:rsidP="00CF32A1">
      <w:pPr>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Hyrja në fuqi e këtyre ligjeve është shoqëruar me ndryshime të konsiderueshme </w:t>
      </w:r>
      <w:proofErr w:type="spellStart"/>
      <w:r w:rsidRPr="00577070">
        <w:rPr>
          <w:rFonts w:ascii="Times New Roman" w:eastAsia="Times New Roman" w:hAnsi="Times New Roman"/>
          <w:sz w:val="24"/>
          <w:szCs w:val="24"/>
          <w:lang w:eastAsia="en-GB"/>
        </w:rPr>
        <w:t>përsa</w:t>
      </w:r>
      <w:proofErr w:type="spellEnd"/>
      <w:r w:rsidRPr="00577070">
        <w:rPr>
          <w:rFonts w:ascii="Times New Roman" w:eastAsia="Times New Roman" w:hAnsi="Times New Roman"/>
          <w:sz w:val="24"/>
          <w:szCs w:val="24"/>
          <w:lang w:eastAsia="en-GB"/>
        </w:rPr>
        <w:t xml:space="preserve"> i takon Formimit Vazhdues të gjyqtarëve dhe prokurorëve në detyrë, por jo vetëm. Me ndryshimet e reja ligjore, subjekte të Formimit Vazhdues në Shkollën e Magjistraturës, janë jo vetëm gjyqtarët e prokurorët në detyrë pranë gjykatave dhe prokurorive të rretheve gjyqësore dhe gjykatave dhe prokurorive të apelit, por edhe: a)</w:t>
      </w:r>
      <w:r w:rsidRPr="00577070">
        <w:rPr>
          <w:rFonts w:ascii="Times New Roman" w:hAnsi="Times New Roman"/>
          <w:sz w:val="24"/>
          <w:szCs w:val="24"/>
        </w:rPr>
        <w:t xml:space="preserve"> </w:t>
      </w:r>
      <w:r w:rsidRPr="00577070">
        <w:rPr>
          <w:rFonts w:ascii="Times New Roman" w:eastAsia="Times New Roman" w:hAnsi="Times New Roman"/>
          <w:sz w:val="24"/>
          <w:szCs w:val="24"/>
          <w:lang w:eastAsia="en-GB"/>
        </w:rPr>
        <w:t>gjyqtarët e Gjykatës së Lartë dhe prokurorët e Prokurorisë së Përgjithshme dhe të SPAK-ut; b) avokatët e shtetit në detyrë; c) këshilltarët dhe ndihmësit ligjorë në detyrë në gjykata dhe prokurori; d)</w:t>
      </w:r>
      <w:r w:rsidRPr="00577070">
        <w:rPr>
          <w:rFonts w:ascii="Times New Roman" w:hAnsi="Times New Roman"/>
          <w:sz w:val="24"/>
          <w:szCs w:val="24"/>
        </w:rPr>
        <w:t xml:space="preserve"> </w:t>
      </w:r>
      <w:r w:rsidRPr="00577070">
        <w:rPr>
          <w:rFonts w:ascii="Times New Roman" w:eastAsia="Times New Roman" w:hAnsi="Times New Roman"/>
          <w:sz w:val="24"/>
          <w:szCs w:val="24"/>
          <w:lang w:eastAsia="en-GB"/>
        </w:rPr>
        <w:t xml:space="preserve">kancelarët në detyrë në gjykata dhe prokurori si edhe e) gjyqtarët dhe prokurorët që nuk kalojnë procesin e </w:t>
      </w:r>
      <w:proofErr w:type="spellStart"/>
      <w:r w:rsidRPr="00577070">
        <w:rPr>
          <w:rFonts w:ascii="Times New Roman" w:eastAsia="Times New Roman" w:hAnsi="Times New Roman"/>
          <w:sz w:val="24"/>
          <w:szCs w:val="24"/>
          <w:lang w:eastAsia="en-GB"/>
        </w:rPr>
        <w:t>vetingut</w:t>
      </w:r>
      <w:proofErr w:type="spellEnd"/>
      <w:r w:rsidRPr="00577070">
        <w:rPr>
          <w:rFonts w:ascii="Times New Roman" w:eastAsia="Times New Roman" w:hAnsi="Times New Roman"/>
          <w:sz w:val="24"/>
          <w:szCs w:val="24"/>
          <w:lang w:eastAsia="en-GB"/>
        </w:rPr>
        <w:t xml:space="preserve">. </w:t>
      </w:r>
    </w:p>
    <w:p w:rsidR="00CF32A1" w:rsidRPr="00577070" w:rsidRDefault="00CF32A1" w:rsidP="00CF32A1">
      <w:pPr>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Ndryshimet në legjislacion, kanë ndikuar edhe te rregullat lidhur me Formimin Vazhdues, që përbën një prej veprimtarive më t</w:t>
      </w:r>
      <w:r w:rsidRPr="00577070">
        <w:rPr>
          <w:rFonts w:ascii="Times New Roman" w:hAnsi="Times New Roman"/>
          <w:sz w:val="24"/>
          <w:szCs w:val="24"/>
        </w:rPr>
        <w:t>ë mëdha</w:t>
      </w:r>
      <w:r w:rsidRPr="00577070">
        <w:rPr>
          <w:rFonts w:ascii="Times New Roman" w:eastAsia="Times New Roman" w:hAnsi="Times New Roman"/>
          <w:sz w:val="24"/>
          <w:szCs w:val="24"/>
          <w:lang w:eastAsia="en-GB"/>
        </w:rPr>
        <w:t xml:space="preserve"> dhe më të rëndësishme të Shkollës së Magjistraturës. </w:t>
      </w:r>
    </w:p>
    <w:p w:rsidR="00CF32A1" w:rsidRPr="00577070" w:rsidRDefault="00CF32A1" w:rsidP="00CF32A1">
      <w:pPr>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Në nenin 253 të ligjit nr. 115/2016 është parashikuar një përfshirje më e drejtp</w:t>
      </w:r>
      <w:r w:rsidRPr="00577070">
        <w:rPr>
          <w:rFonts w:ascii="Times New Roman" w:hAnsi="Times New Roman"/>
          <w:sz w:val="24"/>
          <w:szCs w:val="24"/>
        </w:rPr>
        <w:t>ërdrejtë</w:t>
      </w:r>
      <w:r w:rsidRPr="00577070">
        <w:rPr>
          <w:rFonts w:ascii="Times New Roman" w:eastAsia="Times New Roman" w:hAnsi="Times New Roman"/>
          <w:sz w:val="24"/>
          <w:szCs w:val="24"/>
          <w:lang w:eastAsia="en-GB"/>
        </w:rPr>
        <w:t xml:space="preserve"> e Këshillit Pedagogjik në disa aspekte të Formimit Vazhdues. Këshilli Pedagogjik:</w:t>
      </w:r>
    </w:p>
    <w:p w:rsidR="00CF32A1" w:rsidRPr="00577070" w:rsidRDefault="00CF32A1" w:rsidP="00CF32A1">
      <w:pPr>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a) merr pjesë në përgatitjen e Programit Tematik të Formimit Vazhdues; </w:t>
      </w:r>
    </w:p>
    <w:p w:rsidR="00CF32A1" w:rsidRPr="00577070" w:rsidRDefault="00CF32A1" w:rsidP="00CF32A1">
      <w:pPr>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b) jep mendim për hartimin e listës së trajnerëve të jashtëm dhe të brendshëm të Shkollës, duke analizuar çdo propozim që drejtori i përcjell Këshillit Drejtues; </w:t>
      </w:r>
    </w:p>
    <w:p w:rsidR="00CF32A1" w:rsidRPr="00577070" w:rsidRDefault="00CF32A1" w:rsidP="00CF32A1">
      <w:pPr>
        <w:spacing w:after="0" w:line="240" w:lineRule="auto"/>
        <w:jc w:val="both"/>
        <w:rPr>
          <w:rFonts w:ascii="Times New Roman" w:hAnsi="Times New Roman"/>
          <w:i/>
          <w:sz w:val="24"/>
          <w:szCs w:val="24"/>
        </w:rPr>
      </w:pPr>
      <w:r w:rsidRPr="00577070">
        <w:rPr>
          <w:rFonts w:ascii="Times New Roman" w:eastAsia="Times New Roman" w:hAnsi="Times New Roman"/>
          <w:sz w:val="24"/>
          <w:szCs w:val="24"/>
          <w:lang w:eastAsia="en-GB"/>
        </w:rPr>
        <w:t>c) analizon raportet e vlerësimit të punës së trajnerëve dhe i përcjell Këshillit Drejtues mendimin për vijimësinë e ushtrimit të detyrës prej tyre etj.</w:t>
      </w:r>
    </w:p>
    <w:p w:rsidR="00CF32A1" w:rsidRPr="00577070" w:rsidRDefault="00CF32A1" w:rsidP="00CF32A1">
      <w:pPr>
        <w:autoSpaceDE w:val="0"/>
        <w:autoSpaceDN w:val="0"/>
        <w:adjustRightInd w:val="0"/>
        <w:spacing w:after="0" w:line="240" w:lineRule="auto"/>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Në vëmendje të këtij raporti, sjellim nenin 272 të ligjit nr. 115/2016, ku ndër të tjera nënvizohet se: “</w:t>
      </w:r>
      <w:r w:rsidRPr="00577070">
        <w:rPr>
          <w:rFonts w:ascii="Times New Roman" w:eastAsia="Times New Roman" w:hAnsi="Times New Roman"/>
          <w:i/>
          <w:sz w:val="24"/>
          <w:szCs w:val="24"/>
          <w:lang w:eastAsia="en-GB"/>
        </w:rPr>
        <w:t>Shkolla e Magjistraturës, në bashkëpunim me Këshillin e Lartë Gjyqësor, me Këshillin e Lartë të Prokurorisë dhe sipas rastit, me Avokaturën e Shtetit harton dhe organizon Programin e Formimit Vazhdues. Programi i Formimit Vazhdues miratohet nga Këshilli Drejtues i Shkollës. Pas miratimit të Programit të Formimit Vazhdues nga Këshilli Drejtues i Shkollës, Këshilli i Lartë Gjyqësor dhe Këshilli i Lartë i Prokurorisë, miratojnë pjesëmarrjen e gjyqtarëve dhe prokurorëve në Trajnimin Vazhdues, sipas programit të përcaktuar të Formimit Vazhdues dhe ia dërgojnë Shkollës së Magjistraturës në fillim të vitit akademik</w:t>
      </w:r>
      <w:r w:rsidRPr="00577070">
        <w:rPr>
          <w:rFonts w:ascii="Times New Roman" w:eastAsia="Times New Roman" w:hAnsi="Times New Roman"/>
          <w:sz w:val="24"/>
          <w:szCs w:val="24"/>
          <w:lang w:eastAsia="en-GB"/>
        </w:rPr>
        <w:t>”. Gjithashtu, sjellim në vëmendje pikën 6 të nenit 5 të ligjit nr. 96/2016 “</w:t>
      </w:r>
      <w:r w:rsidRPr="00577070">
        <w:rPr>
          <w:rFonts w:ascii="Times New Roman" w:eastAsia="Times New Roman" w:hAnsi="Times New Roman"/>
          <w:i/>
          <w:sz w:val="24"/>
          <w:szCs w:val="24"/>
          <w:lang w:eastAsia="en-GB"/>
        </w:rPr>
        <w:t xml:space="preserve">Këshillat bashkëpunojnë me Shkollën e Magjistraturës për analizën e nevojave për trajnim, zhvillimin e </w:t>
      </w:r>
      <w:proofErr w:type="spellStart"/>
      <w:r w:rsidRPr="00577070">
        <w:rPr>
          <w:rFonts w:ascii="Times New Roman" w:eastAsia="Times New Roman" w:hAnsi="Times New Roman"/>
          <w:i/>
          <w:sz w:val="24"/>
          <w:szCs w:val="24"/>
          <w:lang w:eastAsia="en-GB"/>
        </w:rPr>
        <w:t>kurikulave</w:t>
      </w:r>
      <w:proofErr w:type="spellEnd"/>
      <w:r w:rsidRPr="00577070">
        <w:rPr>
          <w:rFonts w:ascii="Times New Roman" w:eastAsia="Times New Roman" w:hAnsi="Times New Roman"/>
          <w:i/>
          <w:sz w:val="24"/>
          <w:szCs w:val="24"/>
          <w:lang w:eastAsia="en-GB"/>
        </w:rPr>
        <w:t xml:space="preserve"> dhe programeve trajnuese. Këshillat miratojnë rregulla më të hollësishme për përshtatshmërinë dhe përmbajtjen e programeve të Formimit Vazhdues, shërbimet lehtësuese të lejuara, si dhe për procedurën e pajisjes me leje për ndjekjen e këtyre trajnimeve</w:t>
      </w:r>
      <w:r w:rsidRPr="00577070">
        <w:rPr>
          <w:rFonts w:ascii="Times New Roman" w:eastAsia="Times New Roman" w:hAnsi="Times New Roman"/>
          <w:sz w:val="24"/>
          <w:szCs w:val="24"/>
          <w:lang w:eastAsia="en-GB"/>
        </w:rPr>
        <w:t>”. Përmbajtja e këtyre dispozitave ligjore kërkon zbatim rigoroz, jo vetëm në procesin makro të vlerësimit trevjeçar, por edhe në vlerësimin e nevojave të përvitshme.</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lastRenderedPageBreak/>
        <w:t>Duhet të theksojmë se me ndryshimet e reja në legjislacion, nuk kemi më të njëjtat rregullime lidhur me numrin e ditëve që gjyqtari dhe prokurori mund/duhet të trajnohet në Shkollën e Magjistraturës brenda një viti akademik ose periudhës pesëvjeçare. Sipas nenit 5, pika 3, të ligjit nr. 96/2016, ku bëhet fjalë për klauzolën ligjore lidhur me Formimin Vazhdues me një kohëzgjatje prej “</w:t>
      </w:r>
      <w:r w:rsidRPr="00577070">
        <w:rPr>
          <w:rFonts w:ascii="Times New Roman" w:hAnsi="Times New Roman"/>
          <w:i/>
          <w:sz w:val="24"/>
          <w:szCs w:val="24"/>
        </w:rPr>
        <w:t>jo më pak se pesë ditë të plota në vit dhe jo më pak se 30 ditë të plota gjatë pesë viteve</w:t>
      </w:r>
      <w:r w:rsidRPr="00577070">
        <w:rPr>
          <w:rFonts w:ascii="Times New Roman" w:hAnsi="Times New Roman"/>
          <w:sz w:val="24"/>
          <w:szCs w:val="24"/>
        </w:rPr>
        <w:t>” dhe “</w:t>
      </w:r>
      <w:r w:rsidRPr="00577070">
        <w:rPr>
          <w:rFonts w:ascii="Times New Roman" w:hAnsi="Times New Roman"/>
          <w:i/>
          <w:sz w:val="24"/>
          <w:szCs w:val="24"/>
        </w:rPr>
        <w:t>jo më shumë se 40 ditë në vit dhe 200 ditë gjatë pesë viteve</w:t>
      </w:r>
      <w:r w:rsidRPr="00577070">
        <w:rPr>
          <w:rFonts w:ascii="Times New Roman" w:hAnsi="Times New Roman"/>
          <w:sz w:val="24"/>
          <w:szCs w:val="24"/>
        </w:rPr>
        <w:t>”. Vetë legjislatori, siç vihet re, e ka parashikuar pjesëmarrjen e gjyqtarëve dhe prokurorëve në Formimin Vazhdues si një të drejtë-detyrë. Kjo ka bërë që herë pas here të rikujtojmë gjyqtarët e prokurorët lidhur me përmbajtjen e kësaj dispozite dhe nga ana tjetër të koordinojmë më mirë me KLD-n</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dhe PP-n</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sepse organet e reja: Këshilli i Lartë Gjyqësor dhe Këshilli i Lartë i Prokurorisë nuk janë konstituuar ende. Ndërkohë që, sfida jonë e vazhdueshme, ka qenë ofrimi i një Programi të Formimit Vazhdues sa më cilësor në të gjithë komponentët e tij, si: tematika, ekspertiza, metodologjia, materialet didaktike etj.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Shkolla e Magjistraturës ka mbajtur në konsideratë sistemin e ri të vlerësimit të gjyqtarëve/prokurorëve në detyrë, sipas kërkesave që vijnë nga ligji për vlerësimin e magjistratëve. Kjo ka ndikuar në larminë tematike, sasinë dhe cilësinë e sesioneve trajnuese, si dhe në frekuentimin korrekt të tyre. </w:t>
      </w: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t>Programi dhe kalendari trevjeçar</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Shkolla e Magjistraturës, sikurse është bërë evidente edhe në raportet e mëparshme drejtuar KLD-s</w:t>
      </w:r>
      <w:r w:rsidRPr="00577070">
        <w:rPr>
          <w:rFonts w:ascii="Times New Roman" w:eastAsia="Times New Roman" w:hAnsi="Times New Roman"/>
          <w:sz w:val="24"/>
          <w:szCs w:val="24"/>
          <w:lang w:eastAsia="en-GB"/>
        </w:rPr>
        <w:t>ë</w:t>
      </w:r>
      <w:r w:rsidRPr="00577070">
        <w:rPr>
          <w:rFonts w:ascii="Times New Roman" w:hAnsi="Times New Roman"/>
          <w:sz w:val="24"/>
          <w:szCs w:val="24"/>
        </w:rPr>
        <w:t>, ka ndërtuar një mekanizëm të vlerësimit të nevojave, i cili ka shtrirje “makro” dhe “</w:t>
      </w:r>
      <w:proofErr w:type="spellStart"/>
      <w:r w:rsidRPr="00577070">
        <w:rPr>
          <w:rFonts w:ascii="Times New Roman" w:hAnsi="Times New Roman"/>
          <w:sz w:val="24"/>
          <w:szCs w:val="24"/>
        </w:rPr>
        <w:t>mikro</w:t>
      </w:r>
      <w:proofErr w:type="spellEnd"/>
      <w:r w:rsidRPr="00577070">
        <w:rPr>
          <w:rFonts w:ascii="Times New Roman" w:hAnsi="Times New Roman"/>
          <w:sz w:val="24"/>
          <w:szCs w:val="24"/>
        </w:rPr>
        <w:t xml:space="preserve">” dhe që </w:t>
      </w:r>
      <w:proofErr w:type="spellStart"/>
      <w:r w:rsidRPr="00577070">
        <w:rPr>
          <w:rFonts w:ascii="Times New Roman" w:hAnsi="Times New Roman"/>
          <w:sz w:val="24"/>
          <w:szCs w:val="24"/>
        </w:rPr>
        <w:t>konkludon</w:t>
      </w:r>
      <w:proofErr w:type="spellEnd"/>
      <w:r w:rsidRPr="00577070">
        <w:rPr>
          <w:rFonts w:ascii="Times New Roman" w:hAnsi="Times New Roman"/>
          <w:sz w:val="24"/>
          <w:szCs w:val="24"/>
        </w:rPr>
        <w:t xml:space="preserve"> me miratimin e programit tematik trevjeçar lidhur me Formimin Vazhdues në formatin e një kalendari të përvitshëm dhe të përdit</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suar vit pas viti me tema të reja. Shkolla operon përmes programeve dhe kalendarëve njëvjeçarë. Ajo ka më shumë se një dekadë që ka ndryshuar në thelb vlerësimin e nevojave. Kështu është kaluar nga nevojat e diktuara nga jashtë në ato të diktuara kryesisht nga gjyqtarët dhe prokurorët.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Ky raport përfshin aktivitetet e PFV-s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për vitin akademik 2016-2017. Çdo vit, programi detajohet në një kalendar aktivitetesh dhe ndodh që në kalendar, të gjejmë edhe një pasurim të vetë programit, ç’ka mundëson që Shkolla t’u përgjigjet nevojave në çështje të caktuara në mënyrë dinamike dhe të vazhdueshme. Neni 272, pika 4 i ligjit nr. 115/2016 parashikon se: “</w:t>
      </w:r>
      <w:r w:rsidRPr="00577070">
        <w:rPr>
          <w:rFonts w:ascii="Times New Roman" w:hAnsi="Times New Roman"/>
          <w:i/>
          <w:sz w:val="24"/>
          <w:szCs w:val="24"/>
        </w:rPr>
        <w:t xml:space="preserve">Shkolla e Magjistraturës, për raste të veçanta dhe </w:t>
      </w:r>
      <w:proofErr w:type="spellStart"/>
      <w:r w:rsidRPr="00577070">
        <w:rPr>
          <w:rFonts w:ascii="Times New Roman" w:hAnsi="Times New Roman"/>
          <w:i/>
          <w:sz w:val="24"/>
          <w:szCs w:val="24"/>
        </w:rPr>
        <w:t>përjashtimore</w:t>
      </w:r>
      <w:proofErr w:type="spellEnd"/>
      <w:r w:rsidRPr="00577070">
        <w:rPr>
          <w:rFonts w:ascii="Times New Roman" w:hAnsi="Times New Roman"/>
          <w:i/>
          <w:sz w:val="24"/>
          <w:szCs w:val="24"/>
        </w:rPr>
        <w:t>, për të mos penguar procesin e trajnimit, nisur nga nevojat e gjyqtarëve dhe prokurorëve për trajnim, të ndryshimeve të legjislacionit dhe problemeve të praktikës, me kërkesë të tyre, ose me iniciativën e vet, mund të përditësojë programin tematik dhe listat e pjesëmarrësve në Trajnimin Vazhdues. Shkolla e Magjistraturës, në këtë rast, vë në dijeni Këshillin e Lartë Gjyqësor dhe Këshillin e Lartë të Prokurorisë për miratimin e listave</w:t>
      </w:r>
      <w:r w:rsidRPr="00577070">
        <w:rPr>
          <w:rFonts w:ascii="Times New Roman" w:hAnsi="Times New Roman"/>
          <w:sz w:val="24"/>
          <w:szCs w:val="24"/>
        </w:rPr>
        <w:t>”.</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Çdo prurje e re tematike dhe ekspertize në Formimin Vazhdues ndjek </w:t>
      </w:r>
      <w:proofErr w:type="spellStart"/>
      <w:r w:rsidRPr="00577070">
        <w:rPr>
          <w:rFonts w:ascii="Times New Roman" w:hAnsi="Times New Roman"/>
          <w:sz w:val="24"/>
          <w:szCs w:val="24"/>
        </w:rPr>
        <w:t>rigorozisht</w:t>
      </w:r>
      <w:proofErr w:type="spellEnd"/>
      <w:r w:rsidRPr="00577070">
        <w:rPr>
          <w:rFonts w:ascii="Times New Roman" w:hAnsi="Times New Roman"/>
          <w:sz w:val="24"/>
          <w:szCs w:val="24"/>
        </w:rPr>
        <w:t xml:space="preserve"> të njëjtën procedurë miratimi sipas parashikimeve ligjore dhe akteve rregulluese të Shkollës së Magjistraturës.</w:t>
      </w:r>
    </w:p>
    <w:p w:rsidR="001824E9" w:rsidRDefault="001824E9" w:rsidP="00CF32A1">
      <w:pPr>
        <w:jc w:val="both"/>
        <w:outlineLvl w:val="0"/>
        <w:rPr>
          <w:rFonts w:ascii="Times New Roman" w:hAnsi="Times New Roman"/>
          <w:b/>
          <w:sz w:val="24"/>
          <w:szCs w:val="24"/>
        </w:rPr>
      </w:pP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lastRenderedPageBreak/>
        <w:t xml:space="preserve">Standardet e Programit të Formimit Vazhdues në sfidën e një metodologjie bashkëkohore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Standardet e të gjithë komponentëve të Formimit Vazhdues janë në përmirësim të vazhdueshëm. Ka përmirësime cilësore të drejtimeve të ndryshme, të cilat janë </w:t>
      </w:r>
      <w:proofErr w:type="spellStart"/>
      <w:r w:rsidRPr="00577070">
        <w:rPr>
          <w:rFonts w:ascii="Times New Roman" w:hAnsi="Times New Roman"/>
          <w:sz w:val="24"/>
          <w:szCs w:val="24"/>
        </w:rPr>
        <w:t>prioritare</w:t>
      </w:r>
      <w:proofErr w:type="spellEnd"/>
      <w:r w:rsidRPr="00577070">
        <w:rPr>
          <w:rFonts w:ascii="Times New Roman" w:hAnsi="Times New Roman"/>
          <w:sz w:val="24"/>
          <w:szCs w:val="24"/>
        </w:rPr>
        <w:t xml:space="preserve"> për </w:t>
      </w:r>
      <w:bookmarkStart w:id="13" w:name="n"/>
      <w:bookmarkEnd w:id="13"/>
      <w:r w:rsidRPr="00577070">
        <w:rPr>
          <w:rFonts w:ascii="Times New Roman" w:hAnsi="Times New Roman"/>
          <w:sz w:val="24"/>
          <w:szCs w:val="24"/>
        </w:rPr>
        <w:t xml:space="preserve">realizimin e kërkesave të një formimi të nivelit të lartë profesional, si edhe të garantimit të cilësisë edhe në disa drejtime të tjera, si në ato të karakterit logjistik dhe infrastrukturor.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Po sjellim në vëmendje, në mënyrë të përsëritur, aspektet e </w:t>
      </w:r>
      <w:proofErr w:type="spellStart"/>
      <w:r w:rsidRPr="00577070">
        <w:rPr>
          <w:rFonts w:ascii="Times New Roman" w:hAnsi="Times New Roman"/>
          <w:sz w:val="24"/>
          <w:szCs w:val="24"/>
        </w:rPr>
        <w:t>konsoliduara</w:t>
      </w:r>
      <w:proofErr w:type="spellEnd"/>
      <w:r w:rsidRPr="00577070">
        <w:rPr>
          <w:rFonts w:ascii="Times New Roman" w:hAnsi="Times New Roman"/>
          <w:sz w:val="24"/>
          <w:szCs w:val="24"/>
        </w:rPr>
        <w:t xml:space="preserve"> dhe ato të reja lidhur me metodologjinë e ndjekur nga SHM-ja për hartimin e programit tematik. Kjo edhe me qëllim që të konsiderohen dhe të sugjerohen, sipas rastit, përmirësime eventuale. Kështu:</w:t>
      </w:r>
    </w:p>
    <w:p w:rsidR="00CF32A1" w:rsidRPr="00577070" w:rsidRDefault="00CF32A1" w:rsidP="000A2CCA">
      <w:pPr>
        <w:numPr>
          <w:ilvl w:val="0"/>
          <w:numId w:val="28"/>
        </w:numPr>
        <w:jc w:val="both"/>
        <w:rPr>
          <w:rFonts w:ascii="Times New Roman" w:hAnsi="Times New Roman"/>
          <w:sz w:val="24"/>
          <w:szCs w:val="24"/>
        </w:rPr>
      </w:pPr>
      <w:r w:rsidRPr="00577070">
        <w:rPr>
          <w:rFonts w:ascii="Times New Roman" w:hAnsi="Times New Roman"/>
          <w:sz w:val="24"/>
          <w:szCs w:val="24"/>
        </w:rPr>
        <w:t>Programi dhe kalendari janë hartuar me kujdes, duke u bazuar në kërkesat e drejtpërdrejta të gjyqtarëve dhe prokurorëve. Për këtë është respektuar një metodologji bashkëkohore dhe e kryqëzuar informacioni duke shfrytëzuar:</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realizimin e takimeve rajonale me gjyqtarë e prokurorë dhe me drejtuesit e gjykatave e prokurorive në rreth dhe në apel; </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përgatitjes, mbledhjes dhe analizës së pyetësorëve për të tërhequr interesimin e çdo drejtuesi të gjykatave dhe prokurorive në nivel rrethi e apeli për çështjet e hasura në praktikë e që kanë interes për trajnim; </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analizës së rubrikës mbi sugjerime për trajnime të ardhshme që gjendet në çdo pyetësor, të shpërndarë gjatë sesioneve trajnuese;</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interesat e evidentuara gjatë realizimit të diskutimeve të drejtpërdrejta gjatë sesioneve trajnuese ose aktiviteteve specifike të natyrës së </w:t>
      </w:r>
      <w:proofErr w:type="spellStart"/>
      <w:r w:rsidRPr="00577070">
        <w:rPr>
          <w:rFonts w:ascii="Times New Roman" w:hAnsi="Times New Roman"/>
          <w:sz w:val="24"/>
          <w:szCs w:val="24"/>
        </w:rPr>
        <w:t>brainstorming</w:t>
      </w:r>
      <w:proofErr w:type="spellEnd"/>
      <w:r w:rsidRPr="00577070">
        <w:rPr>
          <w:rFonts w:ascii="Times New Roman" w:hAnsi="Times New Roman"/>
          <w:sz w:val="24"/>
          <w:szCs w:val="24"/>
        </w:rPr>
        <w:t xml:space="preserve"> të përcjella nga ekspertët ose/dhe lehtësuesit;</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marrjes së mendimit të </w:t>
      </w:r>
      <w:proofErr w:type="spellStart"/>
      <w:r w:rsidRPr="00577070">
        <w:rPr>
          <w:rFonts w:ascii="Times New Roman" w:hAnsi="Times New Roman"/>
          <w:sz w:val="24"/>
          <w:szCs w:val="24"/>
        </w:rPr>
        <w:t>të</w:t>
      </w:r>
      <w:proofErr w:type="spellEnd"/>
      <w:r w:rsidRPr="00577070">
        <w:rPr>
          <w:rFonts w:ascii="Times New Roman" w:hAnsi="Times New Roman"/>
          <w:sz w:val="24"/>
          <w:szCs w:val="24"/>
        </w:rPr>
        <w:t xml:space="preserve"> gjitha institucioneve të tjera të interesuara për reformën në drejtësi, ose veprimtaria e të cilave është e lidhur me sistemin e drejtësisë; </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konsultave me partnerët ndërkombëtarë dhe miqtë e Shkollës; </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 xml:space="preserve">verifikimit të </w:t>
      </w:r>
      <w:proofErr w:type="spellStart"/>
      <w:r w:rsidRPr="00577070">
        <w:rPr>
          <w:rFonts w:ascii="Times New Roman" w:hAnsi="Times New Roman"/>
          <w:sz w:val="24"/>
          <w:szCs w:val="24"/>
        </w:rPr>
        <w:t>prioriteve</w:t>
      </w:r>
      <w:proofErr w:type="spellEnd"/>
      <w:r w:rsidRPr="00577070">
        <w:rPr>
          <w:rFonts w:ascii="Times New Roman" w:hAnsi="Times New Roman"/>
          <w:sz w:val="24"/>
          <w:szCs w:val="24"/>
        </w:rPr>
        <w:t xml:space="preserve"> të qeverisë lidhur me legjislacionin e ri që ndikon në veprimtarinë e drejtësisë dhe në kuadrin e përqasjes me legjislacionin e BE-së, dokumentet strategjike, reformën ligjore dhe institucionale, si dhe angazhimeve të marra nga Shqipëria, në kuadër të procesit të Integrimit Evropian;</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konsultimit me jurisprudencën e GJEDNJ-s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dhe të GJED-s</w:t>
      </w:r>
      <w:r w:rsidRPr="00577070">
        <w:rPr>
          <w:rFonts w:ascii="Times New Roman" w:eastAsia="Times New Roman" w:hAnsi="Times New Roman"/>
          <w:sz w:val="24"/>
          <w:szCs w:val="24"/>
          <w:lang w:eastAsia="en-GB"/>
        </w:rPr>
        <w:t>ë</w:t>
      </w:r>
      <w:r w:rsidRPr="00577070">
        <w:rPr>
          <w:rFonts w:ascii="Times New Roman" w:hAnsi="Times New Roman"/>
          <w:sz w:val="24"/>
          <w:szCs w:val="24"/>
        </w:rPr>
        <w:t>;</w:t>
      </w:r>
    </w:p>
    <w:p w:rsidR="00CF32A1" w:rsidRPr="00577070" w:rsidRDefault="00CF32A1" w:rsidP="000A2CCA">
      <w:pPr>
        <w:pStyle w:val="ListParagraph"/>
        <w:numPr>
          <w:ilvl w:val="0"/>
          <w:numId w:val="37"/>
        </w:numPr>
        <w:contextualSpacing w:val="0"/>
        <w:jc w:val="both"/>
        <w:rPr>
          <w:rFonts w:ascii="Times New Roman" w:hAnsi="Times New Roman"/>
          <w:sz w:val="24"/>
          <w:szCs w:val="24"/>
        </w:rPr>
      </w:pPr>
      <w:r w:rsidRPr="00577070">
        <w:rPr>
          <w:rFonts w:ascii="Times New Roman" w:hAnsi="Times New Roman"/>
          <w:sz w:val="24"/>
          <w:szCs w:val="24"/>
        </w:rPr>
        <w:t>njohjes me detyrimet që burojnë nga instrumente ndërkombëtare të ratifikuara etj.</w:t>
      </w:r>
    </w:p>
    <w:p w:rsidR="00CF32A1" w:rsidRPr="00577070" w:rsidRDefault="00CF32A1" w:rsidP="000A2CCA">
      <w:pPr>
        <w:numPr>
          <w:ilvl w:val="0"/>
          <w:numId w:val="29"/>
        </w:numPr>
        <w:jc w:val="both"/>
        <w:rPr>
          <w:rFonts w:ascii="Times New Roman" w:hAnsi="Times New Roman"/>
          <w:sz w:val="24"/>
          <w:szCs w:val="24"/>
        </w:rPr>
      </w:pPr>
      <w:r w:rsidRPr="00577070">
        <w:rPr>
          <w:rFonts w:ascii="Times New Roman" w:hAnsi="Times New Roman"/>
          <w:sz w:val="24"/>
          <w:szCs w:val="24"/>
        </w:rPr>
        <w:lastRenderedPageBreak/>
        <w:t xml:space="preserve">Programi dhe kalendari pasqyron risitë dhe efektet e reformës ligjore dhe të reformës në drejtësi në përgjithësi, të cilat kanë efekt mbi veprimtarinë e gjyqtarëve dhe të prokurorëve. </w:t>
      </w:r>
    </w:p>
    <w:p w:rsidR="00CF32A1" w:rsidRPr="00577070" w:rsidRDefault="00CF32A1" w:rsidP="000A2CCA">
      <w:pPr>
        <w:numPr>
          <w:ilvl w:val="0"/>
          <w:numId w:val="29"/>
        </w:numPr>
        <w:jc w:val="both"/>
        <w:rPr>
          <w:rFonts w:ascii="Times New Roman" w:hAnsi="Times New Roman"/>
          <w:sz w:val="24"/>
          <w:szCs w:val="24"/>
        </w:rPr>
      </w:pPr>
      <w:r w:rsidRPr="00577070">
        <w:rPr>
          <w:rFonts w:ascii="Times New Roman" w:hAnsi="Times New Roman"/>
          <w:i/>
          <w:sz w:val="24"/>
          <w:szCs w:val="24"/>
        </w:rPr>
        <w:t>Temat e përsëritura</w:t>
      </w:r>
      <w:r w:rsidRPr="00577070">
        <w:rPr>
          <w:rFonts w:ascii="Times New Roman" w:hAnsi="Times New Roman"/>
          <w:sz w:val="24"/>
          <w:szCs w:val="24"/>
        </w:rPr>
        <w:t>: duam ta nënvizojmë këtë çështje, sepse herë pas here në KLD është mbajtur një qëndrim jo miratues ndaj temave të cilat duket se përsëriten. Për këtë vlen të sqarojmë se përsëritja e temave të caktuara nuk ka të bëjë me vetëvendosje të tyre nga stafi i SHM-s</w:t>
      </w:r>
      <w:r w:rsidRPr="00577070">
        <w:rPr>
          <w:rFonts w:ascii="Times New Roman" w:eastAsia="Times New Roman" w:hAnsi="Times New Roman"/>
          <w:sz w:val="24"/>
          <w:szCs w:val="24"/>
          <w:lang w:eastAsia="en-GB"/>
        </w:rPr>
        <w:t>ë</w:t>
      </w:r>
      <w:r w:rsidRPr="00577070">
        <w:rPr>
          <w:rFonts w:ascii="Times New Roman" w:hAnsi="Times New Roman"/>
          <w:sz w:val="24"/>
          <w:szCs w:val="24"/>
        </w:rPr>
        <w:t>, por me vlerësimin e nevojave:</w:t>
      </w:r>
    </w:p>
    <w:p w:rsidR="00CF32A1" w:rsidRPr="00577070" w:rsidRDefault="00CF32A1" w:rsidP="000A2CCA">
      <w:pPr>
        <w:pStyle w:val="ListParagraph"/>
        <w:numPr>
          <w:ilvl w:val="0"/>
          <w:numId w:val="38"/>
        </w:numPr>
        <w:jc w:val="both"/>
        <w:rPr>
          <w:rFonts w:ascii="Times New Roman" w:hAnsi="Times New Roman"/>
          <w:sz w:val="24"/>
          <w:szCs w:val="24"/>
        </w:rPr>
      </w:pPr>
      <w:r w:rsidRPr="00577070">
        <w:rPr>
          <w:rFonts w:ascii="Times New Roman" w:hAnsi="Times New Roman"/>
          <w:sz w:val="24"/>
          <w:szCs w:val="24"/>
        </w:rPr>
        <w:t>Së pari, janë vet</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përfituesit e shërbimit që i kërkojnë këto tema;</w:t>
      </w:r>
    </w:p>
    <w:p w:rsidR="00CF32A1" w:rsidRPr="00577070" w:rsidRDefault="00CF32A1" w:rsidP="000A2CCA">
      <w:pPr>
        <w:pStyle w:val="ListParagraph"/>
        <w:numPr>
          <w:ilvl w:val="0"/>
          <w:numId w:val="38"/>
        </w:numPr>
        <w:jc w:val="both"/>
        <w:rPr>
          <w:rFonts w:ascii="Times New Roman" w:hAnsi="Times New Roman"/>
          <w:sz w:val="24"/>
          <w:szCs w:val="24"/>
        </w:rPr>
      </w:pPr>
      <w:r w:rsidRPr="00577070">
        <w:rPr>
          <w:rFonts w:ascii="Times New Roman" w:hAnsi="Times New Roman"/>
          <w:sz w:val="24"/>
          <w:szCs w:val="24"/>
        </w:rPr>
        <w:t>Së dyti, ekspertët instruktohen lidhur me zhvillimet e mëparshme të këtyre temave dhe varësisht auditorit ndërtojnë një zhvillim të një niveli më të lartë dhe të p</w:t>
      </w:r>
      <w:r w:rsidRPr="00577070">
        <w:rPr>
          <w:rFonts w:ascii="Times New Roman" w:eastAsia="Times New Roman" w:hAnsi="Times New Roman"/>
          <w:sz w:val="24"/>
          <w:szCs w:val="24"/>
          <w:lang w:eastAsia="en-GB"/>
        </w:rPr>
        <w:t>ërditësuar</w:t>
      </w:r>
      <w:r w:rsidRPr="00577070">
        <w:rPr>
          <w:rFonts w:ascii="Times New Roman" w:hAnsi="Times New Roman"/>
          <w:sz w:val="24"/>
          <w:szCs w:val="24"/>
        </w:rPr>
        <w:t xml:space="preserve"> me problemet e reja të praktikës.</w:t>
      </w:r>
    </w:p>
    <w:p w:rsidR="00CF32A1" w:rsidRPr="00577070" w:rsidRDefault="00CF32A1" w:rsidP="000A2CCA">
      <w:pPr>
        <w:pStyle w:val="ListParagraph"/>
        <w:numPr>
          <w:ilvl w:val="0"/>
          <w:numId w:val="38"/>
        </w:numPr>
        <w:jc w:val="both"/>
        <w:rPr>
          <w:rFonts w:ascii="Times New Roman" w:hAnsi="Times New Roman"/>
          <w:sz w:val="24"/>
          <w:szCs w:val="24"/>
        </w:rPr>
      </w:pPr>
      <w:r w:rsidRPr="00577070">
        <w:rPr>
          <w:rFonts w:ascii="Times New Roman" w:hAnsi="Times New Roman"/>
          <w:sz w:val="24"/>
          <w:szCs w:val="24"/>
        </w:rPr>
        <w:t>Ekspertëve ju vihet në dispozicion lista e pjesëmarrësve në aktivitetet e mëparshme dhe të aktivitetit që do të realizohet me qëllim që të shmangin përsëritjet ose anasjelltas.</w:t>
      </w:r>
    </w:p>
    <w:p w:rsidR="00CF32A1" w:rsidRPr="00577070" w:rsidRDefault="00CF32A1" w:rsidP="000A2CCA">
      <w:pPr>
        <w:pStyle w:val="ListParagraph"/>
        <w:numPr>
          <w:ilvl w:val="0"/>
          <w:numId w:val="38"/>
        </w:numPr>
        <w:jc w:val="both"/>
        <w:rPr>
          <w:rFonts w:ascii="Times New Roman" w:hAnsi="Times New Roman"/>
          <w:sz w:val="24"/>
          <w:szCs w:val="24"/>
        </w:rPr>
      </w:pPr>
      <w:r w:rsidRPr="00577070">
        <w:rPr>
          <w:rFonts w:ascii="Times New Roman" w:hAnsi="Times New Roman"/>
          <w:sz w:val="24"/>
          <w:szCs w:val="24"/>
        </w:rPr>
        <w:t>Kjo ka bërë që në të, të gjenden disa tema solide të kërkuara në mënyrë të përsëritur, por të trajtuara në brendi në mënyrë, ose novatore, ose në një standard të ri edhe më të lartë e më të thelluar, ose me një grup të ri pjesëmarrësish. Duke dashur të mësojmë nga shkollat e vendeve të tjera, kemi konstatuar se kjo nuk është veçori e PTV-s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së SHM-s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së Shqipërisë, por e të gjitha shkollave dhe lidhet me nevojat e çështje të së drejtës në të përditshmen e veprimtarisë së gjykatës dhe prokurorisë.</w:t>
      </w:r>
    </w:p>
    <w:p w:rsidR="00CF32A1" w:rsidRPr="00577070" w:rsidRDefault="00CF32A1" w:rsidP="000A2CCA">
      <w:pPr>
        <w:numPr>
          <w:ilvl w:val="0"/>
          <w:numId w:val="30"/>
        </w:numPr>
        <w:jc w:val="both"/>
        <w:rPr>
          <w:rFonts w:ascii="Times New Roman" w:hAnsi="Times New Roman"/>
          <w:sz w:val="24"/>
          <w:szCs w:val="24"/>
        </w:rPr>
      </w:pPr>
      <w:r w:rsidRPr="00577070">
        <w:rPr>
          <w:rFonts w:ascii="Times New Roman" w:hAnsi="Times New Roman"/>
          <w:sz w:val="24"/>
          <w:szCs w:val="24"/>
        </w:rPr>
        <w:t>Programi trajnues, ndërsa ka konsideruar si prioritet nevojat e evidentuara nga gjyqtarët e prokurorët, ka vlerësuar edhe çështje të rëndësishme që dalin nga konstatimet e partnerëve ndërkombëtar</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apo të përvojave të marra nga shkollat e përparuara të magjistraturës në rajon e në botë, p.sh., e tillë ishte ndihmesa e Shkoll</w:t>
      </w:r>
      <w:r w:rsidRPr="00577070">
        <w:rPr>
          <w:rFonts w:ascii="Times New Roman" w:eastAsia="Times New Roman" w:hAnsi="Times New Roman"/>
          <w:sz w:val="24"/>
          <w:szCs w:val="24"/>
          <w:lang w:eastAsia="en-GB"/>
        </w:rPr>
        <w:t>ës së Magjistraturës</w:t>
      </w:r>
      <w:r w:rsidRPr="00577070">
        <w:rPr>
          <w:rFonts w:ascii="Times New Roman" w:hAnsi="Times New Roman"/>
          <w:sz w:val="24"/>
          <w:szCs w:val="24"/>
        </w:rPr>
        <w:t xml:space="preserve"> së Holandës dhe vizita studimore e organizuar në Bordo të Francës, si dhe trajnimet e mbështetura prej KSHH [Komitetit të Helsinkit të Holandës].</w:t>
      </w:r>
    </w:p>
    <w:p w:rsidR="00CF32A1" w:rsidRPr="00577070" w:rsidRDefault="00CF32A1" w:rsidP="000A2CCA">
      <w:pPr>
        <w:numPr>
          <w:ilvl w:val="0"/>
          <w:numId w:val="30"/>
        </w:numPr>
        <w:jc w:val="both"/>
        <w:rPr>
          <w:rFonts w:ascii="Times New Roman" w:hAnsi="Times New Roman"/>
          <w:sz w:val="24"/>
          <w:szCs w:val="24"/>
        </w:rPr>
      </w:pPr>
      <w:r w:rsidRPr="00577070">
        <w:rPr>
          <w:rFonts w:ascii="Times New Roman" w:hAnsi="Times New Roman"/>
          <w:sz w:val="24"/>
          <w:szCs w:val="24"/>
        </w:rPr>
        <w:t>Programi i Formimit Vazhdues është kujdesur që në të, të gjejnë pasqyrim gjithë zhvillimet që diktohen nga jurisprudenca e GJEDNJ-s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dhe GJED-s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me rëndësi të veçantë për gjyqtarët e prokurorët, si dhe standardet ndërkombëtare, të cilat bëhen pjesë e legjislacionit shqiptar. Në këtë drejtim, një rol të veçantë ka luajtur konsultimi me ekspertë ndërkombëtarë, veçanërisht të Këshillit të Evropës, standardet e CEPEJ-t, platforma </w:t>
      </w:r>
      <w:proofErr w:type="spellStart"/>
      <w:r w:rsidRPr="00577070">
        <w:rPr>
          <w:rFonts w:ascii="Times New Roman" w:hAnsi="Times New Roman"/>
          <w:sz w:val="24"/>
          <w:szCs w:val="24"/>
        </w:rPr>
        <w:t>Help</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Hudoc</w:t>
      </w:r>
      <w:proofErr w:type="spellEnd"/>
      <w:r w:rsidRPr="00577070">
        <w:rPr>
          <w:rFonts w:ascii="Times New Roman" w:hAnsi="Times New Roman"/>
          <w:sz w:val="24"/>
          <w:szCs w:val="24"/>
        </w:rPr>
        <w:t xml:space="preserve"> etj.</w:t>
      </w:r>
    </w:p>
    <w:p w:rsidR="00CF32A1" w:rsidRPr="00577070" w:rsidRDefault="00CF32A1" w:rsidP="000A2CCA">
      <w:pPr>
        <w:numPr>
          <w:ilvl w:val="0"/>
          <w:numId w:val="31"/>
        </w:numPr>
        <w:jc w:val="both"/>
        <w:rPr>
          <w:rFonts w:ascii="Times New Roman" w:hAnsi="Times New Roman"/>
          <w:sz w:val="24"/>
          <w:szCs w:val="24"/>
        </w:rPr>
      </w:pPr>
      <w:r w:rsidRPr="00577070">
        <w:rPr>
          <w:rFonts w:ascii="Times New Roman" w:hAnsi="Times New Roman"/>
          <w:sz w:val="24"/>
          <w:szCs w:val="24"/>
        </w:rPr>
        <w:t xml:space="preserve">Për të </w:t>
      </w:r>
      <w:proofErr w:type="spellStart"/>
      <w:r w:rsidRPr="00577070">
        <w:rPr>
          <w:rFonts w:ascii="Times New Roman" w:hAnsi="Times New Roman"/>
          <w:sz w:val="24"/>
          <w:szCs w:val="24"/>
        </w:rPr>
        <w:t>elaboruar</w:t>
      </w:r>
      <w:proofErr w:type="spellEnd"/>
      <w:r w:rsidRPr="00577070">
        <w:rPr>
          <w:rFonts w:ascii="Times New Roman" w:hAnsi="Times New Roman"/>
          <w:sz w:val="24"/>
          <w:szCs w:val="24"/>
        </w:rPr>
        <w:t xml:space="preserve"> më tej standardet ndërkombëtare, përfshi këtu të GJEDNJ-s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dhe GJED-s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janë realizuar takime të ndryshme me përfaqësues të partnerëve ndërkombëtarë, si Fondacioni </w:t>
      </w:r>
      <w:proofErr w:type="spellStart"/>
      <w:r w:rsidRPr="00577070">
        <w:rPr>
          <w:rFonts w:ascii="Times New Roman" w:hAnsi="Times New Roman"/>
          <w:sz w:val="24"/>
          <w:szCs w:val="24"/>
        </w:rPr>
        <w:t>Slynn</w:t>
      </w:r>
      <w:proofErr w:type="spellEnd"/>
      <w:r w:rsidRPr="00577070">
        <w:rPr>
          <w:rFonts w:ascii="Times New Roman" w:hAnsi="Times New Roman"/>
          <w:sz w:val="24"/>
          <w:szCs w:val="24"/>
        </w:rPr>
        <w:t>, organizata ISLP, Shkolla Holandeze etj. Veç kësaj, ekspertët ndërkombëtarë në të gjitha trajtesat e tyre i janë referuar standardeve ndërkombëtare dhe jurisprudencës së GJEDNJ/GJED-s</w:t>
      </w:r>
      <w:r w:rsidRPr="00577070">
        <w:rPr>
          <w:rFonts w:ascii="Times New Roman" w:eastAsia="Times New Roman" w:hAnsi="Times New Roman"/>
          <w:sz w:val="24"/>
          <w:szCs w:val="24"/>
          <w:lang w:eastAsia="en-GB"/>
        </w:rPr>
        <w:t>ë</w:t>
      </w:r>
      <w:r w:rsidRPr="00577070">
        <w:rPr>
          <w:rFonts w:ascii="Times New Roman" w:hAnsi="Times New Roman"/>
          <w:sz w:val="24"/>
          <w:szCs w:val="24"/>
          <w:vertAlign w:val="superscript"/>
        </w:rPr>
        <w:footnoteReference w:id="6"/>
      </w:r>
      <w:r w:rsidRPr="00577070">
        <w:rPr>
          <w:rFonts w:ascii="Times New Roman" w:hAnsi="Times New Roman"/>
          <w:sz w:val="24"/>
          <w:szCs w:val="24"/>
        </w:rPr>
        <w:t>.</w:t>
      </w:r>
    </w:p>
    <w:p w:rsidR="00CF32A1" w:rsidRPr="00577070" w:rsidRDefault="00CF32A1" w:rsidP="000A2CCA">
      <w:pPr>
        <w:numPr>
          <w:ilvl w:val="0"/>
          <w:numId w:val="31"/>
        </w:numPr>
        <w:jc w:val="both"/>
        <w:rPr>
          <w:rFonts w:ascii="Times New Roman" w:hAnsi="Times New Roman"/>
          <w:sz w:val="24"/>
          <w:szCs w:val="24"/>
        </w:rPr>
      </w:pPr>
      <w:r w:rsidRPr="00577070">
        <w:rPr>
          <w:rFonts w:ascii="Times New Roman" w:hAnsi="Times New Roman"/>
          <w:sz w:val="24"/>
          <w:szCs w:val="24"/>
        </w:rPr>
        <w:lastRenderedPageBreak/>
        <w:t>Lidhur me pasqyrimin e jurisprudencës së GJEDNJ-s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dhe GJED-s</w:t>
      </w:r>
      <w:r w:rsidRPr="00577070">
        <w:rPr>
          <w:rFonts w:ascii="Times New Roman" w:eastAsia="Times New Roman" w:hAnsi="Times New Roman"/>
          <w:sz w:val="24"/>
          <w:szCs w:val="24"/>
          <w:lang w:eastAsia="en-GB"/>
        </w:rPr>
        <w:t>ë</w:t>
      </w:r>
      <w:r w:rsidRPr="00577070">
        <w:rPr>
          <w:rFonts w:ascii="Times New Roman" w:hAnsi="Times New Roman"/>
          <w:sz w:val="24"/>
          <w:szCs w:val="24"/>
        </w:rPr>
        <w:t>, në marrëveshjen e bashkëpunimit me ekspertët/lehtësuesit, një nga detyrimet e tyre</w:t>
      </w:r>
      <w:r w:rsidR="00876652">
        <w:rPr>
          <w:rFonts w:ascii="Times New Roman" w:hAnsi="Times New Roman"/>
          <w:sz w:val="24"/>
          <w:szCs w:val="24"/>
        </w:rPr>
        <w:t xml:space="preserve"> ka qenë</w:t>
      </w:r>
      <w:r w:rsidRPr="00577070">
        <w:rPr>
          <w:rFonts w:ascii="Times New Roman" w:hAnsi="Times New Roman"/>
          <w:sz w:val="24"/>
          <w:szCs w:val="24"/>
        </w:rPr>
        <w:t xml:space="preserve"> që ata:</w:t>
      </w:r>
    </w:p>
    <w:p w:rsidR="00CF32A1" w:rsidRPr="00577070" w:rsidRDefault="00CF32A1" w:rsidP="000A2CCA">
      <w:pPr>
        <w:numPr>
          <w:ilvl w:val="1"/>
          <w:numId w:val="31"/>
        </w:numPr>
        <w:jc w:val="both"/>
        <w:rPr>
          <w:rFonts w:ascii="Times New Roman" w:hAnsi="Times New Roman"/>
          <w:sz w:val="24"/>
          <w:szCs w:val="24"/>
        </w:rPr>
      </w:pPr>
      <w:r w:rsidRPr="00577070">
        <w:rPr>
          <w:rFonts w:ascii="Times New Roman" w:hAnsi="Times New Roman"/>
          <w:sz w:val="24"/>
          <w:szCs w:val="24"/>
        </w:rPr>
        <w:t xml:space="preserve">të punojnë në grup për çdo seminar dhe në bashkëpunim me njëri-tjetrin dhe me asistencën e Shkollës së Magjistraturës të hartojnë programin/agjendën e trajnimit, të cilin do ta depozitojnë pranë Shkollës </w:t>
      </w:r>
      <w:r w:rsidRPr="00577070">
        <w:rPr>
          <w:rFonts w:ascii="Times New Roman" w:hAnsi="Times New Roman"/>
          <w:b/>
          <w:i/>
          <w:sz w:val="24"/>
          <w:szCs w:val="24"/>
        </w:rPr>
        <w:t>jo më vonë se 30 ditë përpara trajnimit. Ky afati i lejon SHM-s</w:t>
      </w:r>
      <w:r w:rsidRPr="00577070">
        <w:rPr>
          <w:rFonts w:ascii="Times New Roman" w:eastAsia="Times New Roman" w:hAnsi="Times New Roman"/>
          <w:sz w:val="24"/>
          <w:szCs w:val="24"/>
          <w:lang w:eastAsia="en-GB"/>
        </w:rPr>
        <w:t>ë</w:t>
      </w:r>
      <w:r w:rsidRPr="00577070">
        <w:rPr>
          <w:rFonts w:ascii="Times New Roman" w:hAnsi="Times New Roman"/>
          <w:b/>
          <w:i/>
          <w:sz w:val="24"/>
          <w:szCs w:val="24"/>
        </w:rPr>
        <w:t xml:space="preserve"> të mbajë në kontroll procesin lidhur me standardet ndërkombëtare dhe fokusin në problematikën e nevojave</w:t>
      </w:r>
      <w:r w:rsidRPr="00577070">
        <w:rPr>
          <w:rFonts w:ascii="Times New Roman" w:hAnsi="Times New Roman"/>
          <w:sz w:val="24"/>
          <w:szCs w:val="24"/>
        </w:rPr>
        <w:t xml:space="preserve">; </w:t>
      </w:r>
    </w:p>
    <w:p w:rsidR="00CF32A1" w:rsidRPr="00577070" w:rsidRDefault="00CF32A1" w:rsidP="000A2CCA">
      <w:pPr>
        <w:numPr>
          <w:ilvl w:val="1"/>
          <w:numId w:val="31"/>
        </w:numPr>
        <w:jc w:val="both"/>
        <w:rPr>
          <w:rFonts w:ascii="Times New Roman" w:hAnsi="Times New Roman"/>
          <w:sz w:val="24"/>
          <w:szCs w:val="24"/>
        </w:rPr>
      </w:pPr>
      <w:r w:rsidRPr="00577070">
        <w:rPr>
          <w:rFonts w:ascii="Times New Roman" w:hAnsi="Times New Roman"/>
          <w:sz w:val="24"/>
          <w:szCs w:val="24"/>
        </w:rPr>
        <w:t xml:space="preserve">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w:t>
      </w:r>
      <w:proofErr w:type="spellStart"/>
      <w:r w:rsidRPr="00577070">
        <w:rPr>
          <w:rFonts w:ascii="Times New Roman" w:hAnsi="Times New Roman"/>
          <w:sz w:val="24"/>
          <w:szCs w:val="24"/>
        </w:rPr>
        <w:t>unifikuese</w:t>
      </w:r>
      <w:proofErr w:type="spellEnd"/>
      <w:r w:rsidRPr="00577070">
        <w:rPr>
          <w:rFonts w:ascii="Times New Roman" w:hAnsi="Times New Roman"/>
          <w:sz w:val="24"/>
          <w:szCs w:val="24"/>
        </w:rPr>
        <w:t xml:space="preserve"> të Gjykatës së Lartë, sipas rastit të Gjykatës Kushtetuese </w:t>
      </w:r>
      <w:r w:rsidRPr="00577070">
        <w:rPr>
          <w:rFonts w:ascii="Times New Roman" w:hAnsi="Times New Roman"/>
          <w:b/>
          <w:sz w:val="24"/>
          <w:szCs w:val="24"/>
        </w:rPr>
        <w:t>dhe vendime të gjykatave ndërkombëtare të rëndësishme për çështje si të GJEDNJ-s</w:t>
      </w:r>
      <w:r w:rsidRPr="00577070">
        <w:rPr>
          <w:rFonts w:ascii="Times New Roman" w:eastAsia="Times New Roman" w:hAnsi="Times New Roman"/>
          <w:b/>
          <w:sz w:val="24"/>
          <w:szCs w:val="24"/>
          <w:lang w:eastAsia="en-GB"/>
        </w:rPr>
        <w:t>ë</w:t>
      </w:r>
      <w:r w:rsidRPr="00577070">
        <w:rPr>
          <w:rFonts w:ascii="Times New Roman" w:hAnsi="Times New Roman"/>
          <w:b/>
          <w:sz w:val="24"/>
          <w:szCs w:val="24"/>
        </w:rPr>
        <w:t xml:space="preserve"> dhe të GJED-s</w:t>
      </w:r>
      <w:r w:rsidRPr="00577070">
        <w:rPr>
          <w:rFonts w:ascii="Times New Roman" w:eastAsia="Times New Roman" w:hAnsi="Times New Roman"/>
          <w:b/>
          <w:sz w:val="24"/>
          <w:szCs w:val="24"/>
          <w:lang w:eastAsia="en-GB"/>
        </w:rPr>
        <w:t>ë</w:t>
      </w:r>
      <w:r w:rsidRPr="00577070">
        <w:rPr>
          <w:rFonts w:ascii="Times New Roman" w:hAnsi="Times New Roman"/>
          <w:sz w:val="24"/>
          <w:szCs w:val="24"/>
        </w:rPr>
        <w:t xml:space="preserve">, si dhe bazën ligjore që gjyqtarët dhe prokurorët duhet të disponojnë gjatë trajnimit; </w:t>
      </w:r>
    </w:p>
    <w:p w:rsidR="00CF32A1" w:rsidRPr="00577070" w:rsidRDefault="00CF32A1" w:rsidP="000A2CCA">
      <w:pPr>
        <w:numPr>
          <w:ilvl w:val="1"/>
          <w:numId w:val="31"/>
        </w:numPr>
        <w:jc w:val="both"/>
        <w:rPr>
          <w:rFonts w:ascii="Times New Roman" w:hAnsi="Times New Roman"/>
          <w:sz w:val="24"/>
          <w:szCs w:val="24"/>
        </w:rPr>
      </w:pPr>
      <w:r w:rsidRPr="00577070">
        <w:rPr>
          <w:rFonts w:ascii="Times New Roman" w:hAnsi="Times New Roman"/>
          <w:bCs/>
          <w:sz w:val="24"/>
          <w:szCs w:val="24"/>
        </w:rPr>
        <w:t>të jenë të pranishëm në mënyrë të vazhdue</w:t>
      </w:r>
      <w:r w:rsidR="00876652">
        <w:rPr>
          <w:rFonts w:ascii="Times New Roman" w:hAnsi="Times New Roman"/>
          <w:bCs/>
          <w:sz w:val="24"/>
          <w:szCs w:val="24"/>
        </w:rPr>
        <w:t>shme gjatë të gjithë trajnimit;</w:t>
      </w:r>
      <w:r w:rsidRPr="00577070">
        <w:rPr>
          <w:rFonts w:ascii="Times New Roman" w:hAnsi="Times New Roman"/>
          <w:sz w:val="24"/>
          <w:szCs w:val="24"/>
        </w:rPr>
        <w:t xml:space="preserve"> të njoftojnë Shkollën e Magjistraturës për çdo pamundësi pjesëmarrjeje </w:t>
      </w:r>
      <w:r w:rsidRPr="00577070">
        <w:rPr>
          <w:rFonts w:ascii="Times New Roman" w:hAnsi="Times New Roman"/>
          <w:b/>
          <w:sz w:val="24"/>
          <w:szCs w:val="24"/>
        </w:rPr>
        <w:t>j</w:t>
      </w:r>
      <w:r w:rsidRPr="00577070">
        <w:rPr>
          <w:rFonts w:ascii="Times New Roman" w:hAnsi="Times New Roman"/>
          <w:b/>
          <w:i/>
          <w:sz w:val="24"/>
          <w:szCs w:val="24"/>
        </w:rPr>
        <w:t>o më vonë se 1 muaj nga dita e trajnimit</w:t>
      </w:r>
      <w:r w:rsidRPr="00577070">
        <w:rPr>
          <w:rFonts w:ascii="Times New Roman" w:hAnsi="Times New Roman"/>
          <w:sz w:val="24"/>
          <w:szCs w:val="24"/>
        </w:rPr>
        <w:t xml:space="preserve"> me përjashtim të rasteve të paparashikueshme. Në një rast të tillë ekspertët duhet të rekomandojnë ekspertin zëvendësues të mundshëm, duke pasur në konsideratë listën me emrat e miratuar nga Këshilli Drejtues, si dhe standardet e Shkollës së Magjistraturës dhe do të vënë në dispozicion punën parapërgatitore; </w:t>
      </w:r>
    </w:p>
    <w:p w:rsidR="00CF32A1" w:rsidRPr="00577070" w:rsidRDefault="00CF32A1" w:rsidP="000A2CCA">
      <w:pPr>
        <w:numPr>
          <w:ilvl w:val="1"/>
          <w:numId w:val="31"/>
        </w:numPr>
        <w:jc w:val="both"/>
        <w:rPr>
          <w:rFonts w:ascii="Times New Roman" w:hAnsi="Times New Roman"/>
          <w:sz w:val="24"/>
          <w:szCs w:val="24"/>
        </w:rPr>
      </w:pPr>
      <w:r w:rsidRPr="00577070">
        <w:rPr>
          <w:rFonts w:ascii="Times New Roman" w:hAnsi="Times New Roman"/>
          <w:sz w:val="24"/>
          <w:szCs w:val="24"/>
        </w:rPr>
        <w:t xml:space="preserve">të mbajnë shënime gjatë aktivitetit trajnues lidhur me: sugjerime dhe vërejtje të audiencës mbi tematikën aktuale dhe perspektive të trajnimit, ecurinë, metodologjinë e mësimdhënies së sugjeruar nga audienca dhe ata vetë. </w:t>
      </w:r>
    </w:p>
    <w:p w:rsidR="00CF32A1" w:rsidRPr="00577070" w:rsidRDefault="00CF32A1" w:rsidP="000A2CCA">
      <w:pPr>
        <w:pStyle w:val="ListParagraph"/>
        <w:numPr>
          <w:ilvl w:val="1"/>
          <w:numId w:val="31"/>
        </w:numPr>
        <w:contextualSpacing w:val="0"/>
        <w:jc w:val="both"/>
        <w:rPr>
          <w:rFonts w:ascii="Times New Roman" w:hAnsi="Times New Roman"/>
          <w:sz w:val="24"/>
          <w:szCs w:val="24"/>
        </w:rPr>
      </w:pPr>
      <w:r w:rsidRPr="00577070">
        <w:rPr>
          <w:rFonts w:ascii="Times New Roman" w:hAnsi="Times New Roman"/>
          <w:sz w:val="24"/>
          <w:szCs w:val="24"/>
        </w:rPr>
        <w:t xml:space="preserve">Sugjerimet për modifikime e ndryshime të legjislacionit të dala nga seancat “diskutime dhe debat” </w:t>
      </w:r>
      <w:r w:rsidR="00876652">
        <w:rPr>
          <w:rFonts w:ascii="Times New Roman" w:hAnsi="Times New Roman"/>
          <w:sz w:val="24"/>
          <w:szCs w:val="24"/>
        </w:rPr>
        <w:t>t’i depozitojnë</w:t>
      </w:r>
      <w:r w:rsidRPr="00577070">
        <w:rPr>
          <w:rFonts w:ascii="Times New Roman" w:hAnsi="Times New Roman"/>
          <w:sz w:val="24"/>
          <w:szCs w:val="24"/>
        </w:rPr>
        <w:t xml:space="preserve"> në SHM sipas rastit; </w:t>
      </w:r>
    </w:p>
    <w:p w:rsidR="00CF32A1" w:rsidRPr="00577070" w:rsidRDefault="00876652" w:rsidP="000A2CCA">
      <w:pPr>
        <w:pStyle w:val="ListParagraph"/>
        <w:numPr>
          <w:ilvl w:val="1"/>
          <w:numId w:val="31"/>
        </w:numPr>
        <w:contextualSpacing w:val="0"/>
        <w:jc w:val="both"/>
        <w:rPr>
          <w:rFonts w:ascii="Times New Roman" w:hAnsi="Times New Roman"/>
          <w:sz w:val="24"/>
          <w:szCs w:val="24"/>
        </w:rPr>
      </w:pPr>
      <w:r>
        <w:rPr>
          <w:rFonts w:ascii="Times New Roman" w:hAnsi="Times New Roman"/>
          <w:sz w:val="24"/>
          <w:szCs w:val="24"/>
        </w:rPr>
        <w:t>Të bëhet një vlerësim i përgjithshëm nga t</w:t>
      </w:r>
      <w:r w:rsidR="00CF32A1" w:rsidRPr="00577070">
        <w:rPr>
          <w:rFonts w:ascii="Times New Roman" w:hAnsi="Times New Roman"/>
          <w:sz w:val="24"/>
          <w:szCs w:val="24"/>
        </w:rPr>
        <w:t xml:space="preserve">rajnuesit </w:t>
      </w:r>
      <w:r>
        <w:rPr>
          <w:rFonts w:ascii="Times New Roman" w:hAnsi="Times New Roman"/>
          <w:sz w:val="24"/>
          <w:szCs w:val="24"/>
        </w:rPr>
        <w:t xml:space="preserve">i </w:t>
      </w:r>
      <w:r w:rsidR="00CF32A1" w:rsidRPr="00577070">
        <w:rPr>
          <w:rFonts w:ascii="Times New Roman" w:hAnsi="Times New Roman"/>
          <w:bCs/>
          <w:sz w:val="24"/>
          <w:szCs w:val="24"/>
        </w:rPr>
        <w:t xml:space="preserve">procesit të trajnuar, (gjyqtarë apo prokurorë) ose trajneri përgjegjës, eksperti dhe specialisti i shkencave pedagogjike </w:t>
      </w:r>
      <w:r>
        <w:rPr>
          <w:rFonts w:ascii="Times New Roman" w:hAnsi="Times New Roman"/>
          <w:bCs/>
          <w:sz w:val="24"/>
          <w:szCs w:val="24"/>
        </w:rPr>
        <w:t>bën</w:t>
      </w:r>
      <w:r w:rsidR="00CF32A1" w:rsidRPr="00577070">
        <w:rPr>
          <w:rFonts w:ascii="Times New Roman" w:hAnsi="Times New Roman"/>
          <w:bCs/>
          <w:sz w:val="24"/>
          <w:szCs w:val="24"/>
        </w:rPr>
        <w:t xml:space="preserve"> një rezultat në lidhje me standardet e kërkuara nga trajneri; pjesëmarrjen në seminare; aftësinë e pjesëmarrësve për t’u përqendruar brenda tematikës së seminarit. </w:t>
      </w:r>
      <w:r w:rsidR="00CF32A1" w:rsidRPr="00577070">
        <w:rPr>
          <w:rFonts w:ascii="Times New Roman" w:hAnsi="Times New Roman"/>
          <w:sz w:val="24"/>
          <w:szCs w:val="24"/>
        </w:rPr>
        <w:t>Të gjitha këto dhe të tjera që li</w:t>
      </w:r>
      <w:r>
        <w:rPr>
          <w:rFonts w:ascii="Times New Roman" w:hAnsi="Times New Roman"/>
          <w:sz w:val="24"/>
          <w:szCs w:val="24"/>
        </w:rPr>
        <w:t>dhen me Formimin Vazhdues paraqiten</w:t>
      </w:r>
      <w:r w:rsidR="00CF32A1" w:rsidRPr="00577070">
        <w:rPr>
          <w:rFonts w:ascii="Times New Roman" w:hAnsi="Times New Roman"/>
          <w:sz w:val="24"/>
          <w:szCs w:val="24"/>
        </w:rPr>
        <w:t xml:space="preserve"> në një “procesverbal” pranë Shkollës së Magjistraturës, </w:t>
      </w:r>
      <w:r w:rsidR="00CF32A1" w:rsidRPr="00577070">
        <w:rPr>
          <w:rFonts w:ascii="Times New Roman" w:hAnsi="Times New Roman"/>
          <w:b/>
          <w:i/>
          <w:sz w:val="24"/>
          <w:szCs w:val="24"/>
        </w:rPr>
        <w:t>jo më vonë se 2 javë pas trajnimit</w:t>
      </w:r>
      <w:r w:rsidR="00CF32A1" w:rsidRPr="00577070">
        <w:rPr>
          <w:rFonts w:ascii="Times New Roman" w:hAnsi="Times New Roman"/>
          <w:sz w:val="24"/>
          <w:szCs w:val="24"/>
        </w:rPr>
        <w:t>.</w:t>
      </w:r>
    </w:p>
    <w:p w:rsidR="00CF32A1" w:rsidRPr="00577070" w:rsidRDefault="00CF32A1" w:rsidP="000A2CCA">
      <w:pPr>
        <w:pStyle w:val="ListParagraph"/>
        <w:numPr>
          <w:ilvl w:val="1"/>
          <w:numId w:val="31"/>
        </w:numPr>
        <w:contextualSpacing w:val="0"/>
        <w:jc w:val="both"/>
        <w:rPr>
          <w:rFonts w:ascii="Times New Roman" w:hAnsi="Times New Roman"/>
          <w:sz w:val="24"/>
          <w:szCs w:val="24"/>
        </w:rPr>
      </w:pPr>
      <w:r w:rsidRPr="00577070">
        <w:rPr>
          <w:rFonts w:ascii="Times New Roman" w:hAnsi="Times New Roman"/>
          <w:sz w:val="24"/>
          <w:szCs w:val="24"/>
        </w:rPr>
        <w:t xml:space="preserve">Pjesëmarrësit bëjnë një vlerësim </w:t>
      </w:r>
      <w:r w:rsidRPr="00577070">
        <w:rPr>
          <w:rFonts w:ascii="Times New Roman" w:hAnsi="Times New Roman"/>
          <w:bCs/>
          <w:sz w:val="24"/>
          <w:szCs w:val="24"/>
        </w:rPr>
        <w:t>të seminarit.</w:t>
      </w:r>
    </w:p>
    <w:p w:rsidR="001824E9" w:rsidRDefault="001824E9" w:rsidP="00CF32A1">
      <w:pPr>
        <w:jc w:val="both"/>
        <w:rPr>
          <w:rFonts w:ascii="Times New Roman" w:hAnsi="Times New Roman"/>
          <w:b/>
          <w:bCs/>
          <w:sz w:val="24"/>
          <w:szCs w:val="24"/>
        </w:rPr>
      </w:pPr>
    </w:p>
    <w:p w:rsidR="001824E9" w:rsidRDefault="001824E9" w:rsidP="00CF32A1">
      <w:pPr>
        <w:jc w:val="both"/>
        <w:rPr>
          <w:rFonts w:ascii="Times New Roman" w:hAnsi="Times New Roman"/>
          <w:b/>
          <w:bCs/>
          <w:sz w:val="24"/>
          <w:szCs w:val="24"/>
        </w:rPr>
      </w:pPr>
    </w:p>
    <w:p w:rsidR="00CF32A1" w:rsidRPr="00577070" w:rsidRDefault="00CF32A1" w:rsidP="00CF32A1">
      <w:pPr>
        <w:jc w:val="both"/>
        <w:rPr>
          <w:rFonts w:ascii="Times New Roman" w:hAnsi="Times New Roman"/>
          <w:bCs/>
          <w:sz w:val="24"/>
          <w:szCs w:val="24"/>
        </w:rPr>
      </w:pPr>
      <w:r w:rsidRPr="00577070">
        <w:rPr>
          <w:rFonts w:ascii="Times New Roman" w:hAnsi="Times New Roman"/>
          <w:b/>
          <w:bCs/>
          <w:sz w:val="24"/>
          <w:szCs w:val="24"/>
        </w:rPr>
        <w:lastRenderedPageBreak/>
        <w:t>Lidhur me metodologjinë e trajnimit</w:t>
      </w:r>
      <w:r w:rsidRPr="00577070">
        <w:rPr>
          <w:rFonts w:ascii="Times New Roman" w:hAnsi="Times New Roman"/>
          <w:bCs/>
          <w:sz w:val="24"/>
          <w:szCs w:val="24"/>
        </w:rPr>
        <w:t>:</w:t>
      </w:r>
    </w:p>
    <w:p w:rsidR="00CF32A1" w:rsidRPr="00577070" w:rsidRDefault="00CF32A1" w:rsidP="00CF32A1">
      <w:pPr>
        <w:jc w:val="both"/>
        <w:rPr>
          <w:rFonts w:ascii="Times New Roman" w:hAnsi="Times New Roman"/>
          <w:bCs/>
          <w:sz w:val="24"/>
          <w:szCs w:val="24"/>
        </w:rPr>
      </w:pPr>
      <w:r w:rsidRPr="00577070">
        <w:rPr>
          <w:rFonts w:ascii="Times New Roman" w:hAnsi="Times New Roman"/>
          <w:bCs/>
          <w:sz w:val="24"/>
          <w:szCs w:val="24"/>
        </w:rPr>
        <w:t>Trajnerët/moderatorët/lehtësuesit e Formimit Vazhdues, përmes sesioneve të trajnimit të trajnerëve, janë udh</w:t>
      </w:r>
      <w:r w:rsidRPr="00577070">
        <w:rPr>
          <w:rFonts w:ascii="Times New Roman" w:hAnsi="Times New Roman"/>
          <w:sz w:val="24"/>
          <w:szCs w:val="24"/>
        </w:rPr>
        <w:t>ëzuar</w:t>
      </w:r>
      <w:r w:rsidRPr="00577070">
        <w:rPr>
          <w:rFonts w:ascii="Times New Roman" w:hAnsi="Times New Roman"/>
          <w:bCs/>
          <w:sz w:val="24"/>
          <w:szCs w:val="24"/>
        </w:rPr>
        <w:t xml:space="preserve"> që: </w:t>
      </w:r>
    </w:p>
    <w:p w:rsidR="00CF32A1" w:rsidRPr="00577070" w:rsidRDefault="00CF32A1" w:rsidP="000A2CCA">
      <w:pPr>
        <w:pStyle w:val="ListParagraph"/>
        <w:numPr>
          <w:ilvl w:val="0"/>
          <w:numId w:val="32"/>
        </w:numPr>
        <w:contextualSpacing w:val="0"/>
        <w:jc w:val="both"/>
        <w:rPr>
          <w:rFonts w:ascii="Times New Roman" w:hAnsi="Times New Roman"/>
          <w:sz w:val="24"/>
          <w:szCs w:val="24"/>
        </w:rPr>
      </w:pPr>
      <w:r w:rsidRPr="00577070">
        <w:rPr>
          <w:rFonts w:ascii="Times New Roman" w:hAnsi="Times New Roman"/>
          <w:bCs/>
          <w:sz w:val="24"/>
          <w:szCs w:val="24"/>
        </w:rPr>
        <w:t xml:space="preserve">të zhvillojnë një metodë </w:t>
      </w:r>
      <w:proofErr w:type="spellStart"/>
      <w:r w:rsidRPr="00577070">
        <w:rPr>
          <w:rFonts w:ascii="Times New Roman" w:hAnsi="Times New Roman"/>
          <w:bCs/>
          <w:sz w:val="24"/>
          <w:szCs w:val="24"/>
        </w:rPr>
        <w:t>inte</w:t>
      </w:r>
      <w:r w:rsidR="00397C16">
        <w:rPr>
          <w:rFonts w:ascii="Times New Roman" w:hAnsi="Times New Roman"/>
          <w:bCs/>
          <w:sz w:val="24"/>
          <w:szCs w:val="24"/>
        </w:rPr>
        <w:t>raktive</w:t>
      </w:r>
      <w:proofErr w:type="spellEnd"/>
      <w:r w:rsidR="00397C16">
        <w:rPr>
          <w:rFonts w:ascii="Times New Roman" w:hAnsi="Times New Roman"/>
          <w:bCs/>
          <w:sz w:val="24"/>
          <w:szCs w:val="24"/>
        </w:rPr>
        <w:t xml:space="preserve"> trajnimi, ku auditori</w:t>
      </w:r>
      <w:r w:rsidRPr="00577070">
        <w:rPr>
          <w:rFonts w:ascii="Times New Roman" w:hAnsi="Times New Roman"/>
          <w:bCs/>
          <w:sz w:val="24"/>
          <w:szCs w:val="24"/>
        </w:rPr>
        <w:t xml:space="preserve"> të trajtohet si partner; të bëjnë përpjekje për të ruajtur një ekuilibër mes trajtimit teorik dhe atij praktik të çështjeve objekt diskutimi, ku prioritet të kenë aspektet praktike; </w:t>
      </w:r>
    </w:p>
    <w:p w:rsidR="00CF32A1" w:rsidRPr="00577070" w:rsidRDefault="00CF32A1" w:rsidP="000A2CCA">
      <w:pPr>
        <w:pStyle w:val="ListParagraph"/>
        <w:numPr>
          <w:ilvl w:val="0"/>
          <w:numId w:val="32"/>
        </w:numPr>
        <w:contextualSpacing w:val="0"/>
        <w:jc w:val="both"/>
        <w:rPr>
          <w:rFonts w:ascii="Times New Roman" w:hAnsi="Times New Roman"/>
          <w:sz w:val="24"/>
          <w:szCs w:val="24"/>
        </w:rPr>
      </w:pPr>
      <w:r w:rsidRPr="00577070">
        <w:rPr>
          <w:rFonts w:ascii="Times New Roman" w:hAnsi="Times New Roman"/>
          <w:bCs/>
          <w:sz w:val="24"/>
          <w:szCs w:val="24"/>
        </w:rPr>
        <w:t>të kujdesen për ndërhyrje konstruktive, të shpërndara dhe jo dominuese, duke i lënë hapësirë të bollshme diskutimeve nga pjesëmarrësit;</w:t>
      </w:r>
    </w:p>
    <w:p w:rsidR="00CF32A1" w:rsidRPr="00577070" w:rsidRDefault="00CF32A1" w:rsidP="000A2CCA">
      <w:pPr>
        <w:pStyle w:val="ListParagraph"/>
        <w:numPr>
          <w:ilvl w:val="0"/>
          <w:numId w:val="32"/>
        </w:numPr>
        <w:contextualSpacing w:val="0"/>
        <w:jc w:val="both"/>
        <w:rPr>
          <w:rFonts w:ascii="Times New Roman" w:hAnsi="Times New Roman"/>
          <w:sz w:val="24"/>
          <w:szCs w:val="24"/>
        </w:rPr>
      </w:pPr>
      <w:r w:rsidRPr="00577070">
        <w:rPr>
          <w:rFonts w:ascii="Times New Roman" w:hAnsi="Times New Roman"/>
          <w:sz w:val="24"/>
          <w:szCs w:val="24"/>
        </w:rPr>
        <w:t>të kenë aftësinë për t</w:t>
      </w:r>
      <w:r w:rsidRPr="00577070">
        <w:rPr>
          <w:rFonts w:ascii="Times New Roman" w:hAnsi="Times New Roman"/>
          <w:bCs/>
          <w:sz w:val="24"/>
          <w:szCs w:val="24"/>
        </w:rPr>
        <w:t xml:space="preserve">ë kombinuar disa metoda të mësimdhënies (prezantimi verbal, prezantimi me shkrim, puna në grup, pyetjet, përdorimi i mjeteve </w:t>
      </w:r>
      <w:proofErr w:type="spellStart"/>
      <w:r w:rsidRPr="00577070">
        <w:rPr>
          <w:rFonts w:ascii="Times New Roman" w:hAnsi="Times New Roman"/>
          <w:bCs/>
          <w:sz w:val="24"/>
          <w:szCs w:val="24"/>
        </w:rPr>
        <w:t>audiovizive</w:t>
      </w:r>
      <w:proofErr w:type="spellEnd"/>
      <w:r w:rsidRPr="00577070">
        <w:rPr>
          <w:rFonts w:ascii="Times New Roman" w:hAnsi="Times New Roman"/>
          <w:bCs/>
          <w:sz w:val="24"/>
          <w:szCs w:val="24"/>
        </w:rPr>
        <w:t xml:space="preserve"> etj.); </w:t>
      </w:r>
    </w:p>
    <w:p w:rsidR="00CF32A1" w:rsidRPr="00577070" w:rsidRDefault="00CF32A1" w:rsidP="000A2CCA">
      <w:pPr>
        <w:pStyle w:val="ListParagraph"/>
        <w:numPr>
          <w:ilvl w:val="0"/>
          <w:numId w:val="32"/>
        </w:numPr>
        <w:contextualSpacing w:val="0"/>
        <w:jc w:val="both"/>
        <w:rPr>
          <w:rFonts w:ascii="Times New Roman" w:hAnsi="Times New Roman"/>
          <w:sz w:val="24"/>
          <w:szCs w:val="24"/>
        </w:rPr>
      </w:pPr>
      <w:r w:rsidRPr="00577070">
        <w:rPr>
          <w:rFonts w:ascii="Times New Roman" w:hAnsi="Times New Roman"/>
          <w:bCs/>
          <w:sz w:val="24"/>
          <w:szCs w:val="24"/>
        </w:rPr>
        <w:t>të kenë aftësi për të prezantuar materialin e seminarit pa ndonjë mbështetje dokumentare</w:t>
      </w:r>
      <w:r w:rsidRPr="00577070">
        <w:rPr>
          <w:rFonts w:ascii="Times New Roman" w:hAnsi="Times New Roman"/>
          <w:sz w:val="24"/>
          <w:szCs w:val="24"/>
        </w:rPr>
        <w:t xml:space="preserve"> dhe për të p</w:t>
      </w:r>
      <w:r w:rsidRPr="00577070">
        <w:rPr>
          <w:rFonts w:ascii="Times New Roman" w:hAnsi="Times New Roman"/>
          <w:bCs/>
          <w:sz w:val="24"/>
          <w:szCs w:val="24"/>
        </w:rPr>
        <w:t>ërgatitur materialet burimore të mësimdhënies së nevojshme për seminarin, mbështetjen e aspekteve teorike dhe praktike, për të vëzhguar nivelin e duhur të ndërveprimit dhe mbështetjen e metodave të mësimdhënies, qëllimit dhe tematikës së prezantimeve dhe për të qëndruar brenda kohës së përcaktuar për një prezantim;</w:t>
      </w:r>
    </w:p>
    <w:p w:rsidR="00CF32A1" w:rsidRPr="00577070" w:rsidRDefault="00CF32A1" w:rsidP="000A2CCA">
      <w:pPr>
        <w:pStyle w:val="ListParagraph"/>
        <w:numPr>
          <w:ilvl w:val="0"/>
          <w:numId w:val="32"/>
        </w:numPr>
        <w:contextualSpacing w:val="0"/>
        <w:jc w:val="both"/>
        <w:rPr>
          <w:rFonts w:ascii="Times New Roman" w:hAnsi="Times New Roman"/>
          <w:sz w:val="24"/>
          <w:szCs w:val="24"/>
        </w:rPr>
      </w:pPr>
      <w:r w:rsidRPr="00577070">
        <w:rPr>
          <w:rFonts w:ascii="Times New Roman" w:hAnsi="Times New Roman"/>
          <w:bCs/>
          <w:sz w:val="24"/>
          <w:szCs w:val="24"/>
        </w:rPr>
        <w:t>të bashkëpunojnë me trajnerët e tjerë që janë të përfshirë në të njëjtin seminar apo tematikë.</w:t>
      </w:r>
    </w:p>
    <w:p w:rsidR="00CF32A1" w:rsidRPr="00577070" w:rsidRDefault="00CF32A1" w:rsidP="00CF32A1">
      <w:pPr>
        <w:jc w:val="both"/>
        <w:rPr>
          <w:rFonts w:ascii="Times New Roman" w:hAnsi="Times New Roman"/>
          <w:b/>
          <w:sz w:val="24"/>
          <w:szCs w:val="24"/>
        </w:rPr>
      </w:pPr>
      <w:r w:rsidRPr="00577070">
        <w:rPr>
          <w:rFonts w:ascii="Times New Roman" w:hAnsi="Times New Roman"/>
          <w:b/>
          <w:sz w:val="24"/>
          <w:szCs w:val="24"/>
        </w:rPr>
        <w:t>Me krijimin e KLGJ-s</w:t>
      </w:r>
      <w:r w:rsidRPr="00577070">
        <w:rPr>
          <w:rFonts w:ascii="Times New Roman" w:eastAsia="Times New Roman" w:hAnsi="Times New Roman"/>
          <w:b/>
          <w:sz w:val="24"/>
          <w:szCs w:val="24"/>
          <w:lang w:eastAsia="en-GB"/>
        </w:rPr>
        <w:t>ë</w:t>
      </w:r>
      <w:r w:rsidRPr="00577070">
        <w:rPr>
          <w:rFonts w:ascii="Times New Roman" w:hAnsi="Times New Roman"/>
          <w:b/>
          <w:sz w:val="24"/>
          <w:szCs w:val="24"/>
        </w:rPr>
        <w:t xml:space="preserve"> dhe KLP-s</w:t>
      </w:r>
      <w:r w:rsidRPr="00577070">
        <w:rPr>
          <w:rFonts w:ascii="Times New Roman" w:eastAsia="Times New Roman" w:hAnsi="Times New Roman"/>
          <w:b/>
          <w:sz w:val="24"/>
          <w:szCs w:val="24"/>
          <w:lang w:eastAsia="en-GB"/>
        </w:rPr>
        <w:t>ë</w:t>
      </w:r>
      <w:r w:rsidRPr="00577070">
        <w:rPr>
          <w:rFonts w:ascii="Times New Roman" w:hAnsi="Times New Roman"/>
          <w:b/>
          <w:sz w:val="24"/>
          <w:szCs w:val="24"/>
        </w:rPr>
        <w:t xml:space="preserve"> do të bashkëpunohet me Shkollën për çdo përmirësim që nuk gjendet i pasqyruar si në procesin e vlerësimit të nevojave, përzgjedhjes së ekspertëve/lehtësuesve, marrëveshjes, metodologjisë etj.</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Kalendari i </w:t>
      </w:r>
      <w:r w:rsidRPr="00577070">
        <w:rPr>
          <w:rFonts w:ascii="Times New Roman" w:hAnsi="Times New Roman"/>
          <w:b/>
          <w:sz w:val="24"/>
          <w:szCs w:val="24"/>
        </w:rPr>
        <w:t>TV-s</w:t>
      </w:r>
      <w:r w:rsidRPr="00577070">
        <w:rPr>
          <w:rFonts w:ascii="Times New Roman" w:eastAsia="Times New Roman" w:hAnsi="Times New Roman"/>
          <w:b/>
          <w:sz w:val="24"/>
          <w:szCs w:val="24"/>
          <w:lang w:eastAsia="en-GB"/>
        </w:rPr>
        <w:t>ë</w:t>
      </w:r>
      <w:r w:rsidRPr="00577070">
        <w:rPr>
          <w:rFonts w:ascii="Times New Roman" w:hAnsi="Times New Roman"/>
          <w:sz w:val="24"/>
          <w:szCs w:val="24"/>
        </w:rPr>
        <w:t xml:space="preserve"> gjatë vitit akademik 2016-2017 është pasuruar me tema të reja të rëndësishme, ku krahas problematikës vendase është parë në mënyrë krahasuese edhe jurisprudenca e vendeve të tjera. Tema të tilla, si: </w:t>
      </w:r>
      <w:r w:rsidRPr="00577070">
        <w:rPr>
          <w:rFonts w:ascii="Times New Roman" w:hAnsi="Times New Roman"/>
          <w:bCs/>
          <w:sz w:val="24"/>
          <w:szCs w:val="24"/>
          <w:shd w:val="clear" w:color="auto" w:fill="FFFFFF"/>
        </w:rPr>
        <w:t>Kodi Administrativ; Hetimi i krimit financiar në rastet e trafikimit të qenieve njerëzore; Vendet e parajsës fiskale: karakteristikat dhe instrumentet ndërkombëtare për gjurmimin e evazionit fiskal; Drejtësia restauruese dhe ndërmjetësimit viktimë-</w:t>
      </w:r>
      <w:proofErr w:type="spellStart"/>
      <w:r w:rsidRPr="00577070">
        <w:rPr>
          <w:rFonts w:ascii="Times New Roman" w:hAnsi="Times New Roman"/>
          <w:bCs/>
          <w:sz w:val="24"/>
          <w:szCs w:val="24"/>
          <w:shd w:val="clear" w:color="auto" w:fill="FFFFFF"/>
        </w:rPr>
        <w:t>kundërvuajtës</w:t>
      </w:r>
      <w:proofErr w:type="spellEnd"/>
      <w:r w:rsidRPr="00577070">
        <w:rPr>
          <w:rFonts w:ascii="Times New Roman" w:hAnsi="Times New Roman"/>
          <w:bCs/>
          <w:sz w:val="24"/>
          <w:szCs w:val="24"/>
          <w:shd w:val="clear" w:color="auto" w:fill="FFFFFF"/>
        </w:rPr>
        <w:t xml:space="preserve"> për të miturit; Asistencë për mbrojtjen më të mirë në lidhje me nenin 10 (Liria e shprehjes) të KEDNJ-s</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përmes zbatimit të standardeve të Gjykatës Evropiane të </w:t>
      </w:r>
      <w:proofErr w:type="spellStart"/>
      <w:r w:rsidRPr="00577070">
        <w:rPr>
          <w:rFonts w:ascii="Times New Roman" w:hAnsi="Times New Roman"/>
          <w:bCs/>
          <w:sz w:val="24"/>
          <w:szCs w:val="24"/>
          <w:shd w:val="clear" w:color="auto" w:fill="FFFFFF"/>
        </w:rPr>
        <w:t>të</w:t>
      </w:r>
      <w:proofErr w:type="spellEnd"/>
      <w:r w:rsidRPr="00577070">
        <w:rPr>
          <w:rFonts w:ascii="Times New Roman" w:hAnsi="Times New Roman"/>
          <w:bCs/>
          <w:sz w:val="24"/>
          <w:szCs w:val="24"/>
          <w:shd w:val="clear" w:color="auto" w:fill="FFFFFF"/>
        </w:rPr>
        <w:t xml:space="preserve"> Drejtave të Njeriut; Zhvillime të legjislacionit të prokurimeve publike dhe fiskale, në këndvështrimin e gjykimeve administrative; Konfiskimi i </w:t>
      </w:r>
      <w:proofErr w:type="spellStart"/>
      <w:r w:rsidRPr="00577070">
        <w:rPr>
          <w:rFonts w:ascii="Times New Roman" w:hAnsi="Times New Roman"/>
          <w:bCs/>
          <w:sz w:val="24"/>
          <w:szCs w:val="24"/>
          <w:shd w:val="clear" w:color="auto" w:fill="FFFFFF"/>
        </w:rPr>
        <w:t>aseteve</w:t>
      </w:r>
      <w:proofErr w:type="spellEnd"/>
      <w:r w:rsidRPr="00577070">
        <w:rPr>
          <w:rFonts w:ascii="Times New Roman" w:hAnsi="Times New Roman"/>
          <w:bCs/>
          <w:sz w:val="24"/>
          <w:szCs w:val="24"/>
          <w:shd w:val="clear" w:color="auto" w:fill="FFFFFF"/>
        </w:rPr>
        <w:t xml:space="preserve"> në kuadër të ligjit </w:t>
      </w:r>
      <w:proofErr w:type="spellStart"/>
      <w:r w:rsidRPr="00577070">
        <w:rPr>
          <w:rFonts w:ascii="Times New Roman" w:hAnsi="Times New Roman"/>
          <w:bCs/>
          <w:sz w:val="24"/>
          <w:szCs w:val="24"/>
          <w:shd w:val="clear" w:color="auto" w:fill="FFFFFF"/>
        </w:rPr>
        <w:t>antimafia</w:t>
      </w:r>
      <w:proofErr w:type="spellEnd"/>
      <w:r w:rsidRPr="00577070">
        <w:rPr>
          <w:rFonts w:ascii="Times New Roman" w:hAnsi="Times New Roman"/>
          <w:bCs/>
          <w:sz w:val="24"/>
          <w:szCs w:val="24"/>
          <w:shd w:val="clear" w:color="auto" w:fill="FFFFFF"/>
        </w:rPr>
        <w:t xml:space="preserve">; Risitë procedurale në gjykimet administrative; Zhvillime të legjislacionit fiskal, në këndvështrimin e gjykimeve administrative; Teknikat e ngritjes së akuzës; Ekzekutimi i vendimeve gjyqësore të formës së prerë; Dënimet alternative dhe shërbimi i provës; Efektet e vendimmarrjes së Gjykatës Kushtetuese për vendimmarrjen e gjykatave të zakonshme; Krimi </w:t>
      </w:r>
      <w:proofErr w:type="spellStart"/>
      <w:r w:rsidRPr="00577070">
        <w:rPr>
          <w:rFonts w:ascii="Times New Roman" w:hAnsi="Times New Roman"/>
          <w:bCs/>
          <w:sz w:val="24"/>
          <w:szCs w:val="24"/>
          <w:shd w:val="clear" w:color="auto" w:fill="FFFFFF"/>
        </w:rPr>
        <w:t>kibernetik</w:t>
      </w:r>
      <w:proofErr w:type="spellEnd"/>
      <w:r w:rsidRPr="00577070">
        <w:rPr>
          <w:rFonts w:ascii="Times New Roman" w:hAnsi="Times New Roman"/>
          <w:bCs/>
          <w:sz w:val="24"/>
          <w:szCs w:val="24"/>
          <w:shd w:val="clear" w:color="auto" w:fill="FFFFFF"/>
        </w:rPr>
        <w:t xml:space="preserve">; Roli i sistemit të drejtësisë në mbrojtjen dhe promovimin e standardeve të barazisë dhe </w:t>
      </w:r>
      <w:proofErr w:type="spellStart"/>
      <w:r w:rsidRPr="00577070">
        <w:rPr>
          <w:rFonts w:ascii="Times New Roman" w:hAnsi="Times New Roman"/>
          <w:bCs/>
          <w:sz w:val="24"/>
          <w:szCs w:val="24"/>
          <w:shd w:val="clear" w:color="auto" w:fill="FFFFFF"/>
        </w:rPr>
        <w:t>mosdiskriminimit</w:t>
      </w:r>
      <w:proofErr w:type="spellEnd"/>
      <w:r w:rsidRPr="00577070">
        <w:rPr>
          <w:rFonts w:ascii="Times New Roman" w:hAnsi="Times New Roman"/>
          <w:bCs/>
          <w:sz w:val="24"/>
          <w:szCs w:val="24"/>
          <w:shd w:val="clear" w:color="auto" w:fill="FFFFFF"/>
        </w:rPr>
        <w:t xml:space="preserve"> gjinor; Bashkëpunimi ndërkombëtar në çështjet penale; Vlerësimi i interesit më të lartë të fëmijës në çështjet me elementë të huaj; Mbrojtja në gjykatë e grave viktima/të mbijetuara të dhunës në familje. Konventa e </w:t>
      </w:r>
      <w:r w:rsidRPr="00577070">
        <w:rPr>
          <w:rFonts w:ascii="Times New Roman" w:hAnsi="Times New Roman"/>
          <w:bCs/>
          <w:sz w:val="24"/>
          <w:szCs w:val="24"/>
          <w:shd w:val="clear" w:color="auto" w:fill="FFFFFF"/>
        </w:rPr>
        <w:lastRenderedPageBreak/>
        <w:t xml:space="preserve">Këshillit të Evropës për Parandalimin dhe Luftimin e Dhunës ndaj Grave dhe Dhunës në Familje (Konventa e Stambollit); Instituti juridik </w:t>
      </w:r>
      <w:proofErr w:type="spellStart"/>
      <w:r w:rsidRPr="00577070">
        <w:rPr>
          <w:rFonts w:ascii="Times New Roman" w:hAnsi="Times New Roman"/>
          <w:bCs/>
          <w:i/>
          <w:sz w:val="24"/>
          <w:szCs w:val="24"/>
          <w:shd w:val="clear" w:color="auto" w:fill="FFFFFF"/>
        </w:rPr>
        <w:t>res</w:t>
      </w:r>
      <w:proofErr w:type="spellEnd"/>
      <w:r w:rsidRPr="00577070">
        <w:rPr>
          <w:rFonts w:ascii="Times New Roman" w:hAnsi="Times New Roman"/>
          <w:bCs/>
          <w:i/>
          <w:sz w:val="24"/>
          <w:szCs w:val="24"/>
          <w:shd w:val="clear" w:color="auto" w:fill="FFFFFF"/>
        </w:rPr>
        <w:t xml:space="preserve"> </w:t>
      </w:r>
      <w:proofErr w:type="spellStart"/>
      <w:r w:rsidRPr="00577070">
        <w:rPr>
          <w:rFonts w:ascii="Times New Roman" w:hAnsi="Times New Roman"/>
          <w:bCs/>
          <w:i/>
          <w:sz w:val="24"/>
          <w:szCs w:val="24"/>
          <w:shd w:val="clear" w:color="auto" w:fill="FFFFFF"/>
        </w:rPr>
        <w:t>iudicata</w:t>
      </w:r>
      <w:proofErr w:type="spellEnd"/>
      <w:r w:rsidRPr="00577070">
        <w:rPr>
          <w:rFonts w:ascii="Times New Roman" w:hAnsi="Times New Roman"/>
          <w:bCs/>
          <w:sz w:val="24"/>
          <w:szCs w:val="24"/>
          <w:shd w:val="clear" w:color="auto" w:fill="FFFFFF"/>
        </w:rPr>
        <w:t xml:space="preserve">, kuptimi material dhe procedural, dimensionet kushtetuese, </w:t>
      </w:r>
      <w:proofErr w:type="spellStart"/>
      <w:r w:rsidRPr="00577070">
        <w:rPr>
          <w:rFonts w:ascii="Times New Roman" w:hAnsi="Times New Roman"/>
          <w:bCs/>
          <w:sz w:val="24"/>
          <w:szCs w:val="24"/>
          <w:shd w:val="clear" w:color="auto" w:fill="FFFFFF"/>
        </w:rPr>
        <w:t>konventore</w:t>
      </w:r>
      <w:proofErr w:type="spellEnd"/>
      <w:r w:rsidRPr="00577070">
        <w:rPr>
          <w:rFonts w:ascii="Times New Roman" w:hAnsi="Times New Roman"/>
          <w:bCs/>
          <w:sz w:val="24"/>
          <w:szCs w:val="24"/>
          <w:shd w:val="clear" w:color="auto" w:fill="FFFFFF"/>
        </w:rPr>
        <w:t xml:space="preserve"> dhe ligjore; Ligji evropian. Konkurrenca; E drejta administrative në kontekstin ndërkombëtar; Refleksione rreth praktikës gjyqësore në lidhje me institutin e bashkëpunimit në veprën penale dhe problematikat e krijuara pas daljes së Vendimit </w:t>
      </w:r>
      <w:proofErr w:type="spellStart"/>
      <w:r w:rsidRPr="00577070">
        <w:rPr>
          <w:rFonts w:ascii="Times New Roman" w:hAnsi="Times New Roman"/>
          <w:bCs/>
          <w:sz w:val="24"/>
          <w:szCs w:val="24"/>
          <w:shd w:val="clear" w:color="auto" w:fill="FFFFFF"/>
        </w:rPr>
        <w:t>Unifikues</w:t>
      </w:r>
      <w:proofErr w:type="spellEnd"/>
      <w:r w:rsidRPr="00577070">
        <w:rPr>
          <w:rFonts w:ascii="Times New Roman" w:hAnsi="Times New Roman"/>
          <w:bCs/>
          <w:sz w:val="24"/>
          <w:szCs w:val="24"/>
          <w:shd w:val="clear" w:color="auto" w:fill="FFFFFF"/>
        </w:rPr>
        <w:t xml:space="preserve"> nr.4, datë 15.04.2011, të Kolegjeve të Bashkuara të Gjykatës së Lartë; Pavlefshmëria dhe mospërdorimi i provave atipike në një procedim penal; Shkeljet e Pronësisë Intelektuale në Internet, si dhe veprat në vende publike; Veprat penale në fushën e tatimeve; Etika gjyqësore, parimet, respektimi i solemnitetit në drejtim të etikës gjyqësore; Roli i gjyqtarit kombëtar dhe zbatimin e legjislacionit të BE-së; Gjykimi në mungesë në procesin civil; Administrimi modern i Gjykatave; E drejta e internetit. Çështje </w:t>
      </w:r>
      <w:proofErr w:type="spellStart"/>
      <w:r w:rsidRPr="00577070">
        <w:rPr>
          <w:rFonts w:ascii="Times New Roman" w:hAnsi="Times New Roman"/>
          <w:bCs/>
          <w:sz w:val="24"/>
          <w:szCs w:val="24"/>
          <w:shd w:val="clear" w:color="auto" w:fill="FFFFFF"/>
        </w:rPr>
        <w:t>rregullatore</w:t>
      </w:r>
      <w:proofErr w:type="spellEnd"/>
      <w:r w:rsidRPr="00577070">
        <w:rPr>
          <w:rFonts w:ascii="Times New Roman" w:hAnsi="Times New Roman"/>
          <w:bCs/>
          <w:sz w:val="24"/>
          <w:szCs w:val="24"/>
          <w:shd w:val="clear" w:color="auto" w:fill="FFFFFF"/>
        </w:rPr>
        <w:t xml:space="preserve"> dhe tregtare; Pavlefshmëria e themelimit të shoqërive tregtare; Shkrimi ligjor dhe arsyetimi i vendimeve gjyqësore, elementët e tij sipas dispozitave procedurale dhe materiale; Të drejtat e njeriut; Juridiksioni kushtetues </w:t>
      </w:r>
      <w:proofErr w:type="spellStart"/>
      <w:r w:rsidRPr="00577070">
        <w:rPr>
          <w:rFonts w:ascii="Times New Roman" w:hAnsi="Times New Roman"/>
          <w:bCs/>
          <w:sz w:val="24"/>
          <w:szCs w:val="24"/>
          <w:shd w:val="clear" w:color="auto" w:fill="FFFFFF"/>
        </w:rPr>
        <w:t>vs</w:t>
      </w:r>
      <w:proofErr w:type="spellEnd"/>
      <w:r w:rsidRPr="00577070">
        <w:rPr>
          <w:rFonts w:ascii="Times New Roman" w:hAnsi="Times New Roman"/>
          <w:bCs/>
          <w:sz w:val="24"/>
          <w:szCs w:val="24"/>
          <w:shd w:val="clear" w:color="auto" w:fill="FFFFFF"/>
        </w:rPr>
        <w:t>. Juridiksionit gjyqësor administrativ; Etika dhe komunikimi në seancat gjyqësore dhe sjellja me palët; Kontrabanda. Zgjidhja administrative e kontrabandës; Kuptimi dhe zbatimi i drejtë i nenit 3 të KEDNJ-s</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dhe legjislacionit të brendshëm në këtë fushë; Prezantimi i modelit kroat i Zyrës së Prokurorisë për shtypjen e korrupsionit dhe krimin e organizuar, kontrolli i sigurisë për gjyqtarët dhe prokurorët; Mbrojtja e të dhënave personale, me fokus të veçantë mbrojtjen e të dhënave </w:t>
      </w:r>
      <w:proofErr w:type="spellStart"/>
      <w:r w:rsidRPr="00577070">
        <w:rPr>
          <w:rFonts w:ascii="Times New Roman" w:hAnsi="Times New Roman"/>
          <w:bCs/>
          <w:sz w:val="24"/>
          <w:szCs w:val="24"/>
          <w:shd w:val="clear" w:color="auto" w:fill="FFFFFF"/>
        </w:rPr>
        <w:t>sensitive</w:t>
      </w:r>
      <w:proofErr w:type="spellEnd"/>
      <w:r w:rsidRPr="00577070">
        <w:rPr>
          <w:rFonts w:ascii="Times New Roman" w:hAnsi="Times New Roman"/>
          <w:bCs/>
          <w:sz w:val="24"/>
          <w:szCs w:val="24"/>
          <w:shd w:val="clear" w:color="auto" w:fill="FFFFFF"/>
        </w:rPr>
        <w:t xml:space="preserve"> që publikohen në vendimet gjyqësore; Pozita e viktimës në proces penal. Ndihma Juridike; Nënshkrimi elektronik; Institute të së drejtës procedurale administrative sipas Kodit të ri të Procedurave Administrative; Teknikat e hetimit pro-aktiv, teknikat për hetimin e trafikut të drogës; Kuptimi kushtetues dhe ligjor i parashikimit të </w:t>
      </w:r>
      <w:proofErr w:type="spellStart"/>
      <w:r w:rsidRPr="00577070">
        <w:rPr>
          <w:rFonts w:ascii="Times New Roman" w:hAnsi="Times New Roman"/>
          <w:bCs/>
          <w:sz w:val="24"/>
          <w:szCs w:val="24"/>
          <w:shd w:val="clear" w:color="auto" w:fill="FFFFFF"/>
        </w:rPr>
        <w:t>detyrueshmërisë</w:t>
      </w:r>
      <w:proofErr w:type="spellEnd"/>
      <w:r w:rsidRPr="00577070">
        <w:rPr>
          <w:rFonts w:ascii="Times New Roman" w:hAnsi="Times New Roman"/>
          <w:bCs/>
          <w:sz w:val="24"/>
          <w:szCs w:val="24"/>
          <w:shd w:val="clear" w:color="auto" w:fill="FFFFFF"/>
        </w:rPr>
        <w:t xml:space="preserve"> për nisjen e procesit penal (regjistrimin e veprave penale) dhe shkalla e ndikimit të tij në ushtrimin e ndjekjes penale; Barra e provës në çështjet e konkurrencës, procedurat para gjykatës; Gjyqësori dhe media; Falimenti; Mbrojtja e viktimave, në fokusin e padisë civile në procesin penal; Vlerësimi profesional dhe etik i gjyqtarëve (të dhëna bazë mbi procedurën dhe kriteret, si dhe përqasja me standardet dhe praktikat e mira evropiane); Roli i Avokatit të Shtetit në procesin gjyqësor, ndarja e kompetencave midis Avokaturës së Shtetit dhe institucioneve publike; E drejta e azilit; Procedimi disiplinor i gjyqtarëve (të dhëna bazë mbi procedurën dhe kriteret, si dhe përqasja me standardet dhe praktikat e mira evropiane, nisur edhe nga ndryshimet e fundit t</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legjislacionit); Trajnime mbi </w:t>
      </w:r>
      <w:proofErr w:type="spellStart"/>
      <w:r w:rsidRPr="00577070">
        <w:rPr>
          <w:rFonts w:ascii="Times New Roman" w:hAnsi="Times New Roman"/>
          <w:bCs/>
          <w:i/>
          <w:sz w:val="24"/>
          <w:szCs w:val="24"/>
          <w:shd w:val="clear" w:color="auto" w:fill="FFFFFF"/>
        </w:rPr>
        <w:t>acquis</w:t>
      </w:r>
      <w:proofErr w:type="spellEnd"/>
      <w:r w:rsidRPr="00577070">
        <w:rPr>
          <w:rFonts w:ascii="Times New Roman" w:hAnsi="Times New Roman"/>
          <w:bCs/>
          <w:i/>
          <w:sz w:val="24"/>
          <w:szCs w:val="24"/>
          <w:shd w:val="clear" w:color="auto" w:fill="FFFFFF"/>
        </w:rPr>
        <w:t xml:space="preserve"> </w:t>
      </w:r>
      <w:proofErr w:type="spellStart"/>
      <w:r w:rsidRPr="00577070">
        <w:rPr>
          <w:rFonts w:ascii="Times New Roman" w:hAnsi="Times New Roman"/>
          <w:bCs/>
          <w:i/>
          <w:sz w:val="24"/>
          <w:szCs w:val="24"/>
          <w:shd w:val="clear" w:color="auto" w:fill="FFFFFF"/>
        </w:rPr>
        <w:t>communautaire</w:t>
      </w:r>
      <w:proofErr w:type="spellEnd"/>
      <w:r w:rsidRPr="00577070">
        <w:rPr>
          <w:rFonts w:ascii="Times New Roman" w:hAnsi="Times New Roman"/>
          <w:bCs/>
          <w:sz w:val="24"/>
          <w:szCs w:val="24"/>
          <w:shd w:val="clear" w:color="auto" w:fill="FFFFFF"/>
        </w:rPr>
        <w:t xml:space="preserve"> për pjesë të reja të legjislacionit shqiptar që kanë përqasur </w:t>
      </w:r>
      <w:proofErr w:type="spellStart"/>
      <w:r w:rsidRPr="00577070">
        <w:rPr>
          <w:rFonts w:ascii="Times New Roman" w:hAnsi="Times New Roman"/>
          <w:bCs/>
          <w:i/>
          <w:sz w:val="24"/>
          <w:szCs w:val="24"/>
          <w:shd w:val="clear" w:color="auto" w:fill="FFFFFF"/>
        </w:rPr>
        <w:t>Acquis</w:t>
      </w:r>
      <w:proofErr w:type="spellEnd"/>
      <w:r w:rsidRPr="00577070">
        <w:rPr>
          <w:rFonts w:ascii="Times New Roman" w:hAnsi="Times New Roman"/>
          <w:bCs/>
          <w:i/>
          <w:sz w:val="24"/>
          <w:szCs w:val="24"/>
          <w:shd w:val="clear" w:color="auto" w:fill="FFFFFF"/>
        </w:rPr>
        <w:t xml:space="preserve"> </w:t>
      </w:r>
      <w:proofErr w:type="spellStart"/>
      <w:r w:rsidRPr="00577070">
        <w:rPr>
          <w:rFonts w:ascii="Times New Roman" w:hAnsi="Times New Roman"/>
          <w:bCs/>
          <w:i/>
          <w:sz w:val="24"/>
          <w:szCs w:val="24"/>
          <w:shd w:val="clear" w:color="auto" w:fill="FFFFFF"/>
        </w:rPr>
        <w:t>Communautaire</w:t>
      </w:r>
      <w:proofErr w:type="spellEnd"/>
      <w:r w:rsidRPr="00577070">
        <w:rPr>
          <w:rFonts w:ascii="Times New Roman" w:hAnsi="Times New Roman"/>
          <w:bCs/>
          <w:sz w:val="24"/>
          <w:szCs w:val="24"/>
          <w:shd w:val="clear" w:color="auto" w:fill="FFFFFF"/>
        </w:rPr>
        <w:t xml:space="preserve">; Rregullimi ligjor i marrëdhënieve të punës dhe problemet që ndeshen në praktikën gjyqësore; </w:t>
      </w:r>
      <w:proofErr w:type="spellStart"/>
      <w:r w:rsidRPr="00577070">
        <w:rPr>
          <w:rFonts w:ascii="Times New Roman" w:hAnsi="Times New Roman"/>
          <w:bCs/>
          <w:sz w:val="24"/>
          <w:szCs w:val="24"/>
          <w:shd w:val="clear" w:color="auto" w:fill="FFFFFF"/>
        </w:rPr>
        <w:t>Zbatueshmëria</w:t>
      </w:r>
      <w:proofErr w:type="spellEnd"/>
      <w:r w:rsidRPr="00577070">
        <w:rPr>
          <w:rFonts w:ascii="Times New Roman" w:hAnsi="Times New Roman"/>
          <w:bCs/>
          <w:sz w:val="24"/>
          <w:szCs w:val="24"/>
          <w:shd w:val="clear" w:color="auto" w:fill="FFFFFF"/>
        </w:rPr>
        <w:t xml:space="preserve"> e parimit kushtetues të së drejtës për të mos u gjykuar dy herë (ne bis in </w:t>
      </w:r>
      <w:proofErr w:type="spellStart"/>
      <w:r w:rsidRPr="00577070">
        <w:rPr>
          <w:rFonts w:ascii="Times New Roman" w:hAnsi="Times New Roman"/>
          <w:bCs/>
          <w:sz w:val="24"/>
          <w:szCs w:val="24"/>
          <w:shd w:val="clear" w:color="auto" w:fill="FFFFFF"/>
        </w:rPr>
        <w:t>idem</w:t>
      </w:r>
      <w:proofErr w:type="spellEnd"/>
      <w:r w:rsidRPr="00577070">
        <w:rPr>
          <w:rFonts w:ascii="Times New Roman" w:hAnsi="Times New Roman"/>
          <w:bCs/>
          <w:sz w:val="24"/>
          <w:szCs w:val="24"/>
          <w:shd w:val="clear" w:color="auto" w:fill="FFFFFF"/>
        </w:rPr>
        <w:t>) në këndvështrimin e KEDNJ-s</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(neni 4 i Protokollit nr.7); Veprat penale që prekin zgjedhjet e lira dhe sistemin demokratik të zgjedhjeve; Vendi dhe roli i jurisprudencës së GJEDNJ-së në Strasburg dhe Gjykatës Evropiane t</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Drejtësisë n</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Luksemburg n</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zhvillimin e sistemit ligjor n</w:t>
      </w:r>
      <w:r w:rsidRPr="00577070">
        <w:rPr>
          <w:rFonts w:ascii="Times New Roman" w:eastAsia="Times New Roman" w:hAnsi="Times New Roman"/>
          <w:sz w:val="24"/>
          <w:szCs w:val="24"/>
          <w:lang w:eastAsia="en-GB"/>
        </w:rPr>
        <w:t>ë</w:t>
      </w:r>
      <w:r w:rsidRPr="00577070">
        <w:rPr>
          <w:rFonts w:ascii="Times New Roman" w:hAnsi="Times New Roman"/>
          <w:bCs/>
          <w:sz w:val="24"/>
          <w:szCs w:val="24"/>
          <w:shd w:val="clear" w:color="auto" w:fill="FFFFFF"/>
        </w:rPr>
        <w:t xml:space="preserve"> Shqipëri; Rëndësia e interpretimit nëpërmjet jurisprudencës në drejtim të garantimit të sigurisë juridike, si element i procesit të rregullt ligjor në kuptim të nenit 6 të KEDNJ-së dhe nenit 42 të Kushtetutës; Gjobat në çështjet e mos-konkurrencës, shqyrtimi gjyqësor i gjobave.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Programi i Formimit Vazhdues dhe kalendari i aktiviteteve dhe këtë vit, ka pasur si karakteristikë dinamizmin e fleksibilitetin, duke u p</w:t>
      </w:r>
      <w:r w:rsidRPr="00577070">
        <w:rPr>
          <w:rFonts w:ascii="Times New Roman" w:eastAsia="Times New Roman" w:hAnsi="Times New Roman"/>
          <w:sz w:val="24"/>
          <w:szCs w:val="24"/>
          <w:lang w:eastAsia="en-GB"/>
        </w:rPr>
        <w:t>ërditësuar</w:t>
      </w:r>
      <w:r w:rsidRPr="00577070">
        <w:rPr>
          <w:rFonts w:ascii="Times New Roman" w:hAnsi="Times New Roman"/>
          <w:sz w:val="24"/>
          <w:szCs w:val="24"/>
        </w:rPr>
        <w:t xml:space="preserve"> rast pas rasti sipas interesave të audiencës së gjyqtarëve, </w:t>
      </w:r>
      <w:r w:rsidRPr="00577070">
        <w:rPr>
          <w:rFonts w:ascii="Times New Roman" w:hAnsi="Times New Roman"/>
          <w:sz w:val="24"/>
          <w:szCs w:val="24"/>
        </w:rPr>
        <w:lastRenderedPageBreak/>
        <w:t xml:space="preserve">prokurorëve dhe proceseve të reformës ligjore dhe të sistemit të drejtësisë për shkak të proceseve integruese, por edhe çdo sugjerimi të ardhur në mënyrë të vazhdueshme në SHM. </w:t>
      </w:r>
    </w:p>
    <w:p w:rsidR="00CF32A1" w:rsidRPr="00577070" w:rsidRDefault="00CF32A1" w:rsidP="00CF3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rPr>
      </w:pPr>
      <w:r w:rsidRPr="00577070">
        <w:rPr>
          <w:rFonts w:ascii="Times New Roman" w:eastAsia="Times New Roman" w:hAnsi="Times New Roman"/>
          <w:sz w:val="24"/>
          <w:szCs w:val="24"/>
        </w:rPr>
        <w:t xml:space="preserve">Duke ndjekur këtë traditë, </w:t>
      </w:r>
      <w:r w:rsidRPr="00577070">
        <w:rPr>
          <w:rFonts w:ascii="Times New Roman" w:eastAsia="MS Mincho" w:hAnsi="Times New Roman"/>
          <w:sz w:val="24"/>
          <w:szCs w:val="24"/>
        </w:rPr>
        <w:t xml:space="preserve">Shkolla e Magjistraturës në mënyrë konsekuente ka vlerësuar qasjen e Programit të Formimit Vazhdues me nevojat në dinamikë të prokurorëve/gjyqtarëve në detyrë dhe jo vetëm, në mënyrë që të formulojë një program sa më </w:t>
      </w:r>
      <w:proofErr w:type="spellStart"/>
      <w:r w:rsidRPr="00577070">
        <w:rPr>
          <w:rFonts w:ascii="Times New Roman" w:eastAsia="MS Mincho" w:hAnsi="Times New Roman"/>
          <w:sz w:val="24"/>
          <w:szCs w:val="24"/>
        </w:rPr>
        <w:t>eficient</w:t>
      </w:r>
      <w:proofErr w:type="spellEnd"/>
      <w:r w:rsidRPr="00577070">
        <w:rPr>
          <w:rFonts w:ascii="Times New Roman" w:eastAsia="MS Mincho" w:hAnsi="Times New Roman"/>
          <w:sz w:val="24"/>
          <w:szCs w:val="24"/>
        </w:rPr>
        <w:t xml:space="preserve"> për të qenë sa më pranë nevojave të gjyqtarëve/prokurorëve si edhe aktorëve të tjerë të sistemit të drejtësisë. Vëmendja për mundësi përditësimi me tematika të reja nuk rresht, edhe pse Programi i Formimit Vazhdues miratohet çdo trevjeçar, duke u pasuruar vazhdimisht gjatë viteve akademike nëpërmjet sugjerimeve të auditorit, vetë ekspertëve apo lehtësuesve, partnerëve tanë, nevojave rast pas rasti të tematikave sipas zhvillimeve të legjislacionit vendas apo të trajtimeve të praktikave më të mira ndërkombëtare, por në pjesën më të madhe të rasteve kjo ka ardhur si pasojë e kërkesave të partnerëve tanë ndërkombëtarë për organizimin e aktiviteteve trajnuese të përbashkëta. Shkolla ka qëndruar gjithnjë vigjilente ndaj çdo kërkese të ardhur nga gjyqtarët, prokurorët, avokatët, juristët etj., të cilët mendojnë se kanë ekspertizë personale në një nga fushat dhe temat e Programit të Formimit Vazhdues, apo mendojnë se ndonjë prej kolegëve të tyre ka eksperiencë të spikatur për një temë të caktuar të aplikojë/në</w:t>
      </w:r>
      <w:r w:rsidRPr="00577070">
        <w:rPr>
          <w:rFonts w:ascii="Times New Roman" w:eastAsia="MS Mincho" w:hAnsi="Times New Roman"/>
          <w:sz w:val="24"/>
          <w:szCs w:val="24"/>
          <w:vertAlign w:val="superscript"/>
        </w:rPr>
        <w:footnoteReference w:id="7"/>
      </w:r>
      <w:r w:rsidRPr="00577070">
        <w:rPr>
          <w:rFonts w:ascii="Times New Roman" w:eastAsia="MS Mincho" w:hAnsi="Times New Roman"/>
          <w:sz w:val="24"/>
          <w:szCs w:val="24"/>
        </w:rPr>
        <w:t xml:space="preserve"> për ekspert apo lehtësues, duke vlerësuar çdo aplikim, me qëllim dhënien e mundësisë gjithkujt që shpreh interes të përcjellë eksperiencën personale e profesionale, qoftë në rolin e ekspertit apo lehtësuesit, në respektim të vendimit të Këshillit Drejtues të Shkollës së Magjistraturës në lidhje me përzgjedhjen e ekspertëve e lehtësuesve të Programit të Formimit Vazhdues.</w:t>
      </w:r>
    </w:p>
    <w:p w:rsidR="00CF32A1" w:rsidRPr="00577070" w:rsidRDefault="00CF32A1" w:rsidP="00CF3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rPr>
      </w:pPr>
    </w:p>
    <w:p w:rsidR="00CF32A1" w:rsidRPr="00577070" w:rsidRDefault="00CF32A1" w:rsidP="00CF3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i/>
          <w:sz w:val="24"/>
          <w:szCs w:val="24"/>
        </w:rPr>
      </w:pPr>
      <w:r w:rsidRPr="00577070">
        <w:rPr>
          <w:rFonts w:ascii="Times New Roman" w:eastAsia="MS Mincho" w:hAnsi="Times New Roman"/>
          <w:sz w:val="24"/>
          <w:szCs w:val="24"/>
        </w:rPr>
        <w:t>Edhe gjatë vitit akademik 2016-2017, nisur nga nevoja e gjyqtarëve të Gjykatave Administrative në rreth/apel për trajnime u planifikuan dhe u zhvilluan 9 aktivitete për këtë grup përfituesish, përkatësisht tematikat: “</w:t>
      </w:r>
      <w:r w:rsidRPr="00577070">
        <w:rPr>
          <w:rFonts w:ascii="Times New Roman" w:eastAsia="MS Mincho" w:hAnsi="Times New Roman"/>
          <w:i/>
          <w:sz w:val="24"/>
          <w:szCs w:val="24"/>
        </w:rPr>
        <w:t>Risit</w:t>
      </w:r>
      <w:r w:rsidRPr="00577070">
        <w:rPr>
          <w:rFonts w:ascii="Times New Roman" w:eastAsia="Times New Roman" w:hAnsi="Times New Roman"/>
          <w:i/>
          <w:sz w:val="24"/>
          <w:szCs w:val="24"/>
          <w:lang w:eastAsia="en-GB"/>
        </w:rPr>
        <w:t>ë</w:t>
      </w:r>
      <w:r w:rsidRPr="00577070">
        <w:rPr>
          <w:rFonts w:ascii="Times New Roman" w:eastAsia="MS Mincho" w:hAnsi="Times New Roman"/>
          <w:i/>
          <w:sz w:val="24"/>
          <w:szCs w:val="24"/>
        </w:rPr>
        <w:t xml:space="preserve"> që sjell Kodi i ri i Procedurave Administrative në krahasim me Kodin e mëparshëm</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Marrëdhëniet e punës dhe problemet që ndeshen në praktikën gjyqësore në kuadër të zbatimit të dispozitave të Kodit të Punës, ligjit 49/2014, si dhe ligjit nr.152/2013 “Për nëpunësit civil</w:t>
      </w:r>
      <w:r w:rsidRPr="00577070">
        <w:rPr>
          <w:rFonts w:ascii="Times New Roman" w:eastAsia="MS Mincho" w:hAnsi="Times New Roman"/>
          <w:sz w:val="24"/>
          <w:szCs w:val="24"/>
        </w:rPr>
        <w:t>”. “</w:t>
      </w:r>
      <w:r w:rsidRPr="00577070">
        <w:rPr>
          <w:rFonts w:ascii="Times New Roman" w:eastAsia="MS Mincho" w:hAnsi="Times New Roman"/>
          <w:i/>
          <w:sz w:val="24"/>
          <w:szCs w:val="24"/>
        </w:rPr>
        <w:t>Transferimi (transferimi i përkohshëm dhe i përhershëm) si dhe Përfundimi i marrëdhënies së punës sipas Kodit të Punës dhe lirimi nga shërbimi civil; Dallimi mes gjykimit administrativ dhe atij civil në aspektin e zbatimit të rregullave procedurale. Roli i gjykatës civile dhe administrative në këto gjykime dhe trajtimi i problemeve që shfaqen aktualisht</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Procedura administrative nën këndvështrim të Kodit të ri</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Drejtësia administrative; e përbashkëta dhe dallimet me sistemet e tjera evropiane dhe me të drejtën e BE-s</w:t>
      </w:r>
      <w:r w:rsidRPr="00577070">
        <w:rPr>
          <w:rFonts w:ascii="Times New Roman" w:eastAsia="Times New Roman" w:hAnsi="Times New Roman"/>
          <w:i/>
          <w:sz w:val="24"/>
          <w:szCs w:val="24"/>
          <w:lang w:eastAsia="en-GB"/>
        </w:rPr>
        <w:t>ë</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Kontrata administrative e prokurimit publik, analizuar edhe në ndryshimet që sjell Kodi i ri i Procedurave Administrative</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 xml:space="preserve">Juridiksioni kushtetues </w:t>
      </w:r>
      <w:proofErr w:type="spellStart"/>
      <w:r w:rsidRPr="00577070">
        <w:rPr>
          <w:rFonts w:ascii="Times New Roman" w:eastAsia="MS Mincho" w:hAnsi="Times New Roman"/>
          <w:i/>
          <w:sz w:val="24"/>
          <w:szCs w:val="24"/>
        </w:rPr>
        <w:t>vs</w:t>
      </w:r>
      <w:proofErr w:type="spellEnd"/>
      <w:r w:rsidRPr="00577070">
        <w:rPr>
          <w:rFonts w:ascii="Times New Roman" w:eastAsia="MS Mincho" w:hAnsi="Times New Roman"/>
          <w:i/>
          <w:sz w:val="24"/>
          <w:szCs w:val="24"/>
        </w:rPr>
        <w:t xml:space="preserve"> Juridiksioni gjyqësor administrativ,</w:t>
      </w:r>
      <w:r w:rsidRPr="00577070">
        <w:rPr>
          <w:rFonts w:ascii="Times New Roman" w:hAnsi="Times New Roman"/>
          <w:i/>
          <w:sz w:val="24"/>
          <w:szCs w:val="24"/>
        </w:rPr>
        <w:t xml:space="preserve"> </w:t>
      </w:r>
      <w:r w:rsidRPr="00577070">
        <w:rPr>
          <w:rFonts w:ascii="Times New Roman" w:eastAsia="MS Mincho" w:hAnsi="Times New Roman"/>
          <w:i/>
          <w:sz w:val="24"/>
          <w:szCs w:val="24"/>
        </w:rPr>
        <w:t xml:space="preserve">analizuar sipas ndryshimeve të reja kushtetuese dhe të ligjit të Gjykatës Kushtetuese. Mosmarrëveshja e kompetencave mes pushteteve kur shkak i konfliktit është akti nënligjor. Kontrolli mbi paligjshmërinë ose </w:t>
      </w:r>
      <w:proofErr w:type="spellStart"/>
      <w:r w:rsidRPr="00577070">
        <w:rPr>
          <w:rFonts w:ascii="Times New Roman" w:eastAsia="MS Mincho" w:hAnsi="Times New Roman"/>
          <w:i/>
          <w:sz w:val="24"/>
          <w:szCs w:val="24"/>
        </w:rPr>
        <w:t>pakushtetueshmërinë</w:t>
      </w:r>
      <w:proofErr w:type="spellEnd"/>
      <w:r w:rsidRPr="00577070">
        <w:rPr>
          <w:rFonts w:ascii="Times New Roman" w:eastAsia="MS Mincho" w:hAnsi="Times New Roman"/>
          <w:i/>
          <w:sz w:val="24"/>
          <w:szCs w:val="24"/>
        </w:rPr>
        <w:t xml:space="preserve"> e akteve normative. Shmangia e konfliktit </w:t>
      </w:r>
      <w:proofErr w:type="spellStart"/>
      <w:r w:rsidRPr="00577070">
        <w:rPr>
          <w:rFonts w:ascii="Times New Roman" w:eastAsia="MS Mincho" w:hAnsi="Times New Roman"/>
          <w:i/>
          <w:sz w:val="24"/>
          <w:szCs w:val="24"/>
        </w:rPr>
        <w:t>juridiksional</w:t>
      </w:r>
      <w:proofErr w:type="spellEnd"/>
      <w:r w:rsidRPr="00577070">
        <w:rPr>
          <w:rFonts w:ascii="Times New Roman" w:eastAsia="MS Mincho" w:hAnsi="Times New Roman"/>
          <w:i/>
          <w:sz w:val="24"/>
          <w:szCs w:val="24"/>
        </w:rPr>
        <w:t xml:space="preserve"> ndërmjet Gjykatës Kushtetuese dhe gjykatës administrative</w:t>
      </w:r>
      <w:r w:rsidRPr="00577070">
        <w:rPr>
          <w:rFonts w:ascii="Times New Roman" w:eastAsia="MS Mincho" w:hAnsi="Times New Roman"/>
          <w:sz w:val="24"/>
          <w:szCs w:val="24"/>
        </w:rPr>
        <w:t>”, një aktivitet i zhvilluar nga SHM; “</w:t>
      </w:r>
      <w:r w:rsidRPr="00577070">
        <w:rPr>
          <w:rFonts w:ascii="Times New Roman" w:eastAsia="MS Mincho" w:hAnsi="Times New Roman"/>
          <w:i/>
          <w:sz w:val="24"/>
          <w:szCs w:val="24"/>
        </w:rPr>
        <w:t>E drejta administrative në kontekstin ndërkombëtar</w:t>
      </w:r>
      <w:r w:rsidRPr="00577070">
        <w:rPr>
          <w:rFonts w:ascii="Times New Roman" w:eastAsia="MS Mincho" w:hAnsi="Times New Roman"/>
          <w:sz w:val="24"/>
          <w:szCs w:val="24"/>
        </w:rPr>
        <w:t xml:space="preserve">” një aktivitet i zhvilluar nga </w:t>
      </w:r>
      <w:proofErr w:type="spellStart"/>
      <w:r w:rsidRPr="00577070">
        <w:rPr>
          <w:rFonts w:ascii="Times New Roman" w:eastAsia="MS Mincho" w:hAnsi="Times New Roman"/>
          <w:sz w:val="24"/>
          <w:szCs w:val="24"/>
        </w:rPr>
        <w:t>ShM</w:t>
      </w:r>
      <w:proofErr w:type="spellEnd"/>
      <w:r w:rsidRPr="00577070">
        <w:rPr>
          <w:rFonts w:ascii="Times New Roman" w:eastAsia="MS Mincho" w:hAnsi="Times New Roman"/>
          <w:sz w:val="24"/>
          <w:szCs w:val="24"/>
        </w:rPr>
        <w:t xml:space="preserve">. Vlen të theksohet fakti se në këto aktivitete trajnuese, pati interes për pjesëmarrje, jo vetëm nga gjyqtarët e gjykatave administrative rreth dhe apel, por edhe nga gjyqtarë të gjykatave të rretheve/apelit. </w:t>
      </w:r>
    </w:p>
    <w:p w:rsidR="00CF32A1" w:rsidRPr="00577070" w:rsidRDefault="00CF32A1" w:rsidP="00CF32A1">
      <w:pPr>
        <w:spacing w:after="0"/>
        <w:jc w:val="both"/>
        <w:rPr>
          <w:rFonts w:ascii="Times New Roman" w:eastAsia="Times New Roman" w:hAnsi="Times New Roman"/>
          <w:sz w:val="24"/>
          <w:szCs w:val="24"/>
        </w:rPr>
      </w:pPr>
    </w:p>
    <w:p w:rsidR="00CF32A1" w:rsidRPr="00577070" w:rsidRDefault="00CF32A1" w:rsidP="00CF3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sz w:val="24"/>
          <w:szCs w:val="24"/>
        </w:rPr>
      </w:pPr>
      <w:r w:rsidRPr="00577070">
        <w:rPr>
          <w:rFonts w:ascii="Times New Roman" w:eastAsia="MS Mincho" w:hAnsi="Times New Roman"/>
          <w:sz w:val="24"/>
          <w:szCs w:val="24"/>
        </w:rPr>
        <w:t>SHM ka treguar kujdes të veçantë që të përfshijë tema lidhur me detyrimet që burojnë nga proceset e integrimit, reformës ligjore në sistemin e drejtësisë, jurisprudencën e GJEDNJ-s</w:t>
      </w:r>
      <w:r w:rsidRPr="00577070">
        <w:rPr>
          <w:rFonts w:ascii="Times New Roman" w:eastAsia="Times New Roman" w:hAnsi="Times New Roman"/>
          <w:sz w:val="24"/>
          <w:szCs w:val="24"/>
          <w:lang w:eastAsia="en-GB"/>
        </w:rPr>
        <w:t>ë</w:t>
      </w:r>
      <w:r w:rsidRPr="00577070">
        <w:rPr>
          <w:rFonts w:ascii="Times New Roman" w:eastAsia="MS Mincho" w:hAnsi="Times New Roman"/>
          <w:sz w:val="24"/>
          <w:szCs w:val="24"/>
        </w:rPr>
        <w:t xml:space="preserve"> etj. </w:t>
      </w:r>
      <w:r w:rsidRPr="00577070">
        <w:rPr>
          <w:rFonts w:ascii="Times New Roman" w:eastAsia="Times New Roman" w:hAnsi="Times New Roman"/>
          <w:sz w:val="24"/>
          <w:szCs w:val="24"/>
        </w:rPr>
        <w:t xml:space="preserve">Shkolla e Magjistraturës e ka përgatitur programin e trajnimeve duke u kujdesur që të merret mendimi i çdo aktori të sistemit të drejtësisë dhe ka respektuar me rigorozitet të gjitha kërkesat ligjore të vlerësimit të nevojave. </w:t>
      </w:r>
    </w:p>
    <w:p w:rsidR="00CF32A1" w:rsidRPr="00577070" w:rsidRDefault="00CF32A1" w:rsidP="00CF32A1">
      <w:pPr>
        <w:jc w:val="both"/>
        <w:outlineLvl w:val="0"/>
        <w:rPr>
          <w:rFonts w:ascii="Times New Roman" w:hAnsi="Times New Roman"/>
          <w:b/>
          <w:sz w:val="24"/>
          <w:szCs w:val="24"/>
        </w:rPr>
      </w:pPr>
    </w:p>
    <w:p w:rsidR="00CF32A1" w:rsidRPr="00577070" w:rsidRDefault="00CF32A1" w:rsidP="00CF32A1">
      <w:pPr>
        <w:jc w:val="both"/>
        <w:outlineLvl w:val="0"/>
        <w:rPr>
          <w:rFonts w:ascii="Times New Roman" w:hAnsi="Times New Roman"/>
          <w:sz w:val="24"/>
          <w:szCs w:val="24"/>
        </w:rPr>
      </w:pPr>
      <w:r w:rsidRPr="00577070">
        <w:rPr>
          <w:rFonts w:ascii="Times New Roman" w:hAnsi="Times New Roman"/>
          <w:b/>
          <w:sz w:val="24"/>
          <w:szCs w:val="24"/>
        </w:rPr>
        <w:t xml:space="preserve">Sfidat e vazhdueshme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Kujdesi i Shkollës së Magjistraturës, që gjyqtarët dhe prokurorët në detyrë, por jo vetëm, të kenë mundësinë të ndjekin një program trajnues sa më pranë kërkesave dhe interesave të tyre, nuk ka ndryshuar. Ashtu sikurse SHM nuk ka hezituar të ofrojë një program perspektiv në përputhje me standardet e brendshme dhe ato ndërkombëtare, duke iu përgjigjur proceseve të reformës ligjore në sistemin e drejtësisë, si edhe çështjeve të përqasjes dhe harmonizimit me standardet ndërkombëtare. Kjo është realizuar përmes nxitjes së temave të reja apo të temave që kanë një gjendje “të fshehur” për nga rëndësia, por që në fakt </w:t>
      </w:r>
      <w:proofErr w:type="spellStart"/>
      <w:r w:rsidRPr="00577070">
        <w:rPr>
          <w:rFonts w:ascii="Times New Roman" w:hAnsi="Times New Roman"/>
          <w:sz w:val="24"/>
          <w:szCs w:val="24"/>
        </w:rPr>
        <w:t>efektojnë</w:t>
      </w:r>
      <w:proofErr w:type="spellEnd"/>
      <w:r w:rsidRPr="00577070">
        <w:rPr>
          <w:rFonts w:ascii="Times New Roman" w:hAnsi="Times New Roman"/>
          <w:sz w:val="24"/>
          <w:szCs w:val="24"/>
        </w:rPr>
        <w:t xml:space="preserve"> drejtpërdrejtë në </w:t>
      </w:r>
      <w:proofErr w:type="spellStart"/>
      <w:r w:rsidRPr="00577070">
        <w:rPr>
          <w:rFonts w:ascii="Times New Roman" w:hAnsi="Times New Roman"/>
          <w:sz w:val="24"/>
          <w:szCs w:val="24"/>
        </w:rPr>
        <w:t>aksesin</w:t>
      </w:r>
      <w:proofErr w:type="spellEnd"/>
      <w:r w:rsidRPr="00577070">
        <w:rPr>
          <w:rFonts w:ascii="Times New Roman" w:hAnsi="Times New Roman"/>
          <w:sz w:val="24"/>
          <w:szCs w:val="24"/>
        </w:rPr>
        <w:t xml:space="preserve"> në drejtësi dhe në standardet e procesit të rregullt ligjor e gjyqësor. </w:t>
      </w:r>
    </w:p>
    <w:p w:rsidR="00CF32A1" w:rsidRPr="00577070" w:rsidRDefault="00CF32A1" w:rsidP="00CF32A1">
      <w:pPr>
        <w:rPr>
          <w:rFonts w:ascii="Times New Roman" w:hAnsi="Times New Roman"/>
          <w:sz w:val="24"/>
          <w:szCs w:val="24"/>
        </w:rPr>
      </w:pPr>
      <w:r w:rsidRPr="00577070">
        <w:rPr>
          <w:rFonts w:ascii="Times New Roman" w:hAnsi="Times New Roman"/>
          <w:sz w:val="24"/>
          <w:szCs w:val="24"/>
        </w:rPr>
        <w:t>Duke qenë se ligji ka përcaktuar afate të qarta të frekuentimit, kjo e ka vënë Shkollën e Magjistraturës përpara sfidës së plotësimit të këtij detyrimi në mënyrë cilësore.</w:t>
      </w:r>
    </w:p>
    <w:p w:rsidR="00CF32A1" w:rsidRPr="00577070" w:rsidRDefault="00CF32A1" w:rsidP="00CF32A1">
      <w:pPr>
        <w:rPr>
          <w:rFonts w:ascii="Bookman Old Style" w:hAnsi="Bookman Old Style" w:cs="Calibri"/>
        </w:rPr>
      </w:pPr>
      <w:r w:rsidRPr="00577070">
        <w:rPr>
          <w:rFonts w:ascii="Bookman Old Style" w:hAnsi="Bookman Old Style" w:cs="Calibri"/>
        </w:rPr>
        <w:t xml:space="preserve">       </w:t>
      </w:r>
      <w:r w:rsidRPr="00577070">
        <w:rPr>
          <w:noProof/>
          <w:lang w:eastAsia="sq-AL"/>
        </w:rPr>
        <w:drawing>
          <wp:inline distT="0" distB="0" distL="0" distR="0">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32A1" w:rsidRPr="00577070" w:rsidRDefault="00CF32A1" w:rsidP="00CF32A1">
      <w:pPr>
        <w:spacing w:after="0"/>
        <w:jc w:val="center"/>
        <w:rPr>
          <w:rFonts w:ascii="Times New Roman" w:hAnsi="Times New Roman"/>
          <w:i/>
          <w:sz w:val="22"/>
          <w:szCs w:val="22"/>
        </w:rPr>
      </w:pPr>
      <w:r w:rsidRPr="00577070">
        <w:rPr>
          <w:rFonts w:ascii="Times New Roman" w:hAnsi="Times New Roman"/>
          <w:i/>
          <w:sz w:val="22"/>
          <w:szCs w:val="22"/>
        </w:rPr>
        <w:t>Grafiku nr. 1</w:t>
      </w:r>
    </w:p>
    <w:p w:rsidR="00CF32A1" w:rsidRPr="00577070" w:rsidRDefault="00CF32A1" w:rsidP="00CF32A1">
      <w:pPr>
        <w:spacing w:after="0"/>
        <w:jc w:val="center"/>
        <w:rPr>
          <w:rFonts w:ascii="Times New Roman" w:hAnsi="Times New Roman"/>
          <w:i/>
          <w:sz w:val="22"/>
          <w:szCs w:val="22"/>
        </w:rPr>
      </w:pPr>
      <w:r w:rsidRPr="00577070">
        <w:rPr>
          <w:rFonts w:ascii="Times New Roman" w:hAnsi="Times New Roman"/>
          <w:i/>
          <w:sz w:val="22"/>
          <w:szCs w:val="22"/>
        </w:rPr>
        <w:t>Fluksi i aktiviteteve për vitin akademik 2016-2017 parë nga këndvështrimi i mbështetjes financiare. Për k</w:t>
      </w:r>
      <w:r w:rsidRPr="00577070">
        <w:rPr>
          <w:rFonts w:ascii="Times New Roman" w:eastAsia="Times New Roman" w:hAnsi="Times New Roman"/>
          <w:i/>
          <w:sz w:val="22"/>
          <w:szCs w:val="22"/>
          <w:lang w:eastAsia="en-GB"/>
        </w:rPr>
        <w:t>ë</w:t>
      </w:r>
      <w:r w:rsidRPr="00577070">
        <w:rPr>
          <w:rFonts w:ascii="Times New Roman" w:hAnsi="Times New Roman"/>
          <w:i/>
          <w:sz w:val="22"/>
          <w:szCs w:val="22"/>
        </w:rPr>
        <w:t>t</w:t>
      </w:r>
      <w:r w:rsidRPr="00577070">
        <w:rPr>
          <w:rFonts w:ascii="Times New Roman" w:eastAsia="Times New Roman" w:hAnsi="Times New Roman"/>
          <w:i/>
          <w:sz w:val="22"/>
          <w:szCs w:val="22"/>
          <w:lang w:eastAsia="en-GB"/>
        </w:rPr>
        <w:t>ë</w:t>
      </w:r>
      <w:r w:rsidRPr="00577070">
        <w:rPr>
          <w:rFonts w:ascii="Times New Roman" w:hAnsi="Times New Roman"/>
          <w:i/>
          <w:sz w:val="22"/>
          <w:szCs w:val="22"/>
        </w:rPr>
        <w:t xml:space="preserve"> vit akademik kemi 118 aktivitete gjithsej, nga të cilat 67 me donator dhe 51 nga Shkolla e Magjistraturës </w:t>
      </w:r>
    </w:p>
    <w:p w:rsidR="00CF32A1" w:rsidRPr="00577070" w:rsidRDefault="00CF32A1" w:rsidP="00CF32A1">
      <w:pPr>
        <w:spacing w:after="0"/>
        <w:jc w:val="center"/>
        <w:rPr>
          <w:rFonts w:ascii="Times New Roman" w:hAnsi="Times New Roman"/>
          <w:b/>
          <w:sz w:val="24"/>
          <w:szCs w:val="24"/>
        </w:rPr>
      </w:pPr>
    </w:p>
    <w:p w:rsidR="00CF32A1" w:rsidRPr="00577070" w:rsidRDefault="00CF32A1" w:rsidP="00CF32A1">
      <w:pPr>
        <w:jc w:val="both"/>
        <w:outlineLvl w:val="0"/>
        <w:rPr>
          <w:rFonts w:ascii="Times New Roman" w:hAnsi="Times New Roman"/>
          <w:sz w:val="24"/>
          <w:szCs w:val="24"/>
        </w:rPr>
      </w:pPr>
      <w:r w:rsidRPr="00577070">
        <w:rPr>
          <w:rFonts w:ascii="Times New Roman" w:hAnsi="Times New Roman"/>
          <w:sz w:val="24"/>
          <w:szCs w:val="24"/>
        </w:rPr>
        <w:t>Grafiku nr. 1 paraqet fluksin e aktiviteteve trajnuese për vitin akademik 2016-2017 nisur nga mbështetja e tyre përmes buxhetit të shtetit ose partnerëve ndërkombëtarë. Vihet re se për k</w:t>
      </w:r>
      <w:r w:rsidRPr="00577070">
        <w:rPr>
          <w:rFonts w:ascii="Times New Roman" w:eastAsia="Times New Roman" w:hAnsi="Times New Roman"/>
          <w:sz w:val="24"/>
          <w:szCs w:val="24"/>
          <w:lang w:eastAsia="en-GB"/>
        </w:rPr>
        <w:t>ëtë vit</w:t>
      </w:r>
      <w:r w:rsidRPr="00577070">
        <w:rPr>
          <w:rFonts w:ascii="Times New Roman" w:hAnsi="Times New Roman"/>
          <w:sz w:val="24"/>
          <w:szCs w:val="24"/>
        </w:rPr>
        <w:t xml:space="preserve"> akademik, numri i aktiviteteve n</w:t>
      </w:r>
      <w:r w:rsidRPr="00577070">
        <w:rPr>
          <w:rFonts w:ascii="Times New Roman" w:eastAsia="Times New Roman" w:hAnsi="Times New Roman"/>
          <w:sz w:val="24"/>
          <w:szCs w:val="24"/>
          <w:lang w:eastAsia="en-GB"/>
        </w:rPr>
        <w:t>ë total</w:t>
      </w:r>
      <w:r w:rsidRPr="00577070">
        <w:rPr>
          <w:rFonts w:ascii="Times New Roman" w:hAnsi="Times New Roman"/>
          <w:sz w:val="24"/>
          <w:szCs w:val="24"/>
        </w:rPr>
        <w:t xml:space="preserve"> është 118, nga të cilat 67 u mbuluan nga donatorët dhe 51 nga vet</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buxheti i Shkollës së Magjistraturës. Krahasuar me një vit më parë (2015-2016) vihet re se është rritur numri i aktiviteteve të mbështetura nga donatorët, i cili ka qenë 53. Megjithatë, vlen të theksohet se edhe në këto aktivitete, me qëllim plotësimin e ekspertizës, Shkolla ka caktuar ekspertë/lehtësues ose moderatorë, të cilët janë paguar nga buxheti i shtetit. Gjithashtu, duhet të theksojmë se për vitin akademik 2016-2017 ka pasur edhe </w:t>
      </w:r>
      <w:proofErr w:type="spellStart"/>
      <w:r w:rsidRPr="00577070">
        <w:rPr>
          <w:rFonts w:ascii="Times New Roman" w:hAnsi="Times New Roman"/>
          <w:sz w:val="24"/>
          <w:szCs w:val="24"/>
        </w:rPr>
        <w:t>ToT</w:t>
      </w:r>
      <w:proofErr w:type="spellEnd"/>
      <w:r w:rsidRPr="00577070">
        <w:rPr>
          <w:rFonts w:ascii="Times New Roman" w:hAnsi="Times New Roman"/>
          <w:sz w:val="24"/>
          <w:szCs w:val="24"/>
        </w:rPr>
        <w:t xml:space="preserve"> (trajnime trajnerësh), konkretisht janë zhvilluar në total 3 (tre) </w:t>
      </w:r>
      <w:proofErr w:type="spellStart"/>
      <w:r w:rsidRPr="00577070">
        <w:rPr>
          <w:rFonts w:ascii="Times New Roman" w:hAnsi="Times New Roman"/>
          <w:sz w:val="24"/>
          <w:szCs w:val="24"/>
        </w:rPr>
        <w:t>ToT</w:t>
      </w:r>
      <w:proofErr w:type="spellEnd"/>
      <w:r w:rsidRPr="00577070">
        <w:rPr>
          <w:rFonts w:ascii="Times New Roman" w:hAnsi="Times New Roman"/>
          <w:sz w:val="24"/>
          <w:szCs w:val="24"/>
        </w:rPr>
        <w:t>. Gjithnj</w:t>
      </w:r>
      <w:r w:rsidRPr="00577070">
        <w:rPr>
          <w:rFonts w:ascii="Times New Roman" w:eastAsia="Times New Roman" w:hAnsi="Times New Roman"/>
          <w:sz w:val="24"/>
          <w:szCs w:val="24"/>
          <w:lang w:eastAsia="en-GB"/>
        </w:rPr>
        <w:t>ë e më shumë është rritur interesi</w:t>
      </w:r>
      <w:r w:rsidRPr="00577070">
        <w:rPr>
          <w:rFonts w:ascii="Times New Roman" w:hAnsi="Times New Roman"/>
          <w:sz w:val="24"/>
          <w:szCs w:val="24"/>
        </w:rPr>
        <w:t xml:space="preserve"> i partnerëve ndërkombëtarë për t</w:t>
      </w:r>
      <w:r w:rsidRPr="00577070">
        <w:rPr>
          <w:rFonts w:ascii="Times New Roman" w:eastAsia="Times New Roman" w:hAnsi="Times New Roman"/>
          <w:sz w:val="24"/>
          <w:szCs w:val="24"/>
          <w:lang w:eastAsia="en-GB"/>
        </w:rPr>
        <w:t>ë bashkëpunuar</w:t>
      </w:r>
      <w:r w:rsidRPr="00577070">
        <w:rPr>
          <w:rFonts w:ascii="Times New Roman" w:hAnsi="Times New Roman"/>
          <w:sz w:val="24"/>
          <w:szCs w:val="24"/>
        </w:rPr>
        <w:t xml:space="preserve"> me SHM-n</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çka tregon se p</w:t>
      </w:r>
      <w:r w:rsidRPr="00577070">
        <w:rPr>
          <w:rFonts w:ascii="Times New Roman" w:eastAsia="Times New Roman" w:hAnsi="Times New Roman"/>
          <w:sz w:val="24"/>
          <w:szCs w:val="24"/>
          <w:lang w:eastAsia="en-GB"/>
        </w:rPr>
        <w:t xml:space="preserve">ër ta </w:t>
      </w:r>
      <w:r w:rsidRPr="00577070">
        <w:rPr>
          <w:rFonts w:ascii="Times New Roman" w:hAnsi="Times New Roman"/>
          <w:sz w:val="24"/>
          <w:szCs w:val="24"/>
        </w:rPr>
        <w:t>Shkolla e Magjistratur</w:t>
      </w:r>
      <w:r w:rsidRPr="00577070">
        <w:rPr>
          <w:rFonts w:ascii="Times New Roman" w:eastAsia="Times New Roman" w:hAnsi="Times New Roman"/>
          <w:sz w:val="24"/>
          <w:szCs w:val="24"/>
          <w:lang w:eastAsia="en-GB"/>
        </w:rPr>
        <w:t>ës është një partner me cilësi të larta në fushën e trajnimit.</w:t>
      </w: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t>Objektivat e Programit të Formimit Vazhdues</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Objektivat e PFV-s</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duken si të pandryshueshme në thelbin e tyre. Objektivi kryesor është rritja e profesionalizmit të gjyqtarëve dhe prokurorëve në detyrë, pranë gjykatave dhe prokurorive të rretheve gjyqësore dhe gjykatave e prokurorive të apelit, njëkohësisht, me ndryshimet e reja ligjore, edhe e: a) gjyqtarëve të Gjykatës së Lartë dhe prokurorëve të Prokurorisë së Përgjithshme dhe të SPAK-ut; b) avokatëve të shtetit në detyrë; c) këshilltarëve dhe ndihmësve ligjorë në detyrë në gjykata dhe prokurori; d) kancelarëve në detyrë në gjykata dhe prokurori; si edhe e) gjyqtarëve dhe prokurorëve që nuk kalojnë procesin e </w:t>
      </w:r>
      <w:proofErr w:type="spellStart"/>
      <w:r w:rsidRPr="00577070">
        <w:rPr>
          <w:rFonts w:ascii="Times New Roman" w:hAnsi="Times New Roman"/>
          <w:sz w:val="24"/>
          <w:szCs w:val="24"/>
        </w:rPr>
        <w:t>vetingut</w:t>
      </w:r>
      <w:proofErr w:type="spellEnd"/>
      <w:r w:rsidRPr="00577070">
        <w:rPr>
          <w:rFonts w:ascii="Times New Roman" w:hAnsi="Times New Roman"/>
          <w:sz w:val="24"/>
          <w:szCs w:val="24"/>
        </w:rPr>
        <w:t xml:space="preserve">, faktor ky që ndikon në mënyrë të drejtpërdrejtë në rritjen e </w:t>
      </w:r>
      <w:proofErr w:type="spellStart"/>
      <w:r w:rsidRPr="00577070">
        <w:rPr>
          <w:rFonts w:ascii="Times New Roman" w:hAnsi="Times New Roman"/>
          <w:sz w:val="24"/>
          <w:szCs w:val="24"/>
        </w:rPr>
        <w:t>aksesit</w:t>
      </w:r>
      <w:proofErr w:type="spellEnd"/>
      <w:r w:rsidRPr="00577070">
        <w:rPr>
          <w:rFonts w:ascii="Times New Roman" w:hAnsi="Times New Roman"/>
          <w:sz w:val="24"/>
          <w:szCs w:val="24"/>
        </w:rPr>
        <w:t xml:space="preserve"> te drejtësia, si dhe në pavarësinë e paanësinë e sistemit të drejtësisë. </w:t>
      </w: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t>Objektivat strategjike të Formimit Vazhdues</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 xml:space="preserve">Programi i Formimit Vazhdues, me të gjithë indikatorët e cilësisë dhe të </w:t>
      </w:r>
      <w:proofErr w:type="spellStart"/>
      <w:r w:rsidRPr="00577070">
        <w:rPr>
          <w:rFonts w:ascii="Times New Roman" w:hAnsi="Times New Roman"/>
          <w:sz w:val="24"/>
          <w:szCs w:val="24"/>
        </w:rPr>
        <w:t>larmishmërisë</w:t>
      </w:r>
      <w:proofErr w:type="spellEnd"/>
      <w:r w:rsidRPr="00577070">
        <w:rPr>
          <w:rFonts w:ascii="Times New Roman" w:hAnsi="Times New Roman"/>
          <w:sz w:val="24"/>
          <w:szCs w:val="24"/>
        </w:rPr>
        <w:t xml:space="preserve"> nga këndvështrimi tematik, është bërë edhe më operativ përmes kalendarit të aktiviteteve trajnuese të detajuara në këtë dokument. Programi dhe kalendari i Formimit Vazhdues për vitin akademik 2016-2017 ka synuar të trajtojë një tematikë:</w:t>
      </w:r>
    </w:p>
    <w:p w:rsidR="00CF32A1" w:rsidRPr="00577070" w:rsidRDefault="00CF32A1" w:rsidP="000A2CCA">
      <w:pPr>
        <w:numPr>
          <w:ilvl w:val="1"/>
          <w:numId w:val="33"/>
        </w:numPr>
        <w:tabs>
          <w:tab w:val="num" w:pos="1080"/>
        </w:tabs>
        <w:ind w:left="1080"/>
        <w:jc w:val="both"/>
        <w:rPr>
          <w:rFonts w:ascii="Times New Roman" w:hAnsi="Times New Roman"/>
          <w:sz w:val="24"/>
          <w:szCs w:val="24"/>
        </w:rPr>
      </w:pPr>
      <w:r w:rsidRPr="00577070">
        <w:rPr>
          <w:rFonts w:ascii="Times New Roman" w:hAnsi="Times New Roman"/>
          <w:i/>
          <w:sz w:val="24"/>
          <w:szCs w:val="24"/>
        </w:rPr>
        <w:t>të një natyre gjithëpërfshirëse</w:t>
      </w:r>
      <w:r w:rsidRPr="00577070">
        <w:rPr>
          <w:rFonts w:ascii="Times New Roman" w:hAnsi="Times New Roman"/>
          <w:sz w:val="24"/>
          <w:szCs w:val="24"/>
        </w:rPr>
        <w:t xml:space="preserve">, ku të gjithë gjyqtarët e prokurorët mund të kenë interes, ashtu siç është gama e çështjeve që paraqiten përpara sistemit të drejtësisë, të tilla, si: etika profesionale, barazia dhe </w:t>
      </w:r>
      <w:proofErr w:type="spellStart"/>
      <w:r w:rsidRPr="00577070">
        <w:rPr>
          <w:rFonts w:ascii="Times New Roman" w:hAnsi="Times New Roman"/>
          <w:sz w:val="24"/>
          <w:szCs w:val="24"/>
        </w:rPr>
        <w:t>mosdiskriminimi</w:t>
      </w:r>
      <w:proofErr w:type="spellEnd"/>
      <w:r w:rsidRPr="00577070">
        <w:rPr>
          <w:rFonts w:ascii="Times New Roman" w:hAnsi="Times New Roman"/>
          <w:sz w:val="24"/>
          <w:szCs w:val="24"/>
        </w:rPr>
        <w:t xml:space="preserve"> etj.</w:t>
      </w:r>
    </w:p>
    <w:p w:rsidR="00CF32A1" w:rsidRPr="00577070" w:rsidRDefault="00CF32A1" w:rsidP="000A2CCA">
      <w:pPr>
        <w:numPr>
          <w:ilvl w:val="1"/>
          <w:numId w:val="33"/>
        </w:numPr>
        <w:tabs>
          <w:tab w:val="num" w:pos="1080"/>
        </w:tabs>
        <w:ind w:left="1080"/>
        <w:jc w:val="both"/>
        <w:rPr>
          <w:rFonts w:ascii="Times New Roman" w:hAnsi="Times New Roman"/>
          <w:sz w:val="24"/>
          <w:szCs w:val="24"/>
        </w:rPr>
      </w:pPr>
      <w:r w:rsidRPr="00577070">
        <w:rPr>
          <w:rFonts w:ascii="Times New Roman" w:hAnsi="Times New Roman"/>
          <w:sz w:val="24"/>
          <w:szCs w:val="24"/>
        </w:rPr>
        <w:t xml:space="preserve">të një natyre më të specializuar në fusha të veçanta, ashtu siç kërkohet ndërhyrja e sistemit në një rast konkret, duke respektuar parimet e unitetit dhe të </w:t>
      </w:r>
      <w:proofErr w:type="spellStart"/>
      <w:r w:rsidRPr="00577070">
        <w:rPr>
          <w:rFonts w:ascii="Times New Roman" w:hAnsi="Times New Roman"/>
          <w:sz w:val="24"/>
          <w:szCs w:val="24"/>
        </w:rPr>
        <w:t>diversitetit</w:t>
      </w:r>
      <w:proofErr w:type="spellEnd"/>
      <w:r w:rsidRPr="00577070">
        <w:rPr>
          <w:rFonts w:ascii="Times New Roman" w:hAnsi="Times New Roman"/>
          <w:sz w:val="24"/>
          <w:szCs w:val="24"/>
        </w:rPr>
        <w:t>.</w:t>
      </w:r>
    </w:p>
    <w:p w:rsidR="00CF32A1" w:rsidRPr="00577070" w:rsidRDefault="00CF32A1" w:rsidP="000A2CCA">
      <w:pPr>
        <w:numPr>
          <w:ilvl w:val="1"/>
          <w:numId w:val="33"/>
        </w:numPr>
        <w:tabs>
          <w:tab w:val="num" w:pos="1080"/>
        </w:tabs>
        <w:ind w:left="1080"/>
        <w:jc w:val="both"/>
        <w:rPr>
          <w:rFonts w:ascii="Times New Roman" w:hAnsi="Times New Roman"/>
          <w:sz w:val="24"/>
          <w:szCs w:val="24"/>
        </w:rPr>
      </w:pPr>
      <w:r w:rsidRPr="00577070">
        <w:rPr>
          <w:rFonts w:ascii="Times New Roman" w:hAnsi="Times New Roman"/>
          <w:sz w:val="24"/>
          <w:szCs w:val="24"/>
        </w:rPr>
        <w:t>që fokusohet më shumë tek aspektet sociale, duke i sjellë këto në vëmendje në çdo aktivitet, por kryesisht në temat me ndjeshmëri të lartë, si: dhuna në familje, interesi m</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i lartë i fëmijëve etj.</w:t>
      </w:r>
    </w:p>
    <w:p w:rsidR="00CF32A1" w:rsidRPr="00577070" w:rsidRDefault="00CF32A1" w:rsidP="00CF32A1">
      <w:pPr>
        <w:ind w:left="720"/>
        <w:jc w:val="both"/>
        <w:rPr>
          <w:rFonts w:ascii="Times New Roman" w:hAnsi="Times New Roman"/>
          <w:sz w:val="24"/>
          <w:szCs w:val="24"/>
        </w:rPr>
      </w:pPr>
      <w:r w:rsidRPr="00577070">
        <w:rPr>
          <w:rFonts w:ascii="Times New Roman" w:hAnsi="Times New Roman"/>
          <w:sz w:val="24"/>
          <w:szCs w:val="24"/>
        </w:rPr>
        <w:t>Aktivitete me tematik</w:t>
      </w:r>
      <w:r w:rsidRPr="00577070">
        <w:rPr>
          <w:rFonts w:ascii="Times New Roman" w:eastAsia="Times New Roman" w:hAnsi="Times New Roman"/>
          <w:sz w:val="24"/>
          <w:szCs w:val="24"/>
          <w:lang w:eastAsia="en-GB"/>
        </w:rPr>
        <w:t xml:space="preserve">ë të veçantë, </w:t>
      </w:r>
      <w:r w:rsidRPr="00577070">
        <w:rPr>
          <w:rFonts w:ascii="Times New Roman" w:hAnsi="Times New Roman"/>
          <w:sz w:val="24"/>
          <w:szCs w:val="24"/>
        </w:rPr>
        <w:t>kushtuar kryesisht prokurorëve, gjyqtar</w:t>
      </w:r>
      <w:r w:rsidRPr="00577070">
        <w:rPr>
          <w:rFonts w:ascii="Times New Roman" w:eastAsia="Times New Roman" w:hAnsi="Times New Roman"/>
          <w:sz w:val="24"/>
          <w:szCs w:val="24"/>
          <w:lang w:eastAsia="en-GB"/>
        </w:rPr>
        <w:t xml:space="preserve">ëve, si dhe trajnime të përbashkëta, përmendim: </w:t>
      </w:r>
    </w:p>
    <w:p w:rsidR="00CF32A1" w:rsidRPr="00577070" w:rsidRDefault="00CF32A1" w:rsidP="000A2CCA">
      <w:pPr>
        <w:numPr>
          <w:ilvl w:val="1"/>
          <w:numId w:val="33"/>
        </w:numPr>
        <w:tabs>
          <w:tab w:val="num" w:pos="1170"/>
          <w:tab w:val="left" w:pos="1530"/>
        </w:tabs>
        <w:ind w:hanging="450"/>
        <w:jc w:val="both"/>
        <w:rPr>
          <w:rFonts w:ascii="Times New Roman" w:hAnsi="Times New Roman"/>
          <w:strike/>
          <w:sz w:val="24"/>
          <w:szCs w:val="24"/>
        </w:rPr>
      </w:pPr>
      <w:r w:rsidRPr="00577070">
        <w:rPr>
          <w:rFonts w:ascii="Times New Roman" w:hAnsi="Times New Roman"/>
          <w:sz w:val="24"/>
          <w:szCs w:val="24"/>
        </w:rPr>
        <w:lastRenderedPageBreak/>
        <w:t xml:space="preserve">1) </w:t>
      </w:r>
      <w:r w:rsidR="00587F0B">
        <w:rPr>
          <w:rFonts w:ascii="Times New Roman" w:hAnsi="Times New Roman"/>
          <w:sz w:val="24"/>
          <w:szCs w:val="24"/>
        </w:rPr>
        <w:t>a</w:t>
      </w:r>
      <w:r w:rsidRPr="00577070">
        <w:rPr>
          <w:rFonts w:ascii="Times New Roman" w:hAnsi="Times New Roman"/>
          <w:sz w:val="24"/>
          <w:szCs w:val="24"/>
        </w:rPr>
        <w:t xml:space="preserve">ktivitete të dedikuara për prokurorët gjatë këtij viti akademik kanë qenë: </w:t>
      </w:r>
      <w:r w:rsidRPr="00577070">
        <w:rPr>
          <w:rFonts w:ascii="Times New Roman" w:eastAsia="Times New Roman" w:hAnsi="Times New Roman"/>
          <w:sz w:val="24"/>
          <w:szCs w:val="24"/>
        </w:rPr>
        <w:t>Metodat speciale të hetimit, veprimet simuluese; Krimi ekonomik, Hetimi dhe nxjerrja e pasurisë kriminale; Mbrojtja e viktimave në fokusin e padisë civile në procesin penal; Trafikimi i qenieve njerëzore; Organizimi dhe funksionimi i prokurorisë – reforma në drejtësinë penale; Procedurat e falimentit. Njohuri me standardet nd</w:t>
      </w:r>
      <w:r w:rsidRPr="00577070">
        <w:rPr>
          <w:rFonts w:ascii="Times New Roman" w:eastAsia="Times New Roman" w:hAnsi="Times New Roman"/>
          <w:sz w:val="24"/>
          <w:szCs w:val="24"/>
          <w:lang w:eastAsia="en-GB"/>
        </w:rPr>
        <w:t>ë</w:t>
      </w:r>
      <w:r w:rsidRPr="00577070">
        <w:rPr>
          <w:rFonts w:ascii="Times New Roman" w:eastAsia="Times New Roman" w:hAnsi="Times New Roman"/>
          <w:sz w:val="24"/>
          <w:szCs w:val="24"/>
        </w:rPr>
        <w:t>rkomb</w:t>
      </w:r>
      <w:r w:rsidRPr="00577070">
        <w:rPr>
          <w:rFonts w:ascii="Times New Roman" w:eastAsia="Times New Roman" w:hAnsi="Times New Roman"/>
          <w:sz w:val="24"/>
          <w:szCs w:val="24"/>
          <w:lang w:eastAsia="en-GB"/>
        </w:rPr>
        <w:t>ë</w:t>
      </w:r>
      <w:r w:rsidRPr="00577070">
        <w:rPr>
          <w:rFonts w:ascii="Times New Roman" w:eastAsia="Times New Roman" w:hAnsi="Times New Roman"/>
          <w:sz w:val="24"/>
          <w:szCs w:val="24"/>
        </w:rPr>
        <w:t xml:space="preserve">tare dhe legjislacionin e ri shqiptar. Roli i prokurorit etj. </w:t>
      </w:r>
    </w:p>
    <w:p w:rsidR="00CF32A1" w:rsidRPr="00577070" w:rsidRDefault="00CF32A1" w:rsidP="000A2CCA">
      <w:pPr>
        <w:numPr>
          <w:ilvl w:val="1"/>
          <w:numId w:val="33"/>
        </w:numPr>
        <w:tabs>
          <w:tab w:val="num" w:pos="1080"/>
        </w:tabs>
        <w:ind w:left="1080"/>
        <w:jc w:val="both"/>
        <w:rPr>
          <w:rFonts w:ascii="Times New Roman" w:hAnsi="Times New Roman"/>
          <w:strike/>
          <w:sz w:val="24"/>
          <w:szCs w:val="24"/>
        </w:rPr>
      </w:pPr>
      <w:r w:rsidRPr="00577070">
        <w:rPr>
          <w:rFonts w:ascii="Times New Roman" w:hAnsi="Times New Roman"/>
          <w:sz w:val="24"/>
          <w:szCs w:val="24"/>
          <w:lang w:eastAsia="ja-JP"/>
        </w:rPr>
        <w:t xml:space="preserve">2) </w:t>
      </w:r>
      <w:r w:rsidR="00587F0B">
        <w:rPr>
          <w:rFonts w:ascii="Times New Roman" w:hAnsi="Times New Roman"/>
          <w:sz w:val="24"/>
          <w:szCs w:val="24"/>
          <w:lang w:eastAsia="ja-JP"/>
        </w:rPr>
        <w:t>a</w:t>
      </w:r>
      <w:r w:rsidRPr="00577070">
        <w:rPr>
          <w:rFonts w:ascii="Times New Roman" w:hAnsi="Times New Roman"/>
          <w:sz w:val="24"/>
          <w:szCs w:val="24"/>
          <w:lang w:eastAsia="ja-JP"/>
        </w:rPr>
        <w:t xml:space="preserve">ktivitete të dedikuara për gjyqtarët përmendim: </w:t>
      </w:r>
      <w:r w:rsidR="00587F0B">
        <w:rPr>
          <w:rFonts w:ascii="Times New Roman" w:hAnsi="Times New Roman"/>
          <w:sz w:val="24"/>
          <w:szCs w:val="24"/>
          <w:lang w:eastAsia="ja-JP"/>
        </w:rPr>
        <w:t>p</w:t>
      </w:r>
      <w:r w:rsidRPr="00577070">
        <w:rPr>
          <w:rFonts w:ascii="Times New Roman" w:hAnsi="Times New Roman"/>
          <w:sz w:val="24"/>
          <w:szCs w:val="24"/>
          <w:lang w:eastAsia="ja-JP"/>
        </w:rPr>
        <w:t xml:space="preserve">avarësia dhe paanësia e gjyqësorit - Drejtësia duhet jo vetëm të bëhet, por edhe të shihet; Menaxhimi aktiv i çështjeve; Shkrim dhe arsyetim ligjor; Juridiksioni kushtetues </w:t>
      </w:r>
      <w:proofErr w:type="spellStart"/>
      <w:r w:rsidRPr="00577070">
        <w:rPr>
          <w:rFonts w:ascii="Times New Roman" w:hAnsi="Times New Roman"/>
          <w:sz w:val="24"/>
          <w:szCs w:val="24"/>
          <w:lang w:eastAsia="ja-JP"/>
        </w:rPr>
        <w:t>vs</w:t>
      </w:r>
      <w:proofErr w:type="spellEnd"/>
      <w:r w:rsidRPr="00577070">
        <w:rPr>
          <w:rFonts w:ascii="Times New Roman" w:hAnsi="Times New Roman"/>
          <w:sz w:val="24"/>
          <w:szCs w:val="24"/>
          <w:lang w:eastAsia="ja-JP"/>
        </w:rPr>
        <w:t xml:space="preserve"> Juridiksioni administrativ; E drejta e BE-s</w:t>
      </w:r>
      <w:r w:rsidRPr="00577070">
        <w:rPr>
          <w:rFonts w:ascii="Times New Roman" w:eastAsia="Times New Roman" w:hAnsi="Times New Roman"/>
          <w:sz w:val="24"/>
          <w:szCs w:val="24"/>
          <w:lang w:eastAsia="en-GB"/>
        </w:rPr>
        <w:t>ë</w:t>
      </w:r>
      <w:r w:rsidRPr="00577070">
        <w:rPr>
          <w:rFonts w:ascii="Times New Roman" w:hAnsi="Times New Roman"/>
          <w:sz w:val="24"/>
          <w:szCs w:val="24"/>
          <w:lang w:eastAsia="ja-JP"/>
        </w:rPr>
        <w:t xml:space="preserve"> – Gjykata Evropiane dhe juridiksioni i saj; Gjyqtari i seancës paraprake, roli dhe funksioni i tij në përfundimin e hetimeve dhe gjykimin e kërkesave sipas dispozitave të KPP-s</w:t>
      </w:r>
      <w:r w:rsidRPr="00577070">
        <w:rPr>
          <w:rFonts w:ascii="Times New Roman" w:eastAsia="Times New Roman" w:hAnsi="Times New Roman"/>
          <w:sz w:val="24"/>
          <w:szCs w:val="24"/>
          <w:lang w:eastAsia="en-GB"/>
        </w:rPr>
        <w:t>ë</w:t>
      </w:r>
      <w:r w:rsidRPr="00577070">
        <w:rPr>
          <w:rFonts w:ascii="Times New Roman" w:hAnsi="Times New Roman"/>
          <w:sz w:val="24"/>
          <w:szCs w:val="24"/>
          <w:lang w:eastAsia="ja-JP"/>
        </w:rPr>
        <w:t xml:space="preserve"> etj.</w:t>
      </w:r>
    </w:p>
    <w:p w:rsidR="00CF32A1" w:rsidRPr="00577070" w:rsidRDefault="00CF32A1" w:rsidP="000A2CCA">
      <w:pPr>
        <w:numPr>
          <w:ilvl w:val="1"/>
          <w:numId w:val="33"/>
        </w:numPr>
        <w:ind w:left="1080"/>
        <w:jc w:val="both"/>
        <w:rPr>
          <w:rFonts w:ascii="Times New Roman" w:hAnsi="Times New Roman"/>
          <w:sz w:val="24"/>
          <w:szCs w:val="24"/>
        </w:rPr>
      </w:pPr>
      <w:r w:rsidRPr="00577070">
        <w:rPr>
          <w:rFonts w:ascii="Times New Roman" w:hAnsi="Times New Roman"/>
          <w:sz w:val="24"/>
          <w:szCs w:val="24"/>
        </w:rPr>
        <w:t xml:space="preserve">3) si dhe trajnime të përbashkëta siç janë: Roli i gjyqtarëve dhe prokurorëve në zbatimin e të drejtave të pronësisë intelektuale; Refleksione rreth praktikës gjyqësore në lidhje me institutin e bashkëpunimit në veprën penale dhe problematikat e krijuara pas daljes së Vendimit </w:t>
      </w:r>
      <w:proofErr w:type="spellStart"/>
      <w:r w:rsidRPr="00577070">
        <w:rPr>
          <w:rFonts w:ascii="Times New Roman" w:hAnsi="Times New Roman"/>
          <w:sz w:val="24"/>
          <w:szCs w:val="24"/>
        </w:rPr>
        <w:t>Unifikues</w:t>
      </w:r>
      <w:proofErr w:type="spellEnd"/>
      <w:r w:rsidRPr="00577070">
        <w:rPr>
          <w:rFonts w:ascii="Times New Roman" w:hAnsi="Times New Roman"/>
          <w:sz w:val="24"/>
          <w:szCs w:val="24"/>
        </w:rPr>
        <w:t xml:space="preserve"> nr. 4, datë 15.04.2011, të Kolegjeve të Bashkuara të Gjykatës së Lartë; </w:t>
      </w:r>
      <w:r w:rsidRPr="00577070">
        <w:rPr>
          <w:rFonts w:ascii="Times New Roman" w:hAnsi="Times New Roman"/>
          <w:sz w:val="24"/>
          <w:szCs w:val="24"/>
          <w:lang w:eastAsia="ja-JP"/>
        </w:rPr>
        <w:t>Mbi standardet e kërkuara në marrëdhëniet midis gjyqtarëve dhe prokurorëve etj</w:t>
      </w:r>
      <w:r w:rsidRPr="00577070">
        <w:rPr>
          <w:rFonts w:ascii="Times New Roman" w:hAnsi="Times New Roman"/>
          <w:sz w:val="24"/>
          <w:szCs w:val="24"/>
        </w:rPr>
        <w:t>.</w:t>
      </w:r>
    </w:p>
    <w:p w:rsidR="00CF32A1" w:rsidRPr="00577070" w:rsidRDefault="00CF32A1" w:rsidP="00CF32A1">
      <w:pPr>
        <w:ind w:left="1080"/>
        <w:jc w:val="both"/>
        <w:rPr>
          <w:rFonts w:ascii="Times New Roman" w:hAnsi="Times New Roman"/>
          <w:sz w:val="24"/>
          <w:szCs w:val="24"/>
        </w:rPr>
      </w:pP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 xml:space="preserve">Plotësimi i kërkesave dhe </w:t>
      </w:r>
      <w:r w:rsidR="00587F0B">
        <w:rPr>
          <w:rFonts w:ascii="Times New Roman" w:hAnsi="Times New Roman"/>
          <w:sz w:val="24"/>
          <w:szCs w:val="24"/>
        </w:rPr>
        <w:t xml:space="preserve">i </w:t>
      </w:r>
      <w:r w:rsidRPr="00577070">
        <w:rPr>
          <w:rFonts w:ascii="Times New Roman" w:hAnsi="Times New Roman"/>
          <w:sz w:val="24"/>
          <w:szCs w:val="24"/>
        </w:rPr>
        <w:t>nevojave të seksioneve të reja ose të gjyqtarëve që kanë lëvizur në këto seksione, si për shembull, trajnimet e dedikuara për gjyqtarët e Gjykatave Administrative në rreth e apel me tematikë: Risitë që sjell Kodi i ri i Procedurave Administrative në krahasim me Kodin e mëparshëm; Marrëdhëniet e punës dhe problemet që ndeshen në praktikën gjyqësore në kuadër të zbatimit të dispozitave të Kodit të Punës, ligjit 49/2014, si dhe ligjit nr.</w:t>
      </w:r>
      <w:r w:rsidR="00587F0B">
        <w:rPr>
          <w:rFonts w:ascii="Times New Roman" w:hAnsi="Times New Roman"/>
          <w:sz w:val="24"/>
          <w:szCs w:val="24"/>
        </w:rPr>
        <w:t xml:space="preserve"> </w:t>
      </w:r>
      <w:r w:rsidRPr="00577070">
        <w:rPr>
          <w:rFonts w:ascii="Times New Roman" w:hAnsi="Times New Roman"/>
          <w:sz w:val="24"/>
          <w:szCs w:val="24"/>
        </w:rPr>
        <w:t>152/2013 “Për nëpunësit civil”. Transferimi (transferimi i përkohshëm dhe i përhershëm) si dhe Përfundimi i marrëdhënies së punës sipas Kodit të Punës dhe lirimi nga shërbimi civil; Dallimi mes gjykimit administrativ dhe atij civil në aspektin e zbatimit të rregullave procedurale. Roli i gjykatës civile dhe administrative në këto gjykime dhe trajtimi i problemeve që shfaqen aktualisht; Procedura administrative nën këndvështrim të Kodit të ri; Drejtësia administrative; E përbashkëta dhe dallimet me sistemet e tjera evropiane dhe me të drejtën e BE-së; Kontrata administrative e prokurimit publik, analizuar edhe në ndryshimet që sjell Kodi i ri i Procedurave Administrative; E drejta administrative në kontekstin ndërkombëtar etj.</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 xml:space="preserve">Plotësimi i kërkesave dhe nevojave, parë edhe në këndvështrimin e një tematike rajonale. Në këtë aspekt janë ndërmarrë organizimi dhe zhvillimi i 14 tryezave diskutimi me tematikë: “Jurisprudenca e GJEDNJ-së lidhur me të drejtat e personave me aftësi të kufizuara. Konventa e OKB-së dhe legjislacioni shqiptar lidhur me Personat me Aftësi të Kufizuara dhe roli i sistemit të drejtësisë”, me pjesëmarrës gjyqtarë të gjykatave të Rrethit dhe Apelit, duke zhvilluar aktivitetin e parë në Elbasan si edhe 6 tryeza diskutimi me temë: “Menaxhimi aktiv i çështjeve në gjykata” me pjesëmarrës </w:t>
      </w:r>
      <w:r w:rsidRPr="00577070">
        <w:rPr>
          <w:rFonts w:ascii="Times New Roman" w:hAnsi="Times New Roman"/>
          <w:sz w:val="24"/>
          <w:szCs w:val="24"/>
        </w:rPr>
        <w:lastRenderedPageBreak/>
        <w:t xml:space="preserve">gjyqtarë të gjykatave të Rrethit, duke zhvilluar aktivitetin e parë me gjyqtarë të Gjykatës së Rrethit Gjyqësor Kurbin. Duke marrë shkas nga ndryshimet e bëra në Kodin e Procedurës Penale, janë zhvilluar 7 aktivitete trajnuese rajonale me tematikë ndryshimet në këtë Kod. </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Ofrimi i një trajnimi që synon drejt praktikave më përparimtare të p</w:t>
      </w:r>
      <w:r w:rsidRPr="00577070">
        <w:rPr>
          <w:rFonts w:ascii="Times New Roman" w:eastAsia="Times New Roman" w:hAnsi="Times New Roman"/>
          <w:sz w:val="24"/>
          <w:szCs w:val="24"/>
          <w:lang w:eastAsia="en-GB"/>
        </w:rPr>
        <w:t>ërditësuara</w:t>
      </w:r>
      <w:r w:rsidRPr="00577070">
        <w:rPr>
          <w:rFonts w:ascii="Times New Roman" w:hAnsi="Times New Roman"/>
          <w:sz w:val="24"/>
          <w:szCs w:val="24"/>
        </w:rPr>
        <w:t xml:space="preserve"> edhe me standardet e evidentuara nga Gjykata Evropiane e të Drejtave të Njeriut edhe nga praktika e vendeve të tjera apo e Gjykatës Evropiane të Drejtësisë. Thuajse në të gjitha sesionet trajnuese ekspertët kanë p</w:t>
      </w:r>
      <w:r w:rsidRPr="00577070">
        <w:rPr>
          <w:rFonts w:ascii="Times New Roman" w:eastAsia="Times New Roman" w:hAnsi="Times New Roman"/>
          <w:sz w:val="24"/>
          <w:szCs w:val="24"/>
          <w:lang w:eastAsia="en-GB"/>
        </w:rPr>
        <w:t>ërditësuar</w:t>
      </w:r>
      <w:r w:rsidRPr="00577070">
        <w:rPr>
          <w:rFonts w:ascii="Times New Roman" w:hAnsi="Times New Roman"/>
          <w:sz w:val="24"/>
          <w:szCs w:val="24"/>
        </w:rPr>
        <w:t xml:space="preserve"> temat e tyre me këtë jurisprudencë.</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Thellimi dhe specializimi në fusha të veçanta.</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 xml:space="preserve">Seleksionimi i ekspertizës më të mirë të brendshme dhe ndërkombëtare në fusha të veçanta. Në lidhje me ekspertizën vendase përmendim </w:t>
      </w:r>
      <w:r w:rsidRPr="00577070">
        <w:rPr>
          <w:rFonts w:ascii="Times New Roman" w:hAnsi="Times New Roman"/>
          <w:b/>
          <w:i/>
          <w:sz w:val="24"/>
          <w:szCs w:val="24"/>
        </w:rPr>
        <w:t>ekspertët nga gjyqësori</w:t>
      </w:r>
      <w:r w:rsidRPr="00577070">
        <w:rPr>
          <w:rFonts w:ascii="Times New Roman" w:hAnsi="Times New Roman"/>
          <w:sz w:val="24"/>
          <w:szCs w:val="24"/>
        </w:rPr>
        <w:t xml:space="preserve">: </w:t>
      </w:r>
      <w:proofErr w:type="spellStart"/>
      <w:r w:rsidRPr="00577070">
        <w:rPr>
          <w:rFonts w:ascii="Times New Roman" w:hAnsi="Times New Roman"/>
          <w:sz w:val="24"/>
          <w:szCs w:val="24"/>
        </w:rPr>
        <w:t>Admir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Belishta</w:t>
      </w:r>
      <w:proofErr w:type="spellEnd"/>
      <w:r w:rsidRPr="00577070">
        <w:rPr>
          <w:rFonts w:ascii="Times New Roman" w:hAnsi="Times New Roman"/>
          <w:sz w:val="24"/>
          <w:szCs w:val="24"/>
        </w:rPr>
        <w:t xml:space="preserve">, Albana Boksi, Altina </w:t>
      </w:r>
      <w:proofErr w:type="spellStart"/>
      <w:r w:rsidRPr="00577070">
        <w:rPr>
          <w:rFonts w:ascii="Times New Roman" w:hAnsi="Times New Roman"/>
          <w:sz w:val="24"/>
          <w:szCs w:val="24"/>
        </w:rPr>
        <w:t>Nasufi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Amarildo</w:t>
      </w:r>
      <w:proofErr w:type="spellEnd"/>
      <w:r w:rsidRPr="00577070">
        <w:rPr>
          <w:rFonts w:ascii="Times New Roman" w:hAnsi="Times New Roman"/>
          <w:sz w:val="24"/>
          <w:szCs w:val="24"/>
        </w:rPr>
        <w:t xml:space="preserve"> Laçi, Ardian </w:t>
      </w:r>
      <w:proofErr w:type="spellStart"/>
      <w:r w:rsidRPr="00577070">
        <w:rPr>
          <w:rFonts w:ascii="Times New Roman" w:hAnsi="Times New Roman"/>
          <w:sz w:val="24"/>
          <w:szCs w:val="24"/>
        </w:rPr>
        <w:t>Dvorani</w:t>
      </w:r>
      <w:proofErr w:type="spellEnd"/>
      <w:r w:rsidRPr="00577070">
        <w:rPr>
          <w:rFonts w:ascii="Times New Roman" w:hAnsi="Times New Roman"/>
          <w:sz w:val="24"/>
          <w:szCs w:val="24"/>
        </w:rPr>
        <w:t xml:space="preserve">, Ardian Nuni, </w:t>
      </w:r>
      <w:proofErr w:type="spellStart"/>
      <w:r w:rsidRPr="00577070">
        <w:rPr>
          <w:rFonts w:ascii="Times New Roman" w:hAnsi="Times New Roman"/>
          <w:sz w:val="24"/>
          <w:szCs w:val="24"/>
        </w:rPr>
        <w:t>Elda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Vrioni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Ervin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Metalla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Ervin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Pollozhani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Evelina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Qirjako</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Fatri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Islamaj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Fjoralba</w:t>
      </w:r>
      <w:proofErr w:type="spellEnd"/>
      <w:r w:rsidRPr="00577070">
        <w:rPr>
          <w:rFonts w:ascii="Times New Roman" w:hAnsi="Times New Roman"/>
          <w:sz w:val="24"/>
          <w:szCs w:val="24"/>
        </w:rPr>
        <w:t xml:space="preserve"> Prifti, </w:t>
      </w:r>
      <w:proofErr w:type="spellStart"/>
      <w:r w:rsidRPr="00577070">
        <w:rPr>
          <w:rFonts w:ascii="Times New Roman" w:hAnsi="Times New Roman"/>
          <w:sz w:val="24"/>
          <w:szCs w:val="24"/>
        </w:rPr>
        <w:t>Gerd</w:t>
      </w:r>
      <w:proofErr w:type="spellEnd"/>
      <w:r w:rsidRPr="00577070">
        <w:rPr>
          <w:rFonts w:ascii="Times New Roman" w:hAnsi="Times New Roman"/>
          <w:sz w:val="24"/>
          <w:szCs w:val="24"/>
        </w:rPr>
        <w:t xml:space="preserve"> Hoxha, Kastriot Selita, </w:t>
      </w:r>
      <w:proofErr w:type="spellStart"/>
      <w:r w:rsidRPr="00577070">
        <w:rPr>
          <w:rFonts w:ascii="Times New Roman" w:hAnsi="Times New Roman"/>
          <w:sz w:val="24"/>
          <w:szCs w:val="24"/>
        </w:rPr>
        <w:t>Klodian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Kurushi</w:t>
      </w:r>
      <w:proofErr w:type="spellEnd"/>
      <w:r w:rsidRPr="00577070">
        <w:rPr>
          <w:rFonts w:ascii="Times New Roman" w:hAnsi="Times New Roman"/>
          <w:sz w:val="24"/>
          <w:szCs w:val="24"/>
        </w:rPr>
        <w:t xml:space="preserve">, Lindita </w:t>
      </w:r>
      <w:proofErr w:type="spellStart"/>
      <w:r w:rsidRPr="00577070">
        <w:rPr>
          <w:rFonts w:ascii="Times New Roman" w:hAnsi="Times New Roman"/>
          <w:sz w:val="24"/>
          <w:szCs w:val="24"/>
        </w:rPr>
        <w:t>Sinanaj</w:t>
      </w:r>
      <w:proofErr w:type="spellEnd"/>
      <w:r w:rsidRPr="00577070">
        <w:rPr>
          <w:rFonts w:ascii="Times New Roman" w:hAnsi="Times New Roman"/>
          <w:sz w:val="24"/>
          <w:szCs w:val="24"/>
        </w:rPr>
        <w:t xml:space="preserve">, Margarita </w:t>
      </w:r>
      <w:proofErr w:type="spellStart"/>
      <w:r w:rsidRPr="00577070">
        <w:rPr>
          <w:rFonts w:ascii="Times New Roman" w:hAnsi="Times New Roman"/>
          <w:sz w:val="24"/>
          <w:szCs w:val="24"/>
        </w:rPr>
        <w:t>Buhali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Saida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Dollani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Sandër</w:t>
      </w:r>
      <w:proofErr w:type="spellEnd"/>
      <w:r w:rsidRPr="00577070">
        <w:rPr>
          <w:rFonts w:ascii="Times New Roman" w:hAnsi="Times New Roman"/>
          <w:sz w:val="24"/>
          <w:szCs w:val="24"/>
        </w:rPr>
        <w:t xml:space="preserve"> Simoni, Sokol Berberi, Valbona </w:t>
      </w:r>
      <w:proofErr w:type="spellStart"/>
      <w:r w:rsidRPr="00577070">
        <w:rPr>
          <w:rFonts w:ascii="Times New Roman" w:hAnsi="Times New Roman"/>
          <w:sz w:val="24"/>
          <w:szCs w:val="24"/>
        </w:rPr>
        <w:t>Vata</w:t>
      </w:r>
      <w:proofErr w:type="spellEnd"/>
      <w:r w:rsidRPr="00577070">
        <w:rPr>
          <w:rFonts w:ascii="Times New Roman" w:hAnsi="Times New Roman"/>
          <w:sz w:val="24"/>
          <w:szCs w:val="24"/>
        </w:rPr>
        <w:t xml:space="preserve">, Vitore Tusha, </w:t>
      </w:r>
      <w:proofErr w:type="spellStart"/>
      <w:r w:rsidRPr="00577070">
        <w:rPr>
          <w:rFonts w:ascii="Times New Roman" w:hAnsi="Times New Roman"/>
          <w:sz w:val="24"/>
          <w:szCs w:val="24"/>
        </w:rPr>
        <w:t>Xhezair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Zaganjori</w:t>
      </w:r>
      <w:proofErr w:type="spellEnd"/>
      <w:r w:rsidRPr="00577070">
        <w:rPr>
          <w:rFonts w:ascii="Times New Roman" w:hAnsi="Times New Roman"/>
          <w:sz w:val="24"/>
          <w:szCs w:val="24"/>
        </w:rPr>
        <w:t xml:space="preserve">; </w:t>
      </w:r>
      <w:r w:rsidRPr="00577070">
        <w:rPr>
          <w:rFonts w:ascii="Times New Roman" w:hAnsi="Times New Roman"/>
          <w:b/>
          <w:i/>
          <w:sz w:val="24"/>
          <w:szCs w:val="24"/>
        </w:rPr>
        <w:t>ndër ekspertët nga prokuroria</w:t>
      </w:r>
      <w:r w:rsidRPr="00577070">
        <w:rPr>
          <w:rFonts w:ascii="Times New Roman" w:hAnsi="Times New Roman"/>
          <w:sz w:val="24"/>
          <w:szCs w:val="24"/>
        </w:rPr>
        <w:t xml:space="preserve">: Arian </w:t>
      </w:r>
      <w:proofErr w:type="spellStart"/>
      <w:r w:rsidRPr="00577070">
        <w:rPr>
          <w:rFonts w:ascii="Times New Roman" w:hAnsi="Times New Roman"/>
          <w:sz w:val="24"/>
          <w:szCs w:val="24"/>
        </w:rPr>
        <w:t>Muçaj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Arqile</w:t>
      </w:r>
      <w:proofErr w:type="spellEnd"/>
      <w:r w:rsidRPr="00577070">
        <w:rPr>
          <w:rFonts w:ascii="Times New Roman" w:hAnsi="Times New Roman"/>
          <w:sz w:val="24"/>
          <w:szCs w:val="24"/>
        </w:rPr>
        <w:t xml:space="preserve"> Koça, </w:t>
      </w:r>
      <w:proofErr w:type="spellStart"/>
      <w:r w:rsidRPr="00577070">
        <w:rPr>
          <w:rFonts w:ascii="Times New Roman" w:hAnsi="Times New Roman"/>
          <w:sz w:val="24"/>
          <w:szCs w:val="24"/>
        </w:rPr>
        <w:t>Artur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Selmani</w:t>
      </w:r>
      <w:proofErr w:type="spellEnd"/>
      <w:r w:rsidRPr="00577070">
        <w:rPr>
          <w:rFonts w:ascii="Times New Roman" w:hAnsi="Times New Roman"/>
          <w:sz w:val="24"/>
          <w:szCs w:val="24"/>
        </w:rPr>
        <w:t xml:space="preserve">, Besnik </w:t>
      </w:r>
      <w:proofErr w:type="spellStart"/>
      <w:r w:rsidRPr="00577070">
        <w:rPr>
          <w:rFonts w:ascii="Times New Roman" w:hAnsi="Times New Roman"/>
          <w:sz w:val="24"/>
          <w:szCs w:val="24"/>
        </w:rPr>
        <w:t>Muçi</w:t>
      </w:r>
      <w:proofErr w:type="spellEnd"/>
      <w:r w:rsidRPr="00577070">
        <w:rPr>
          <w:rFonts w:ascii="Times New Roman" w:hAnsi="Times New Roman"/>
          <w:sz w:val="24"/>
          <w:szCs w:val="24"/>
        </w:rPr>
        <w:t xml:space="preserve">, Dritan Rreshka, </w:t>
      </w:r>
      <w:proofErr w:type="spellStart"/>
      <w:r w:rsidRPr="00577070">
        <w:rPr>
          <w:rFonts w:ascii="Times New Roman" w:hAnsi="Times New Roman"/>
          <w:sz w:val="24"/>
          <w:szCs w:val="24"/>
        </w:rPr>
        <w:t>Henrik</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Ligori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Olsian</w:t>
      </w:r>
      <w:proofErr w:type="spellEnd"/>
      <w:r w:rsidRPr="00577070">
        <w:rPr>
          <w:rFonts w:ascii="Times New Roman" w:hAnsi="Times New Roman"/>
          <w:sz w:val="24"/>
          <w:szCs w:val="24"/>
        </w:rPr>
        <w:t xml:space="preserve"> Çela; </w:t>
      </w:r>
      <w:r w:rsidRPr="00577070">
        <w:rPr>
          <w:rFonts w:ascii="Times New Roman" w:hAnsi="Times New Roman"/>
          <w:b/>
          <w:i/>
          <w:sz w:val="24"/>
          <w:szCs w:val="24"/>
        </w:rPr>
        <w:t>ekspert</w:t>
      </w:r>
      <w:r w:rsidRPr="00577070">
        <w:rPr>
          <w:rFonts w:ascii="Times New Roman" w:eastAsia="Times New Roman" w:hAnsi="Times New Roman"/>
          <w:b/>
          <w:i/>
          <w:sz w:val="24"/>
          <w:szCs w:val="24"/>
          <w:lang w:eastAsia="en-GB"/>
        </w:rPr>
        <w:t>ë</w:t>
      </w:r>
      <w:r w:rsidRPr="00577070">
        <w:rPr>
          <w:rFonts w:ascii="Times New Roman" w:hAnsi="Times New Roman"/>
          <w:b/>
          <w:i/>
          <w:sz w:val="24"/>
          <w:szCs w:val="24"/>
        </w:rPr>
        <w:t xml:space="preserve"> të tjerë</w:t>
      </w:r>
      <w:r w:rsidRPr="00577070">
        <w:rPr>
          <w:rFonts w:ascii="Times New Roman" w:hAnsi="Times New Roman"/>
          <w:sz w:val="24"/>
          <w:szCs w:val="24"/>
        </w:rPr>
        <w:t xml:space="preserve">: </w:t>
      </w:r>
      <w:proofErr w:type="spellStart"/>
      <w:r w:rsidRPr="00577070">
        <w:rPr>
          <w:rFonts w:ascii="Times New Roman" w:hAnsi="Times New Roman"/>
          <w:sz w:val="24"/>
          <w:szCs w:val="24"/>
        </w:rPr>
        <w:t>Alma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Hicka</w:t>
      </w:r>
      <w:proofErr w:type="spellEnd"/>
      <w:r w:rsidRPr="00577070">
        <w:rPr>
          <w:rFonts w:ascii="Times New Roman" w:hAnsi="Times New Roman"/>
          <w:sz w:val="24"/>
          <w:szCs w:val="24"/>
        </w:rPr>
        <w:t xml:space="preserve">, Arben </w:t>
      </w:r>
      <w:proofErr w:type="spellStart"/>
      <w:r w:rsidRPr="00577070">
        <w:rPr>
          <w:rFonts w:ascii="Times New Roman" w:hAnsi="Times New Roman"/>
          <w:sz w:val="24"/>
          <w:szCs w:val="24"/>
        </w:rPr>
        <w:t>Isaraj</w:t>
      </w:r>
      <w:proofErr w:type="spellEnd"/>
      <w:r w:rsidRPr="00577070">
        <w:rPr>
          <w:rFonts w:ascii="Times New Roman" w:hAnsi="Times New Roman"/>
          <w:sz w:val="24"/>
          <w:szCs w:val="24"/>
        </w:rPr>
        <w:t xml:space="preserve">, Artan Hoxha, Skënder Kaçupi, Artan </w:t>
      </w:r>
      <w:proofErr w:type="spellStart"/>
      <w:r w:rsidRPr="00577070">
        <w:rPr>
          <w:rFonts w:ascii="Times New Roman" w:hAnsi="Times New Roman"/>
          <w:sz w:val="24"/>
          <w:szCs w:val="24"/>
        </w:rPr>
        <w:t>Hajdari</w:t>
      </w:r>
      <w:proofErr w:type="spellEnd"/>
      <w:r w:rsidRPr="00577070">
        <w:rPr>
          <w:rFonts w:ascii="Times New Roman" w:hAnsi="Times New Roman"/>
          <w:sz w:val="24"/>
          <w:szCs w:val="24"/>
        </w:rPr>
        <w:t xml:space="preserve">, Arta </w:t>
      </w:r>
      <w:proofErr w:type="spellStart"/>
      <w:r w:rsidRPr="00577070">
        <w:rPr>
          <w:rFonts w:ascii="Times New Roman" w:hAnsi="Times New Roman"/>
          <w:sz w:val="24"/>
          <w:szCs w:val="24"/>
        </w:rPr>
        <w:t>Mandro</w:t>
      </w:r>
      <w:proofErr w:type="spellEnd"/>
      <w:r w:rsidRPr="00577070">
        <w:rPr>
          <w:rFonts w:ascii="Times New Roman" w:hAnsi="Times New Roman"/>
          <w:sz w:val="24"/>
          <w:szCs w:val="24"/>
        </w:rPr>
        <w:t xml:space="preserve">, Arben </w:t>
      </w:r>
      <w:proofErr w:type="spellStart"/>
      <w:r w:rsidRPr="00577070">
        <w:rPr>
          <w:rFonts w:ascii="Times New Roman" w:hAnsi="Times New Roman"/>
          <w:sz w:val="24"/>
          <w:szCs w:val="24"/>
        </w:rPr>
        <w:t>Rakipi</w:t>
      </w:r>
      <w:proofErr w:type="spellEnd"/>
      <w:r w:rsidRPr="00577070">
        <w:rPr>
          <w:rFonts w:ascii="Times New Roman" w:hAnsi="Times New Roman"/>
          <w:sz w:val="24"/>
          <w:szCs w:val="24"/>
        </w:rPr>
        <w:t xml:space="preserve">, Dashamir Kore, Elira Kokona, </w:t>
      </w:r>
      <w:proofErr w:type="spellStart"/>
      <w:r w:rsidRPr="00577070">
        <w:rPr>
          <w:rFonts w:ascii="Times New Roman" w:hAnsi="Times New Roman"/>
          <w:sz w:val="24"/>
          <w:szCs w:val="24"/>
        </w:rPr>
        <w:t>Eralda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Met’hasani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Evis</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Alimehmeti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Idlir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Peçi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Ina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Rama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Mariana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Semini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Manjola</w:t>
      </w:r>
      <w:proofErr w:type="spellEnd"/>
      <w:r w:rsidRPr="00577070">
        <w:rPr>
          <w:rFonts w:ascii="Times New Roman" w:hAnsi="Times New Roman"/>
          <w:sz w:val="24"/>
          <w:szCs w:val="24"/>
        </w:rPr>
        <w:t xml:space="preserve"> Xhaxho, </w:t>
      </w:r>
      <w:proofErr w:type="spellStart"/>
      <w:r w:rsidRPr="00577070">
        <w:rPr>
          <w:rFonts w:ascii="Times New Roman" w:hAnsi="Times New Roman"/>
          <w:sz w:val="24"/>
          <w:szCs w:val="24"/>
        </w:rPr>
        <w:t>Marsida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Xhaferllari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Shamet</w:t>
      </w:r>
      <w:proofErr w:type="spellEnd"/>
      <w:r w:rsidRPr="00577070">
        <w:rPr>
          <w:rFonts w:ascii="Times New Roman" w:hAnsi="Times New Roman"/>
          <w:sz w:val="24"/>
          <w:szCs w:val="24"/>
        </w:rPr>
        <w:t xml:space="preserve"> Shabani, Sokol </w:t>
      </w:r>
      <w:proofErr w:type="spellStart"/>
      <w:r w:rsidRPr="00577070">
        <w:rPr>
          <w:rFonts w:ascii="Times New Roman" w:hAnsi="Times New Roman"/>
          <w:sz w:val="24"/>
          <w:szCs w:val="24"/>
        </w:rPr>
        <w:t>Sadushi</w:t>
      </w:r>
      <w:proofErr w:type="spellEnd"/>
      <w:r w:rsidRPr="00577070">
        <w:rPr>
          <w:rFonts w:ascii="Times New Roman" w:hAnsi="Times New Roman"/>
          <w:sz w:val="24"/>
          <w:szCs w:val="24"/>
        </w:rPr>
        <w:t xml:space="preserve">, Vilma </w:t>
      </w:r>
      <w:proofErr w:type="spellStart"/>
      <w:r w:rsidRPr="00577070">
        <w:rPr>
          <w:rFonts w:ascii="Times New Roman" w:hAnsi="Times New Roman"/>
          <w:sz w:val="24"/>
          <w:szCs w:val="24"/>
        </w:rPr>
        <w:t>Rakipi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Vangjel</w:t>
      </w:r>
      <w:proofErr w:type="spellEnd"/>
      <w:r w:rsidRPr="00577070">
        <w:rPr>
          <w:rFonts w:ascii="Times New Roman" w:hAnsi="Times New Roman"/>
          <w:sz w:val="24"/>
          <w:szCs w:val="24"/>
        </w:rPr>
        <w:t xml:space="preserve"> Kosta, Arben </w:t>
      </w:r>
      <w:proofErr w:type="spellStart"/>
      <w:r w:rsidRPr="00577070">
        <w:rPr>
          <w:rFonts w:ascii="Times New Roman" w:hAnsi="Times New Roman"/>
          <w:sz w:val="24"/>
          <w:szCs w:val="24"/>
        </w:rPr>
        <w:t>Malaj</w:t>
      </w:r>
      <w:proofErr w:type="spellEnd"/>
      <w:r w:rsidRPr="00577070">
        <w:rPr>
          <w:rFonts w:ascii="Times New Roman" w:hAnsi="Times New Roman"/>
          <w:sz w:val="24"/>
          <w:szCs w:val="24"/>
        </w:rPr>
        <w:t xml:space="preserve">, Arta </w:t>
      </w:r>
      <w:proofErr w:type="spellStart"/>
      <w:r w:rsidRPr="00577070">
        <w:rPr>
          <w:rFonts w:ascii="Times New Roman" w:hAnsi="Times New Roman"/>
          <w:sz w:val="24"/>
          <w:szCs w:val="24"/>
        </w:rPr>
        <w:t>Vorpsi</w:t>
      </w:r>
      <w:proofErr w:type="spellEnd"/>
      <w:r w:rsidRPr="00577070">
        <w:rPr>
          <w:rFonts w:ascii="Times New Roman" w:hAnsi="Times New Roman"/>
          <w:sz w:val="24"/>
          <w:szCs w:val="24"/>
        </w:rPr>
        <w:t xml:space="preserve">, Gent Ibrahimi, </w:t>
      </w:r>
      <w:proofErr w:type="spellStart"/>
      <w:r w:rsidRPr="00577070">
        <w:rPr>
          <w:rFonts w:ascii="Times New Roman" w:hAnsi="Times New Roman"/>
          <w:sz w:val="24"/>
          <w:szCs w:val="24"/>
        </w:rPr>
        <w:t>Ardjana</w:t>
      </w:r>
      <w:proofErr w:type="spellEnd"/>
      <w:r w:rsidRPr="00577070">
        <w:rPr>
          <w:rFonts w:ascii="Times New Roman" w:hAnsi="Times New Roman"/>
          <w:sz w:val="24"/>
          <w:szCs w:val="24"/>
        </w:rPr>
        <w:t xml:space="preserve"> Kalo.</w:t>
      </w:r>
    </w:p>
    <w:p w:rsidR="00CF32A1" w:rsidRPr="00577070" w:rsidRDefault="00CF32A1" w:rsidP="000A2CCA">
      <w:pPr>
        <w:numPr>
          <w:ilvl w:val="0"/>
          <w:numId w:val="33"/>
        </w:numPr>
        <w:tabs>
          <w:tab w:val="clear" w:pos="720"/>
          <w:tab w:val="num" w:pos="360"/>
        </w:tabs>
        <w:ind w:left="360"/>
        <w:jc w:val="both"/>
        <w:rPr>
          <w:rFonts w:ascii="Times New Roman" w:hAnsi="Times New Roman"/>
          <w:sz w:val="24"/>
          <w:szCs w:val="24"/>
        </w:rPr>
      </w:pPr>
      <w:r w:rsidRPr="00577070">
        <w:rPr>
          <w:rFonts w:ascii="Times New Roman" w:hAnsi="Times New Roman"/>
          <w:sz w:val="24"/>
          <w:szCs w:val="24"/>
        </w:rPr>
        <w:t>Ballafaqime me sfidat dhe eksperiencat më pozitive etj.</w:t>
      </w: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t>Realizimi konkret i programit</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Shkolla e Magjistraturës ka hyrë në vitin e pesëmbëdhjetë të zbatimit të Programit të Formimit Vazhdues të gjyqtarëve dhe prokurorëve bazuar në një program dhe kalendar paraprak. </w:t>
      </w:r>
    </w:p>
    <w:p w:rsidR="00CF32A1" w:rsidRPr="00577070" w:rsidRDefault="00CF32A1" w:rsidP="00CF32A1">
      <w:pPr>
        <w:jc w:val="both"/>
        <w:rPr>
          <w:rFonts w:ascii="Times New Roman" w:hAnsi="Times New Roman"/>
          <w:sz w:val="24"/>
          <w:szCs w:val="24"/>
        </w:rPr>
      </w:pPr>
      <w:r w:rsidRPr="00577070">
        <w:rPr>
          <w:rFonts w:ascii="Times New Roman" w:hAnsi="Times New Roman"/>
          <w:b/>
          <w:sz w:val="24"/>
          <w:szCs w:val="24"/>
        </w:rPr>
        <w:t>Dinamizmi i PTV-s</w:t>
      </w:r>
      <w:r w:rsidRPr="00577070">
        <w:rPr>
          <w:rFonts w:ascii="Times New Roman" w:eastAsia="Times New Roman" w:hAnsi="Times New Roman"/>
          <w:b/>
          <w:sz w:val="24"/>
          <w:szCs w:val="24"/>
          <w:lang w:eastAsia="en-GB"/>
        </w:rPr>
        <w:t>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Tashmë janë të qarta përfitimet e hartimit të një programi trevjeçar. E nënvizojmë këtë, sepse ndërkohë që p</w:t>
      </w:r>
      <w:r w:rsidRPr="00577070">
        <w:rPr>
          <w:rFonts w:ascii="Times New Roman" w:eastAsia="Times New Roman" w:hAnsi="Times New Roman"/>
          <w:sz w:val="24"/>
          <w:szCs w:val="24"/>
          <w:lang w:eastAsia="en-GB"/>
        </w:rPr>
        <w:t>ërditësimi</w:t>
      </w:r>
      <w:r w:rsidRPr="00577070">
        <w:rPr>
          <w:rFonts w:ascii="Times New Roman" w:hAnsi="Times New Roman"/>
          <w:sz w:val="24"/>
          <w:szCs w:val="24"/>
        </w:rPr>
        <w:t xml:space="preserve"> i programit bëhet pa pengesë ndër vite, duke pasur një bërthamë tematike të përcaktuar në fillim të trevjeçarit, kursehet kohë dhe energji; kontrollohet më mirë procesi, sepse Shkolla ka mundësi më të mëdha të ndjekë në mënyrë progresiste aktivitetet trajnuese në kuptimin që të ofrojë një program të larmishëm; krijohet mundësi që të menaxhohet më mirë shpërndarja tematike në rastet e temave të përsëritura në vite të ndryshme dhe me grupe të ndryshme. Një sërë temash janë zhvilluar si module për herë të parë; por kjo </w:t>
      </w:r>
      <w:r w:rsidRPr="00577070">
        <w:rPr>
          <w:rFonts w:ascii="Times New Roman" w:hAnsi="Times New Roman"/>
          <w:iCs/>
          <w:sz w:val="24"/>
          <w:szCs w:val="24"/>
        </w:rPr>
        <w:t>nuk e ka penguar</w:t>
      </w:r>
      <w:r w:rsidRPr="00577070">
        <w:rPr>
          <w:rFonts w:ascii="Times New Roman" w:hAnsi="Times New Roman"/>
          <w:sz w:val="24"/>
          <w:szCs w:val="24"/>
        </w:rPr>
        <w:t xml:space="preserve"> aspak në përfshirjen e risive në program, duke lënë një kohë më të madhe për përgatitjen e atyre që konsiderohen si çështje të reja.</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Programi i Formimit Vazhdues trevjeçar, pasuar me formularët e regjistrimit për këtë periudhë, janë baza nga ku lind edhe kalendari për çdo vit akademik, duke parashikuar sasinë e trajnimeve apo ripërsëritjen </w:t>
      </w:r>
      <w:r w:rsidRPr="00577070">
        <w:rPr>
          <w:rFonts w:ascii="Times New Roman" w:hAnsi="Times New Roman"/>
          <w:sz w:val="24"/>
          <w:szCs w:val="24"/>
        </w:rPr>
        <w:lastRenderedPageBreak/>
        <w:t xml:space="preserve">e një teme/kursi të shpërndarë brenda këtyre tre viteve. Kalendari i çdo viti akademik ka natyrë elastike, pasi gjatë një viti pasurohet duke përmbushur kërkesat e përfituesve. Për të mbështetur këtë, mjafton të shohim numrin e aktiviteteve të miratuara nga Këshilli Drejtues në fillim të vitit akademik dhe çfarë ndryshimesh kemi në fund të vitit akademik. </w:t>
      </w:r>
      <w:r w:rsidRPr="00577070">
        <w:rPr>
          <w:rFonts w:ascii="Times New Roman" w:hAnsi="Times New Roman"/>
          <w:b/>
          <w:sz w:val="24"/>
          <w:szCs w:val="24"/>
        </w:rPr>
        <w:t>Kështu, për vitin 2016-2017 ndërsa Këshilli Drejtues i SHM-s</w:t>
      </w:r>
      <w:r w:rsidRPr="00577070">
        <w:rPr>
          <w:rFonts w:ascii="Times New Roman" w:eastAsia="Times New Roman" w:hAnsi="Times New Roman"/>
          <w:b/>
          <w:sz w:val="24"/>
          <w:szCs w:val="24"/>
          <w:lang w:eastAsia="en-GB"/>
        </w:rPr>
        <w:t>ë</w:t>
      </w:r>
      <w:r w:rsidRPr="00577070">
        <w:rPr>
          <w:rFonts w:ascii="Times New Roman" w:hAnsi="Times New Roman"/>
          <w:b/>
          <w:sz w:val="24"/>
          <w:szCs w:val="24"/>
        </w:rPr>
        <w:t xml:space="preserve"> miratoi 93 aktivitete, ky numër shkoi në 118 aktivitete të realizuara.</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Dinamizmi shfaqet edhe në disa drejtime të tjera, p.sh.: te rasti i temave të përsëritura dinamizmi reflektohet në pasurimin e tyre me praktikë dhe standarde të reja ligjore e praktik</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kombëtare e ndërkombëtare. Sa i përket çështjeve të reja mund të themi se interesi për to, bëhet edhe më i duksh</w:t>
      </w:r>
      <w:r w:rsidRPr="00577070">
        <w:rPr>
          <w:rFonts w:ascii="Times New Roman" w:eastAsia="Times New Roman" w:hAnsi="Times New Roman"/>
          <w:sz w:val="24"/>
          <w:szCs w:val="24"/>
          <w:lang w:eastAsia="en-GB"/>
        </w:rPr>
        <w:t>ëm</w:t>
      </w:r>
      <w:r w:rsidRPr="00577070">
        <w:rPr>
          <w:rFonts w:ascii="Times New Roman" w:hAnsi="Times New Roman"/>
          <w:sz w:val="24"/>
          <w:szCs w:val="24"/>
        </w:rPr>
        <w:t xml:space="preserve"> kur praktika ka nxjerrë problemet e veta të para. </w:t>
      </w:r>
    </w:p>
    <w:p w:rsidR="00CF32A1" w:rsidRPr="00577070" w:rsidRDefault="00CF32A1" w:rsidP="00CF32A1">
      <w:pPr>
        <w:jc w:val="both"/>
        <w:outlineLvl w:val="0"/>
        <w:rPr>
          <w:rFonts w:ascii="Times New Roman" w:hAnsi="Times New Roman"/>
          <w:b/>
          <w:sz w:val="24"/>
          <w:szCs w:val="24"/>
        </w:rPr>
      </w:pPr>
      <w:r w:rsidRPr="00577070">
        <w:rPr>
          <w:rFonts w:ascii="Times New Roman" w:hAnsi="Times New Roman"/>
          <w:b/>
          <w:sz w:val="24"/>
          <w:szCs w:val="24"/>
        </w:rPr>
        <w:t>Stafi i PFV-s</w:t>
      </w:r>
      <w:r w:rsidRPr="00577070">
        <w:rPr>
          <w:rFonts w:ascii="Times New Roman" w:eastAsia="Times New Roman" w:hAnsi="Times New Roman"/>
          <w:b/>
          <w:sz w:val="24"/>
          <w:szCs w:val="24"/>
          <w:lang w:eastAsia="en-GB"/>
        </w:rPr>
        <w:t>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Përbëhet nga dy pedagogë me kohë të plotë, ku njëri prej tyre është Përgjegjësi i Departamentit, i cili është njëkohësisht edhe anëtar i Këshillit Drejtues të Shkollës së Magjistraturës; një përgjegjës i Sektorit të Formimit Profesional dhe dy sekretar</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shkencorë, që kanë marrë detyrën këtë vit akademik. Nisur nga rekomandimet e vazhdueshme të partnerëve ndërkombëtare dhe nisur nga eksperiencat e shkollave homologe, Formimi Vazhdues për vet</w:t>
      </w:r>
      <w:r w:rsidRPr="00577070">
        <w:rPr>
          <w:rFonts w:ascii="Times New Roman" w:eastAsia="Times New Roman" w:hAnsi="Times New Roman"/>
          <w:sz w:val="24"/>
          <w:szCs w:val="24"/>
          <w:lang w:eastAsia="en-GB"/>
        </w:rPr>
        <w:t>ë</w:t>
      </w:r>
      <w:r w:rsidRPr="00577070">
        <w:rPr>
          <w:rFonts w:ascii="Times New Roman" w:hAnsi="Times New Roman"/>
          <w:sz w:val="24"/>
          <w:szCs w:val="24"/>
        </w:rPr>
        <w:t xml:space="preserve"> natyrën e veprimtarisë së vet duhet të mb</w:t>
      </w:r>
      <w:r w:rsidRPr="00577070">
        <w:rPr>
          <w:rFonts w:ascii="Times New Roman" w:eastAsia="Times New Roman" w:hAnsi="Times New Roman"/>
          <w:sz w:val="24"/>
          <w:szCs w:val="24"/>
          <w:lang w:eastAsia="en-GB"/>
        </w:rPr>
        <w:t xml:space="preserve">ështetet në </w:t>
      </w:r>
      <w:r w:rsidRPr="00577070">
        <w:rPr>
          <w:rFonts w:ascii="Times New Roman" w:hAnsi="Times New Roman"/>
          <w:sz w:val="24"/>
          <w:szCs w:val="24"/>
        </w:rPr>
        <w:t>dy aspekte: n</w:t>
      </w:r>
      <w:r w:rsidRPr="00577070">
        <w:rPr>
          <w:rFonts w:ascii="Times New Roman" w:eastAsia="Times New Roman" w:hAnsi="Times New Roman"/>
          <w:sz w:val="24"/>
          <w:szCs w:val="24"/>
          <w:lang w:eastAsia="en-GB"/>
        </w:rPr>
        <w:t xml:space="preserve">ë </w:t>
      </w:r>
      <w:r w:rsidRPr="00577070">
        <w:rPr>
          <w:rFonts w:ascii="Times New Roman" w:hAnsi="Times New Roman"/>
          <w:sz w:val="24"/>
          <w:szCs w:val="24"/>
        </w:rPr>
        <w:t>aspektin shkencor dhe atë praktik. Vendimi i Këshillit Drejtues të Shkollës për të përzgjedhur njërin nga pedagogët e Formimit Vazhdues nga radhët e gjyqësorit ose të prokurorisë, jep mundësinë e gërshetimit të teorisë me aspektet praktike. Mund të themi se stafi i Formimit Vazhdues është i ri nga pikëpamja e sekretariatit dhe po kujdeset që të përballojë ngarkesën tipike të këtij sektori. Shtimet organike do të ishin të mirëpritura.</w:t>
      </w:r>
    </w:p>
    <w:p w:rsidR="00CF32A1" w:rsidRPr="00577070" w:rsidRDefault="00CF32A1" w:rsidP="00CF32A1">
      <w:pPr>
        <w:pStyle w:val="Heading2"/>
      </w:pPr>
      <w:r w:rsidRPr="00577070">
        <w:t>2.2. Përmbajtja dhe tematika e Programit të Formimit Vazhdues për vitin akademik 2016-2017</w:t>
      </w:r>
    </w:p>
    <w:p w:rsidR="00CF32A1" w:rsidRDefault="00CF32A1" w:rsidP="00CF32A1">
      <w:pPr>
        <w:jc w:val="both"/>
        <w:rPr>
          <w:rFonts w:ascii="Times New Roman" w:hAnsi="Times New Roman"/>
          <w:sz w:val="24"/>
          <w:szCs w:val="24"/>
        </w:rPr>
      </w:pPr>
      <w:r w:rsidRPr="00577070">
        <w:rPr>
          <w:rFonts w:ascii="Times New Roman" w:hAnsi="Times New Roman"/>
          <w:sz w:val="24"/>
          <w:szCs w:val="24"/>
        </w:rPr>
        <w:t xml:space="preserve">Gjatë vitit akademik 2016-2017 u zhvilluan 118 aktivitete gjithsej, përkatësisht: 51 trajnime të financuara nga Shkolla e Magjistraturës, 67 të mbështetura nga donatorët, si edhe 3 (tre) </w:t>
      </w:r>
      <w:proofErr w:type="spellStart"/>
      <w:r w:rsidRPr="00577070">
        <w:rPr>
          <w:rFonts w:ascii="Times New Roman" w:hAnsi="Times New Roman"/>
          <w:sz w:val="24"/>
          <w:szCs w:val="24"/>
        </w:rPr>
        <w:t>ToT</w:t>
      </w:r>
      <w:proofErr w:type="spellEnd"/>
      <w:r w:rsidRPr="00577070">
        <w:rPr>
          <w:rFonts w:ascii="Times New Roman" w:hAnsi="Times New Roman"/>
          <w:sz w:val="24"/>
          <w:szCs w:val="24"/>
        </w:rPr>
        <w:t xml:space="preserve"> (trajnim trajnerësh), të cilat po i pasqyrojmë sipas shp</w:t>
      </w:r>
      <w:r w:rsidRPr="00577070">
        <w:rPr>
          <w:rFonts w:ascii="Times New Roman" w:eastAsia="Times New Roman" w:hAnsi="Times New Roman"/>
          <w:sz w:val="24"/>
          <w:szCs w:val="24"/>
          <w:lang w:eastAsia="en-GB"/>
        </w:rPr>
        <w:t xml:space="preserve">ërndarjes mujore </w:t>
      </w:r>
      <w:r w:rsidRPr="00577070">
        <w:rPr>
          <w:rFonts w:ascii="Times New Roman" w:hAnsi="Times New Roman"/>
          <w:sz w:val="24"/>
          <w:szCs w:val="24"/>
        </w:rPr>
        <w:t xml:space="preserve">në tabelën nr. 1. </w:t>
      </w:r>
    </w:p>
    <w:p w:rsidR="00D02702" w:rsidRDefault="00D02702" w:rsidP="00CF32A1">
      <w:pPr>
        <w:jc w:val="both"/>
        <w:rPr>
          <w:rFonts w:ascii="Times New Roman" w:hAnsi="Times New Roman"/>
          <w:sz w:val="24"/>
          <w:szCs w:val="24"/>
        </w:rPr>
      </w:pPr>
    </w:p>
    <w:p w:rsidR="00D02702" w:rsidRDefault="00D02702" w:rsidP="00CF32A1">
      <w:pPr>
        <w:jc w:val="both"/>
        <w:rPr>
          <w:rFonts w:ascii="Times New Roman" w:hAnsi="Times New Roman"/>
          <w:sz w:val="24"/>
          <w:szCs w:val="24"/>
        </w:rPr>
      </w:pPr>
    </w:p>
    <w:p w:rsidR="00D02702" w:rsidRDefault="00D02702" w:rsidP="00CF32A1">
      <w:pPr>
        <w:jc w:val="both"/>
        <w:rPr>
          <w:rFonts w:ascii="Times New Roman" w:hAnsi="Times New Roman"/>
          <w:sz w:val="24"/>
          <w:szCs w:val="24"/>
        </w:rPr>
      </w:pPr>
    </w:p>
    <w:p w:rsidR="00D02702" w:rsidRDefault="00D02702" w:rsidP="00CF32A1">
      <w:pPr>
        <w:jc w:val="both"/>
        <w:rPr>
          <w:rFonts w:ascii="Times New Roman" w:hAnsi="Times New Roman"/>
          <w:sz w:val="24"/>
          <w:szCs w:val="24"/>
        </w:rPr>
      </w:pPr>
    </w:p>
    <w:p w:rsidR="00D02702" w:rsidRDefault="00D02702" w:rsidP="00CF32A1">
      <w:pPr>
        <w:jc w:val="both"/>
        <w:rPr>
          <w:rFonts w:ascii="Times New Roman" w:hAnsi="Times New Roman"/>
          <w:sz w:val="24"/>
          <w:szCs w:val="24"/>
        </w:rPr>
      </w:pPr>
    </w:p>
    <w:p w:rsidR="00D02702" w:rsidRDefault="00D02702" w:rsidP="00CF32A1">
      <w:pPr>
        <w:jc w:val="both"/>
        <w:rPr>
          <w:rFonts w:ascii="Times New Roman" w:hAnsi="Times New Roman"/>
          <w:sz w:val="24"/>
          <w:szCs w:val="24"/>
        </w:rPr>
      </w:pPr>
    </w:p>
    <w:p w:rsidR="00D02702" w:rsidRPr="00577070" w:rsidRDefault="00D02702" w:rsidP="00CF32A1">
      <w:pPr>
        <w:jc w:val="both"/>
        <w:rPr>
          <w:rFonts w:ascii="Times New Roman" w:hAnsi="Times New Roman"/>
          <w:sz w:val="24"/>
          <w:szCs w:val="24"/>
        </w:rPr>
      </w:pPr>
    </w:p>
    <w:tbl>
      <w:tblPr>
        <w:tblW w:w="7529" w:type="dxa"/>
        <w:jc w:val="center"/>
        <w:tblLook w:val="04A0" w:firstRow="1" w:lastRow="0" w:firstColumn="1" w:lastColumn="0" w:noHBand="0" w:noVBand="1"/>
      </w:tblPr>
      <w:tblGrid>
        <w:gridCol w:w="560"/>
        <w:gridCol w:w="1675"/>
        <w:gridCol w:w="1172"/>
        <w:gridCol w:w="2700"/>
        <w:gridCol w:w="1444"/>
      </w:tblGrid>
      <w:tr w:rsidR="00CF32A1" w:rsidRPr="00577070" w:rsidTr="001D6181">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F32A1" w:rsidRPr="00577070" w:rsidRDefault="00CF32A1" w:rsidP="001D6181">
            <w:pPr>
              <w:spacing w:after="0" w:line="240" w:lineRule="auto"/>
              <w:rPr>
                <w:rFonts w:ascii="Times New Roman" w:eastAsia="Times New Roman" w:hAnsi="Times New Roman"/>
                <w:b/>
                <w:bCs/>
                <w:sz w:val="24"/>
                <w:szCs w:val="24"/>
              </w:rPr>
            </w:pPr>
            <w:r w:rsidRPr="00577070">
              <w:rPr>
                <w:rFonts w:ascii="Times New Roman" w:eastAsia="Times New Roman" w:hAnsi="Times New Roman"/>
                <w:b/>
                <w:bCs/>
                <w:sz w:val="24"/>
                <w:szCs w:val="24"/>
              </w:rPr>
              <w:lastRenderedPageBreak/>
              <w:t>Nr.</w:t>
            </w:r>
          </w:p>
        </w:tc>
        <w:tc>
          <w:tcPr>
            <w:tcW w:w="1675" w:type="dxa"/>
            <w:tcBorders>
              <w:top w:val="single" w:sz="4" w:space="0" w:color="auto"/>
              <w:left w:val="nil"/>
              <w:bottom w:val="single" w:sz="4" w:space="0" w:color="auto"/>
              <w:right w:val="single" w:sz="4" w:space="0" w:color="auto"/>
            </w:tcBorders>
            <w:shd w:val="clear" w:color="000000" w:fill="D9D9D9"/>
            <w:noWrap/>
            <w:vAlign w:val="bottom"/>
            <w:hideMark/>
          </w:tcPr>
          <w:p w:rsidR="00CF32A1" w:rsidRPr="00577070" w:rsidRDefault="00CF32A1" w:rsidP="001D6181">
            <w:pPr>
              <w:spacing w:after="0" w:line="240" w:lineRule="auto"/>
              <w:rPr>
                <w:rFonts w:ascii="Times New Roman" w:eastAsia="Times New Roman" w:hAnsi="Times New Roman"/>
                <w:b/>
                <w:bCs/>
                <w:sz w:val="24"/>
                <w:szCs w:val="24"/>
              </w:rPr>
            </w:pPr>
            <w:r w:rsidRPr="00577070">
              <w:rPr>
                <w:rFonts w:ascii="Times New Roman" w:eastAsia="Times New Roman" w:hAnsi="Times New Roman"/>
                <w:b/>
                <w:bCs/>
                <w:sz w:val="24"/>
                <w:szCs w:val="24"/>
              </w:rPr>
              <w:t>Muajt</w:t>
            </w:r>
          </w:p>
        </w:tc>
        <w:tc>
          <w:tcPr>
            <w:tcW w:w="1150" w:type="dxa"/>
            <w:tcBorders>
              <w:top w:val="single" w:sz="4" w:space="0" w:color="auto"/>
              <w:left w:val="nil"/>
              <w:bottom w:val="single" w:sz="4" w:space="0" w:color="auto"/>
              <w:right w:val="single" w:sz="4" w:space="0" w:color="auto"/>
            </w:tcBorders>
            <w:shd w:val="clear" w:color="000000" w:fill="D9D9D9"/>
            <w:noWrap/>
            <w:vAlign w:val="bottom"/>
            <w:hideMark/>
          </w:tcPr>
          <w:p w:rsidR="00CF32A1" w:rsidRPr="00577070" w:rsidRDefault="00CF32A1" w:rsidP="001D6181">
            <w:pPr>
              <w:spacing w:after="0" w:line="240" w:lineRule="auto"/>
              <w:rPr>
                <w:rFonts w:ascii="Times New Roman" w:eastAsia="Times New Roman" w:hAnsi="Times New Roman"/>
                <w:b/>
                <w:bCs/>
                <w:sz w:val="24"/>
                <w:szCs w:val="24"/>
              </w:rPr>
            </w:pPr>
            <w:r w:rsidRPr="00577070">
              <w:rPr>
                <w:rFonts w:ascii="Times New Roman" w:eastAsia="Times New Roman" w:hAnsi="Times New Roman"/>
                <w:b/>
                <w:bCs/>
                <w:sz w:val="24"/>
                <w:szCs w:val="24"/>
              </w:rPr>
              <w:t>Trajnime SHM</w:t>
            </w:r>
          </w:p>
        </w:tc>
        <w:tc>
          <w:tcPr>
            <w:tcW w:w="2700" w:type="dxa"/>
            <w:tcBorders>
              <w:top w:val="single" w:sz="4" w:space="0" w:color="auto"/>
              <w:left w:val="nil"/>
              <w:bottom w:val="single" w:sz="4" w:space="0" w:color="auto"/>
              <w:right w:val="single" w:sz="4" w:space="0" w:color="auto"/>
            </w:tcBorders>
            <w:shd w:val="clear" w:color="000000" w:fill="D9D9D9"/>
            <w:noWrap/>
            <w:vAlign w:val="bottom"/>
            <w:hideMark/>
          </w:tcPr>
          <w:p w:rsidR="00CF32A1" w:rsidRPr="00577070" w:rsidRDefault="00CF32A1" w:rsidP="001D6181">
            <w:pPr>
              <w:spacing w:after="0" w:line="240" w:lineRule="auto"/>
              <w:rPr>
                <w:rFonts w:ascii="Times New Roman" w:eastAsia="Times New Roman" w:hAnsi="Times New Roman"/>
                <w:b/>
                <w:bCs/>
                <w:sz w:val="24"/>
                <w:szCs w:val="24"/>
              </w:rPr>
            </w:pPr>
            <w:r w:rsidRPr="00577070">
              <w:rPr>
                <w:rFonts w:ascii="Times New Roman" w:eastAsia="Times New Roman" w:hAnsi="Times New Roman"/>
                <w:b/>
                <w:bCs/>
                <w:sz w:val="24"/>
                <w:szCs w:val="24"/>
              </w:rPr>
              <w:t>Trajnime të mbështetura/të zhvilluara me donatorë</w:t>
            </w:r>
          </w:p>
        </w:tc>
        <w:tc>
          <w:tcPr>
            <w:tcW w:w="1444" w:type="dxa"/>
            <w:tcBorders>
              <w:top w:val="single" w:sz="4" w:space="0" w:color="auto"/>
              <w:left w:val="nil"/>
              <w:bottom w:val="single" w:sz="4" w:space="0" w:color="auto"/>
              <w:right w:val="single" w:sz="4" w:space="0" w:color="auto"/>
            </w:tcBorders>
            <w:shd w:val="clear" w:color="000000" w:fill="D9D9D9"/>
            <w:noWrap/>
            <w:vAlign w:val="bottom"/>
            <w:hideMark/>
          </w:tcPr>
          <w:p w:rsidR="00CF32A1" w:rsidRPr="00577070" w:rsidRDefault="00CF32A1" w:rsidP="001D6181">
            <w:pPr>
              <w:spacing w:after="0" w:line="240" w:lineRule="auto"/>
              <w:rPr>
                <w:rFonts w:ascii="Times New Roman" w:eastAsia="Times New Roman" w:hAnsi="Times New Roman"/>
                <w:b/>
                <w:bCs/>
                <w:sz w:val="24"/>
                <w:szCs w:val="24"/>
              </w:rPr>
            </w:pPr>
            <w:r w:rsidRPr="00577070">
              <w:rPr>
                <w:rFonts w:ascii="Times New Roman" w:eastAsia="Times New Roman" w:hAnsi="Times New Roman"/>
                <w:b/>
                <w:bCs/>
                <w:sz w:val="24"/>
                <w:szCs w:val="24"/>
              </w:rPr>
              <w:t>Trajnim Trajnerësh</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w:t>
            </w:r>
          </w:p>
        </w:tc>
        <w:tc>
          <w:tcPr>
            <w:tcW w:w="1675"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Shtator 2016</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 xml:space="preserve">3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2.</w:t>
            </w:r>
          </w:p>
        </w:tc>
        <w:tc>
          <w:tcPr>
            <w:tcW w:w="1675"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Tetor 2016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12</w:t>
            </w:r>
            <w:r w:rsidRPr="00577070">
              <w:rPr>
                <w:rFonts w:ascii="Times New Roman" w:eastAsia="Times New Roman" w:hAnsi="Times New Roman"/>
                <w:strike/>
                <w:sz w:val="24"/>
                <w:szCs w:val="24"/>
              </w:rPr>
              <w:t xml:space="preserve">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3.</w:t>
            </w:r>
          </w:p>
        </w:tc>
        <w:tc>
          <w:tcPr>
            <w:tcW w:w="1675"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Nëntor 2016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0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 11</w:t>
            </w:r>
            <w:r w:rsidRPr="00577070">
              <w:rPr>
                <w:rFonts w:ascii="Times New Roman" w:eastAsia="Times New Roman" w:hAnsi="Times New Roman"/>
                <w:strike/>
                <w:sz w:val="24"/>
                <w:szCs w:val="24"/>
              </w:rPr>
              <w:t xml:space="preserve">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4.</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Dhjetor 2016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5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13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5.</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Janar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6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2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6.</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Shkurt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10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3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7.</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Mars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10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2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8.</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Prill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6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4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9.</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Maj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6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3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10.</w:t>
            </w:r>
          </w:p>
        </w:tc>
        <w:tc>
          <w:tcPr>
            <w:tcW w:w="1675"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xml:space="preserve">Qershor 2017 </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4 </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z w:val="24"/>
                <w:szCs w:val="24"/>
              </w:rPr>
              <w:t xml:space="preserve">8 </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0</w:t>
            </w:r>
          </w:p>
        </w:tc>
      </w:tr>
      <w:tr w:rsidR="00CF32A1" w:rsidRPr="00577070" w:rsidTr="001D6181">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11</w:t>
            </w:r>
          </w:p>
        </w:tc>
        <w:tc>
          <w:tcPr>
            <w:tcW w:w="1675"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Korrik 2017</w:t>
            </w:r>
          </w:p>
        </w:tc>
        <w:tc>
          <w:tcPr>
            <w:tcW w:w="115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trike/>
                <w:sz w:val="24"/>
                <w:szCs w:val="24"/>
              </w:rPr>
            </w:pPr>
            <w:r w:rsidRPr="00577070">
              <w:rPr>
                <w:rFonts w:ascii="Times New Roman" w:eastAsia="Times New Roman" w:hAnsi="Times New Roman"/>
                <w:strike/>
                <w:sz w:val="24"/>
                <w:szCs w:val="24"/>
              </w:rPr>
              <w:t>4</w:t>
            </w:r>
          </w:p>
        </w:tc>
        <w:tc>
          <w:tcPr>
            <w:tcW w:w="270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6</w:t>
            </w:r>
          </w:p>
        </w:tc>
        <w:tc>
          <w:tcPr>
            <w:tcW w:w="1444"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Times New Roman" w:eastAsia="Times New Roman" w:hAnsi="Times New Roman"/>
                <w:sz w:val="24"/>
                <w:szCs w:val="24"/>
              </w:rPr>
            </w:pPr>
            <w:r w:rsidRPr="00577070">
              <w:rPr>
                <w:rFonts w:ascii="Times New Roman" w:eastAsia="Times New Roman" w:hAnsi="Times New Roman"/>
                <w:sz w:val="24"/>
                <w:szCs w:val="24"/>
              </w:rPr>
              <w:t>1</w:t>
            </w:r>
          </w:p>
        </w:tc>
      </w:tr>
      <w:tr w:rsidR="00CF32A1" w:rsidRPr="00577070" w:rsidTr="001D6181">
        <w:trPr>
          <w:trHeight w:val="300"/>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 </w:t>
            </w:r>
          </w:p>
        </w:tc>
        <w:tc>
          <w:tcPr>
            <w:tcW w:w="1675" w:type="dxa"/>
            <w:tcBorders>
              <w:top w:val="nil"/>
              <w:left w:val="nil"/>
              <w:bottom w:val="single" w:sz="4" w:space="0" w:color="auto"/>
              <w:right w:val="single" w:sz="4" w:space="0" w:color="auto"/>
            </w:tcBorders>
            <w:shd w:val="clear" w:color="000000" w:fill="808080"/>
            <w:noWrap/>
            <w:vAlign w:val="bottom"/>
            <w:hideMark/>
          </w:tcPr>
          <w:p w:rsidR="00CF32A1" w:rsidRPr="00577070" w:rsidRDefault="00CF32A1" w:rsidP="001D6181">
            <w:pPr>
              <w:spacing w:after="0" w:line="240" w:lineRule="auto"/>
              <w:rPr>
                <w:rFonts w:ascii="Times New Roman" w:eastAsia="Times New Roman" w:hAnsi="Times New Roman"/>
                <w:sz w:val="24"/>
                <w:szCs w:val="24"/>
              </w:rPr>
            </w:pPr>
            <w:r w:rsidRPr="00577070">
              <w:rPr>
                <w:rFonts w:ascii="Times New Roman" w:eastAsia="Times New Roman" w:hAnsi="Times New Roman"/>
                <w:sz w:val="24"/>
                <w:szCs w:val="24"/>
              </w:rPr>
              <w:t>TOTAL</w:t>
            </w:r>
          </w:p>
        </w:tc>
        <w:tc>
          <w:tcPr>
            <w:tcW w:w="1150" w:type="dxa"/>
            <w:tcBorders>
              <w:top w:val="nil"/>
              <w:left w:val="nil"/>
              <w:bottom w:val="single" w:sz="4" w:space="0" w:color="auto"/>
              <w:right w:val="single" w:sz="4" w:space="0" w:color="auto"/>
            </w:tcBorders>
            <w:shd w:val="clear" w:color="000000" w:fill="FCD5B4"/>
            <w:noWrap/>
            <w:vAlign w:val="bottom"/>
          </w:tcPr>
          <w:p w:rsidR="00CF32A1" w:rsidRPr="00577070" w:rsidRDefault="00CF32A1" w:rsidP="001D6181">
            <w:pPr>
              <w:spacing w:after="0" w:line="240" w:lineRule="auto"/>
              <w:jc w:val="right"/>
              <w:rPr>
                <w:rFonts w:ascii="Times New Roman" w:eastAsia="Times New Roman" w:hAnsi="Times New Roman"/>
                <w:b/>
                <w:bCs/>
                <w:sz w:val="24"/>
                <w:szCs w:val="24"/>
              </w:rPr>
            </w:pPr>
            <w:r w:rsidRPr="00577070">
              <w:rPr>
                <w:rFonts w:ascii="Times New Roman" w:eastAsia="Times New Roman" w:hAnsi="Times New Roman"/>
                <w:b/>
                <w:bCs/>
                <w:sz w:val="24"/>
                <w:szCs w:val="24"/>
              </w:rPr>
              <w:t>51</w:t>
            </w:r>
          </w:p>
        </w:tc>
        <w:tc>
          <w:tcPr>
            <w:tcW w:w="2700" w:type="dxa"/>
            <w:tcBorders>
              <w:top w:val="nil"/>
              <w:left w:val="nil"/>
              <w:bottom w:val="single" w:sz="4" w:space="0" w:color="auto"/>
              <w:right w:val="single" w:sz="4" w:space="0" w:color="auto"/>
            </w:tcBorders>
            <w:shd w:val="clear" w:color="000000" w:fill="FCD5B4"/>
            <w:noWrap/>
            <w:vAlign w:val="bottom"/>
          </w:tcPr>
          <w:p w:rsidR="00CF32A1" w:rsidRPr="00577070" w:rsidRDefault="00CF32A1" w:rsidP="001D6181">
            <w:pPr>
              <w:spacing w:after="0" w:line="240" w:lineRule="auto"/>
              <w:jc w:val="right"/>
              <w:rPr>
                <w:rFonts w:ascii="Times New Roman" w:eastAsia="Times New Roman" w:hAnsi="Times New Roman"/>
                <w:b/>
                <w:bCs/>
                <w:sz w:val="24"/>
                <w:szCs w:val="24"/>
              </w:rPr>
            </w:pPr>
            <w:r w:rsidRPr="00577070">
              <w:rPr>
                <w:rFonts w:ascii="Times New Roman" w:eastAsia="Times New Roman" w:hAnsi="Times New Roman"/>
                <w:b/>
                <w:bCs/>
                <w:sz w:val="24"/>
                <w:szCs w:val="24"/>
              </w:rPr>
              <w:t>67</w:t>
            </w:r>
          </w:p>
        </w:tc>
        <w:tc>
          <w:tcPr>
            <w:tcW w:w="1444" w:type="dxa"/>
            <w:tcBorders>
              <w:top w:val="nil"/>
              <w:left w:val="nil"/>
              <w:bottom w:val="single" w:sz="4" w:space="0" w:color="auto"/>
              <w:right w:val="single" w:sz="4" w:space="0" w:color="auto"/>
            </w:tcBorders>
            <w:shd w:val="clear" w:color="000000" w:fill="FCD5B4"/>
            <w:noWrap/>
            <w:vAlign w:val="bottom"/>
          </w:tcPr>
          <w:p w:rsidR="00CF32A1" w:rsidRPr="00577070" w:rsidRDefault="00CF32A1" w:rsidP="001D6181">
            <w:pPr>
              <w:spacing w:after="0" w:line="240" w:lineRule="auto"/>
              <w:jc w:val="right"/>
              <w:rPr>
                <w:rFonts w:ascii="Times New Roman" w:eastAsia="Times New Roman" w:hAnsi="Times New Roman"/>
                <w:b/>
                <w:bCs/>
                <w:sz w:val="24"/>
                <w:szCs w:val="24"/>
              </w:rPr>
            </w:pPr>
            <w:r w:rsidRPr="00577070">
              <w:rPr>
                <w:rFonts w:ascii="Times New Roman" w:eastAsia="Times New Roman" w:hAnsi="Times New Roman"/>
                <w:b/>
                <w:bCs/>
                <w:sz w:val="24"/>
                <w:szCs w:val="24"/>
              </w:rPr>
              <w:t>3</w:t>
            </w:r>
          </w:p>
        </w:tc>
      </w:tr>
    </w:tbl>
    <w:p w:rsidR="004C7B68" w:rsidRPr="00577070" w:rsidRDefault="00CF32A1" w:rsidP="00CF32A1">
      <w:pPr>
        <w:spacing w:after="0"/>
        <w:ind w:firstLine="720"/>
        <w:rPr>
          <w:rFonts w:ascii="Times New Roman" w:hAnsi="Times New Roman"/>
          <w:b/>
          <w:sz w:val="24"/>
          <w:szCs w:val="24"/>
        </w:rPr>
      </w:pPr>
      <w:r w:rsidRPr="00577070">
        <w:rPr>
          <w:rFonts w:ascii="Times New Roman" w:hAnsi="Times New Roman"/>
          <w:b/>
          <w:sz w:val="24"/>
          <w:szCs w:val="24"/>
        </w:rPr>
        <w:t xml:space="preserve">          </w:t>
      </w:r>
    </w:p>
    <w:p w:rsidR="00CF32A1" w:rsidRPr="00577070" w:rsidRDefault="004C7B68" w:rsidP="00CF32A1">
      <w:pPr>
        <w:spacing w:after="0"/>
        <w:ind w:firstLine="720"/>
        <w:rPr>
          <w:rFonts w:ascii="Times New Roman" w:hAnsi="Times New Roman"/>
          <w:b/>
          <w:sz w:val="24"/>
          <w:szCs w:val="24"/>
        </w:rPr>
      </w:pPr>
      <w:r w:rsidRPr="00577070">
        <w:rPr>
          <w:rFonts w:ascii="Times New Roman" w:hAnsi="Times New Roman"/>
          <w:b/>
          <w:sz w:val="24"/>
          <w:szCs w:val="24"/>
        </w:rPr>
        <w:t xml:space="preserve">             </w:t>
      </w:r>
      <w:r w:rsidR="00CF32A1" w:rsidRPr="00577070">
        <w:rPr>
          <w:rFonts w:ascii="Times New Roman" w:hAnsi="Times New Roman"/>
          <w:i/>
          <w:sz w:val="22"/>
          <w:szCs w:val="24"/>
        </w:rPr>
        <w:t xml:space="preserve">Tabela nr. 1 Shpërndarja mujore e aktiviteteve për vitin akademik 2016-2017 </w:t>
      </w:r>
    </w:p>
    <w:p w:rsidR="00CF32A1" w:rsidRPr="00577070" w:rsidRDefault="00CF32A1" w:rsidP="00CF32A1">
      <w:pPr>
        <w:spacing w:after="0"/>
        <w:rPr>
          <w:rFonts w:ascii="Times New Roman" w:hAnsi="Times New Roman"/>
          <w:b/>
          <w:sz w:val="24"/>
          <w:szCs w:val="24"/>
        </w:rPr>
      </w:pPr>
    </w:p>
    <w:p w:rsidR="00CF32A1" w:rsidRDefault="00CF32A1" w:rsidP="00CF32A1">
      <w:pPr>
        <w:spacing w:after="0" w:line="240" w:lineRule="auto"/>
        <w:jc w:val="both"/>
        <w:rPr>
          <w:rFonts w:ascii="Times New Roman" w:hAnsi="Times New Roman"/>
          <w:sz w:val="24"/>
        </w:rPr>
      </w:pPr>
      <w:r w:rsidRPr="00577070">
        <w:rPr>
          <w:rFonts w:ascii="Times New Roman" w:hAnsi="Times New Roman"/>
          <w:sz w:val="24"/>
        </w:rPr>
        <w:t>Aktivitet trajnuese kanë filluar në muajin shtator 2016 dhe kanë përfunduar në muajin korrik 2017.</w:t>
      </w:r>
    </w:p>
    <w:p w:rsidR="00D02702" w:rsidRPr="00577070" w:rsidRDefault="00D02702" w:rsidP="00CF32A1">
      <w:pPr>
        <w:spacing w:after="0" w:line="240" w:lineRule="auto"/>
        <w:jc w:val="both"/>
        <w:rPr>
          <w:rFonts w:ascii="Times New Roman" w:hAnsi="Times New Roman"/>
          <w:sz w:val="24"/>
        </w:rPr>
      </w:pPr>
    </w:p>
    <w:p w:rsidR="00CF32A1" w:rsidRPr="00577070" w:rsidRDefault="00CF32A1" w:rsidP="00CF32A1">
      <w:pPr>
        <w:spacing w:after="0" w:line="240" w:lineRule="auto"/>
        <w:jc w:val="both"/>
        <w:rPr>
          <w:rFonts w:ascii="Bookman Old Style" w:hAnsi="Bookman Old Style" w:cs="Calibri"/>
        </w:rPr>
      </w:pPr>
      <w:r w:rsidRPr="00577070">
        <w:rPr>
          <w:rFonts w:ascii="Bookman Old Style" w:hAnsi="Bookman Old Style" w:cs="Calibri"/>
        </w:rPr>
        <w:t xml:space="preserve">            </w:t>
      </w:r>
      <w:r w:rsidRPr="00577070">
        <w:rPr>
          <w:noProof/>
          <w:lang w:eastAsia="sq-AL"/>
        </w:rPr>
        <w:drawing>
          <wp:inline distT="0" distB="0" distL="0" distR="0">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32A1" w:rsidRPr="00577070" w:rsidRDefault="00CF32A1" w:rsidP="00CF32A1">
      <w:pPr>
        <w:spacing w:after="0" w:line="240" w:lineRule="auto"/>
        <w:jc w:val="both"/>
        <w:rPr>
          <w:rFonts w:ascii="Bookman Old Style" w:hAnsi="Bookman Old Style"/>
          <w:i/>
        </w:rPr>
      </w:pPr>
      <w:r w:rsidRPr="00577070">
        <w:rPr>
          <w:rFonts w:ascii="Bookman Old Style" w:hAnsi="Bookman Old Style"/>
          <w:i/>
        </w:rPr>
        <w:t xml:space="preserve"> </w:t>
      </w:r>
    </w:p>
    <w:p w:rsidR="00CF32A1" w:rsidRPr="00577070" w:rsidRDefault="00CF32A1" w:rsidP="00CF32A1">
      <w:pPr>
        <w:spacing w:after="0"/>
        <w:rPr>
          <w:rFonts w:ascii="Times New Roman" w:hAnsi="Times New Roman"/>
          <w:i/>
          <w:sz w:val="24"/>
          <w:szCs w:val="24"/>
        </w:rPr>
      </w:pPr>
      <w:r w:rsidRPr="00577070">
        <w:rPr>
          <w:rFonts w:ascii="Times New Roman" w:hAnsi="Times New Roman"/>
          <w:b/>
          <w:sz w:val="24"/>
          <w:szCs w:val="24"/>
        </w:rPr>
        <w:t xml:space="preserve">                            </w:t>
      </w:r>
      <w:r w:rsidRPr="00577070">
        <w:rPr>
          <w:rFonts w:ascii="Times New Roman" w:hAnsi="Times New Roman"/>
          <w:i/>
          <w:sz w:val="22"/>
          <w:szCs w:val="24"/>
        </w:rPr>
        <w:t>Grafiku nr. 2 Numri i trajnimeve sipas muajve për vitin akademik 2016-2017</w:t>
      </w:r>
    </w:p>
    <w:p w:rsidR="00CF32A1" w:rsidRPr="00577070" w:rsidRDefault="00CF32A1" w:rsidP="00CF32A1">
      <w:pPr>
        <w:spacing w:after="0"/>
        <w:rPr>
          <w:rFonts w:ascii="Times New Roman" w:hAnsi="Times New Roman"/>
          <w:b/>
          <w:sz w:val="24"/>
          <w:szCs w:val="24"/>
        </w:rPr>
      </w:pP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Grafiku nr. 2, paraqet në pamje vizuale numrin e trajnimeve në çdo muaj të vitit akademik. Bazuar në tabelën nr. 1 si dhe në grafikun nr. 2, vihet re një mbingarkesë e kalendarit dhe programit gjatë muajve </w:t>
      </w:r>
      <w:r w:rsidRPr="00577070">
        <w:rPr>
          <w:rFonts w:ascii="Times New Roman" w:hAnsi="Times New Roman"/>
          <w:sz w:val="24"/>
          <w:szCs w:val="24"/>
        </w:rPr>
        <w:lastRenderedPageBreak/>
        <w:t xml:space="preserve">dhjetor (me 18 aktivitete në total), muajit shkurt (me 13 aktivitete), muajit mars (me 12 aktivitete) dhe muajit qershor (me 12 aktivitete). Nisur nga mjediset tepër të limituara të Shkollës, për një pjesë të trajnimeve është përdorur salla e gjyqit imitues ose edhe auditori i kandidatëve-magjistratë. Në aktivitetet e mbështetura nga donatorët është përdorur një mjedis jashtë Shkollës. </w:t>
      </w:r>
    </w:p>
    <w:p w:rsidR="00CF32A1" w:rsidRPr="00577070" w:rsidRDefault="00CF32A1" w:rsidP="00CF32A1">
      <w:pPr>
        <w:jc w:val="center"/>
        <w:rPr>
          <w:rFonts w:ascii="Bookman Old Style" w:hAnsi="Bookman Old Style" w:cs="Calibri"/>
          <w:b/>
          <w:i/>
        </w:rPr>
      </w:pPr>
      <w:r w:rsidRPr="00577070">
        <w:rPr>
          <w:noProof/>
          <w:lang w:eastAsia="sq-AL"/>
        </w:rPr>
        <w:drawing>
          <wp:inline distT="0" distB="0" distL="0" distR="0">
            <wp:extent cx="5486400" cy="3200400"/>
            <wp:effectExtent l="0" t="0" r="0" b="0"/>
            <wp:docPr id="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577070">
        <w:rPr>
          <w:rFonts w:ascii="Bookman Old Style" w:hAnsi="Bookman Old Style" w:cs="Calibri"/>
          <w:b/>
          <w:i/>
        </w:rPr>
        <w:t xml:space="preserve">  </w:t>
      </w:r>
    </w:p>
    <w:p w:rsidR="00CF32A1" w:rsidRPr="00577070" w:rsidRDefault="00CF32A1" w:rsidP="00CF32A1">
      <w:pPr>
        <w:tabs>
          <w:tab w:val="left" w:pos="7650"/>
        </w:tabs>
        <w:jc w:val="both"/>
        <w:rPr>
          <w:rFonts w:ascii="Bookman Old Style" w:hAnsi="Bookman Old Style" w:cs="Calibri"/>
        </w:rPr>
      </w:pPr>
      <w:r w:rsidRPr="00577070">
        <w:rPr>
          <w:rFonts w:ascii="Bookman Old Style" w:hAnsi="Bookman Old Style" w:cs="Calibri"/>
        </w:rPr>
        <w:t xml:space="preserve">                </w:t>
      </w:r>
      <w:r w:rsidRPr="00577070">
        <w:rPr>
          <w:rFonts w:ascii="Times New Roman" w:hAnsi="Times New Roman"/>
          <w:i/>
          <w:sz w:val="22"/>
          <w:szCs w:val="24"/>
        </w:rPr>
        <w:t>Grafiku nr. 3  Pjesëmarrja sipas temave/kurseve në aktivitetet e vitit akademik 2016-2017</w:t>
      </w:r>
    </w:p>
    <w:p w:rsidR="00CF32A1" w:rsidRPr="00577070" w:rsidRDefault="00CF32A1" w:rsidP="00CF32A1">
      <w:pPr>
        <w:tabs>
          <w:tab w:val="left" w:pos="7650"/>
        </w:tabs>
        <w:jc w:val="both"/>
        <w:rPr>
          <w:rFonts w:ascii="Times New Roman" w:hAnsi="Times New Roman"/>
          <w:sz w:val="24"/>
          <w:szCs w:val="24"/>
        </w:rPr>
      </w:pPr>
      <w:r w:rsidRPr="00577070">
        <w:rPr>
          <w:rFonts w:ascii="Times New Roman" w:hAnsi="Times New Roman"/>
          <w:sz w:val="24"/>
          <w:szCs w:val="24"/>
        </w:rPr>
        <w:t xml:space="preserve">Përgjithësisht, pjesa më e madhe e temave janë ato që ndodhen në variantin e publikuar të PFV-së, por pavarësisht nga kjo, falë elasticitetit dhe hapësirave që krijon programi dhe kalendari, tema të reja u përfshinë si pjesë integrale e tij, duke iu përgjigjur kërkesave të reja dhe bashkëpunimit me partnerët ndërkombëtarë.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Grafiku nr. 3 synon të japë në mënyrë të detajuar në shifra dhe përqindje frekuentimin e aktiviteteve trajnuese jo vetëm të gjyqtarëve dhe prokurorëve, por edhe të kategorive të tjera, ku përfshihen: oficerë të policisë gjyqësore, kandidatë për magjistratë, juristë, punonjës të administratës gjyqësore etj. Një informacion më të detajuar në lidhje me fushën e trajnimit, temën specifike, kohën e zhvillimit të aktivitetit, numrin e pjesëmarrësve </w:t>
      </w:r>
      <w:proofErr w:type="spellStart"/>
      <w:r w:rsidRPr="00577070">
        <w:rPr>
          <w:rFonts w:ascii="Times New Roman" w:hAnsi="Times New Roman"/>
          <w:sz w:val="24"/>
          <w:szCs w:val="24"/>
        </w:rPr>
        <w:t>aplikues</w:t>
      </w:r>
      <w:proofErr w:type="spellEnd"/>
      <w:r w:rsidRPr="00577070">
        <w:rPr>
          <w:rFonts w:ascii="Times New Roman" w:hAnsi="Times New Roman"/>
          <w:sz w:val="24"/>
          <w:szCs w:val="24"/>
        </w:rPr>
        <w:t xml:space="preserve"> dhe të atyre që u pajisën me certifikatë, mund ta gjeni në tabelat anekse që i janë bashkëngjitur këtij raporti.</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Programi në përmbajtjen e vet përfshin një tematikë shumë të gjerë dhe të larmishme në pjesën më të madhe të fushave të së drejtës dhe të problematikës praktike, por edhe të proceseve të reformës në sistemin e drejtësisë dhe të proceseve të harmonizimit e të përqasjes, të cilat kërkojnë një reagim në kohë të gjyqtarëve dhe prokurorëve me standardet e BE-së. Ky program i larmishëm tematik nxiti pjesëmarrjen e një numri të konsiderueshëm të gjyqtarëve dhe prokurorëve. Grafikët e paraqitur demonstrojnë në mënyrë statistikore frekuentimin e sesioneve trajnuese të vitit akademik 2016-2017.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lastRenderedPageBreak/>
        <w:t>Aktiviteti trajnues dhe cilësia e tij janë të lidhura ngushtësisht me cilësinë e ekspertizës. Sa i përket grupit të trajnuesve dhe pozicionit profesional të tyre, për këtë na ndihmon grafiku nr.4. Shkolla e Magjistraturës dhe Këshilli Drejtues ka bërë shumë kujdes që të përzgjedhë me cilësinë e ekspertit profesionistët më në zë të fushave të caktuara, por edhe të pajisur me aftësi pedagogjike që kanë të bëjnë me formimin profesional.</w:t>
      </w:r>
    </w:p>
    <w:p w:rsidR="00CF32A1" w:rsidRPr="00577070" w:rsidRDefault="00CF32A1" w:rsidP="00CF32A1">
      <w:pPr>
        <w:jc w:val="both"/>
        <w:rPr>
          <w:rFonts w:ascii="Bookman Old Style" w:hAnsi="Bookman Old Style" w:cs="Calibri"/>
        </w:rPr>
      </w:pPr>
      <w:r w:rsidRPr="00577070">
        <w:rPr>
          <w:rFonts w:ascii="Bookman Old Style" w:hAnsi="Bookman Old Style" w:cs="Calibri"/>
        </w:rPr>
        <w:t xml:space="preserve">          </w:t>
      </w:r>
      <w:r w:rsidRPr="00577070">
        <w:rPr>
          <w:noProof/>
          <w:lang w:eastAsia="sq-AL"/>
        </w:rPr>
        <w:drawing>
          <wp:inline distT="0" distB="0" distL="0" distR="0">
            <wp:extent cx="5486400" cy="3200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32A1" w:rsidRPr="00577070" w:rsidRDefault="00CF32A1" w:rsidP="00CF32A1">
      <w:pPr>
        <w:jc w:val="both"/>
        <w:rPr>
          <w:rFonts w:ascii="Bookman Old Style" w:hAnsi="Bookman Old Style" w:cs="Calibri"/>
        </w:rPr>
      </w:pPr>
      <w:r w:rsidRPr="00577070">
        <w:rPr>
          <w:rFonts w:ascii="Bookman Old Style" w:hAnsi="Bookman Old Style" w:cs="Calibri"/>
        </w:rPr>
        <w:t xml:space="preserve">                  </w:t>
      </w:r>
      <w:r w:rsidRPr="00577070">
        <w:rPr>
          <w:rFonts w:ascii="Times New Roman" w:hAnsi="Times New Roman"/>
          <w:i/>
          <w:sz w:val="22"/>
          <w:szCs w:val="24"/>
        </w:rPr>
        <w:t>Grafiku nr.4  Ekspertët shqiptarë sipas kategorive, viti akademik 2016-2017</w:t>
      </w:r>
    </w:p>
    <w:p w:rsidR="00CF32A1" w:rsidRPr="00577070" w:rsidRDefault="00CF32A1" w:rsidP="00CF32A1">
      <w:pPr>
        <w:jc w:val="both"/>
        <w:rPr>
          <w:rFonts w:ascii="Times New Roman" w:eastAsia="Times New Roman" w:hAnsi="Times New Roman"/>
          <w:sz w:val="24"/>
          <w:szCs w:val="24"/>
        </w:rPr>
      </w:pPr>
      <w:r w:rsidRPr="00577070">
        <w:rPr>
          <w:rFonts w:ascii="Times New Roman" w:hAnsi="Times New Roman"/>
          <w:sz w:val="24"/>
          <w:szCs w:val="24"/>
        </w:rPr>
        <w:t xml:space="preserve">Kjo është arsyeja që asnjë kandidat-ekspert nuk caktohet pa marrë mendimin e Këshillit Drejtues. Në vijimësi Shkolla ka bërë kujdes që të përfshijë në listë ekspertë të rinj krahas atyre me përvojë. </w:t>
      </w:r>
      <w:r w:rsidRPr="00577070">
        <w:rPr>
          <w:rFonts w:ascii="Times New Roman" w:eastAsia="Times New Roman" w:hAnsi="Times New Roman"/>
          <w:sz w:val="24"/>
          <w:szCs w:val="24"/>
        </w:rPr>
        <w:t xml:space="preserve">Gjithashtu, një vëmendje dhe kujdes i veçantë i kushtohet edhe përzgjedhjes dhe caktimit të lehtësuesve dhe moderatorëve. Pra, në procesin e Formimit Vazhdues aktivizohen edhe moderatorët, që kujdesen për mbarëvajtjen e aktivitetit trajnues në tërësi, organizimin dhe drejtimin e diskutimeve dhe debateve në seminaret e Trajnimit Vazhdues, </w:t>
      </w:r>
      <w:proofErr w:type="spellStart"/>
      <w:r w:rsidRPr="00577070">
        <w:rPr>
          <w:rFonts w:ascii="Times New Roman" w:eastAsia="Times New Roman" w:hAnsi="Times New Roman"/>
          <w:sz w:val="24"/>
          <w:szCs w:val="24"/>
        </w:rPr>
        <w:t>interaktivitetin</w:t>
      </w:r>
      <w:proofErr w:type="spellEnd"/>
      <w:r w:rsidRPr="00577070">
        <w:rPr>
          <w:rFonts w:ascii="Times New Roman" w:eastAsia="Times New Roman" w:hAnsi="Times New Roman"/>
          <w:sz w:val="24"/>
          <w:szCs w:val="24"/>
        </w:rPr>
        <w:t xml:space="preserve"> e pjesëmarrësve me njëri-tjetrin dhe të tyre me trajnuesit. Gjithashtu, në aktivitetet e formimit vazhdues aktivizohen edhe lehtësuesit, të cilët mbështesin ekspertët për përgatitjen e rasteve praktike dhe të pistave të diskutimit.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Ndërkohë, i njëjti kujdes është kushtuar edhe në rastin e ekspertizës së huaj, e cila ofrohet dhe mbështetet nga partnerë ndërkombëtarë. Nisur nga kujdesi i vazhdueshëm për të pasur sa më shumë profesionistë të zbatimit të së drejtës dhe dhënies së drejtësisë, vihet re që në grafikun e të dhënave lidhur me ekspertizën këta zënë edhe vendin kryesor. Kështu, rreth </w:t>
      </w:r>
      <w:r w:rsidRPr="00577070">
        <w:rPr>
          <w:rFonts w:ascii="Times New Roman" w:hAnsi="Times New Roman"/>
          <w:b/>
          <w:sz w:val="24"/>
          <w:szCs w:val="24"/>
        </w:rPr>
        <w:t>65% vijnë nga gjyqësori dhe prokuroria</w:t>
      </w:r>
      <w:r w:rsidRPr="00577070">
        <w:rPr>
          <w:rFonts w:ascii="Times New Roman" w:hAnsi="Times New Roman"/>
          <w:sz w:val="24"/>
          <w:szCs w:val="24"/>
        </w:rPr>
        <w:t>. Pjesa tjetër janë avokatë, pedagogë etj. Gjithnjë ka një kombinim të ekspertëve duke qasur standardet teorike me ato praktike.</w:t>
      </w:r>
    </w:p>
    <w:p w:rsidR="00CF32A1" w:rsidRPr="00577070" w:rsidRDefault="00CF32A1" w:rsidP="00CF32A1">
      <w:pPr>
        <w:pStyle w:val="Heading2"/>
      </w:pPr>
      <w:r w:rsidRPr="00577070">
        <w:lastRenderedPageBreak/>
        <w:t xml:space="preserve">2.3. Organizimi i sesioneve trajnuese dhe rezultatet </w:t>
      </w:r>
    </w:p>
    <w:p w:rsidR="00CF32A1" w:rsidRPr="00577070" w:rsidRDefault="00CF32A1" w:rsidP="00CF32A1">
      <w:pPr>
        <w:pStyle w:val="Heading2"/>
      </w:pPr>
    </w:p>
    <w:p w:rsidR="00CF32A1" w:rsidRPr="00577070" w:rsidRDefault="00CF32A1" w:rsidP="000A2CCA">
      <w:pPr>
        <w:pStyle w:val="ListParagraph"/>
        <w:numPr>
          <w:ilvl w:val="0"/>
          <w:numId w:val="27"/>
        </w:numPr>
        <w:spacing w:after="0" w:line="240" w:lineRule="auto"/>
        <w:contextualSpacing w:val="0"/>
        <w:jc w:val="both"/>
        <w:rPr>
          <w:rFonts w:ascii="Bookman Old Style" w:eastAsiaTheme="minorEastAsia" w:hAnsi="Bookman Old Style" w:cstheme="minorBidi"/>
          <w:b/>
          <w:vanish/>
          <w:sz w:val="24"/>
          <w:szCs w:val="24"/>
        </w:rPr>
      </w:pPr>
    </w:p>
    <w:p w:rsidR="00CF32A1" w:rsidRPr="00577070" w:rsidRDefault="00CF32A1" w:rsidP="000A2CCA">
      <w:pPr>
        <w:pStyle w:val="ListParagraph"/>
        <w:numPr>
          <w:ilvl w:val="1"/>
          <w:numId w:val="27"/>
        </w:numPr>
        <w:spacing w:after="0" w:line="240" w:lineRule="auto"/>
        <w:contextualSpacing w:val="0"/>
        <w:jc w:val="both"/>
        <w:rPr>
          <w:rFonts w:ascii="Bookman Old Style" w:eastAsiaTheme="minorEastAsia" w:hAnsi="Bookman Old Style" w:cstheme="minorBidi"/>
          <w:b/>
          <w:vanish/>
          <w:sz w:val="24"/>
          <w:szCs w:val="24"/>
        </w:rPr>
      </w:pPr>
    </w:p>
    <w:p w:rsidR="00CF32A1" w:rsidRPr="00577070" w:rsidRDefault="00CF32A1" w:rsidP="000A2CCA">
      <w:pPr>
        <w:pStyle w:val="ListParagraph"/>
        <w:numPr>
          <w:ilvl w:val="1"/>
          <w:numId w:val="27"/>
        </w:numPr>
        <w:spacing w:after="0" w:line="240" w:lineRule="auto"/>
        <w:contextualSpacing w:val="0"/>
        <w:jc w:val="both"/>
        <w:rPr>
          <w:rFonts w:ascii="Bookman Old Style" w:eastAsiaTheme="minorEastAsia" w:hAnsi="Bookman Old Style" w:cstheme="minorBidi"/>
          <w:b/>
          <w:vanish/>
          <w:sz w:val="24"/>
          <w:szCs w:val="24"/>
        </w:rPr>
      </w:pPr>
    </w:p>
    <w:p w:rsidR="00CF32A1" w:rsidRPr="00577070" w:rsidRDefault="00CF32A1" w:rsidP="000A2CCA">
      <w:pPr>
        <w:pStyle w:val="ListParagraph"/>
        <w:numPr>
          <w:ilvl w:val="1"/>
          <w:numId w:val="27"/>
        </w:numPr>
        <w:spacing w:after="0" w:line="240" w:lineRule="auto"/>
        <w:contextualSpacing w:val="0"/>
        <w:jc w:val="both"/>
        <w:rPr>
          <w:rFonts w:ascii="Bookman Old Style" w:eastAsiaTheme="minorEastAsia" w:hAnsi="Bookman Old Style" w:cstheme="minorBidi"/>
          <w:b/>
          <w:vanish/>
          <w:sz w:val="24"/>
          <w:szCs w:val="24"/>
        </w:rPr>
      </w:pPr>
    </w:p>
    <w:p w:rsidR="00CF32A1" w:rsidRPr="00D02702" w:rsidRDefault="00CF32A1" w:rsidP="00D02702">
      <w:pPr>
        <w:pStyle w:val="Subtitle"/>
      </w:pPr>
      <w:r w:rsidRPr="00577070">
        <w:t>2.3.1. Auditori</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Për efekt të këtij raportimi të përvitshëm, disa nga informacionet janë thuajse të njëjta. Kjo sepse disa standarde nuk janë risi dhe për më tepër funksionojnë siç duhet, e disa elemente edhe përmirësohen në vijimësi. Për efekte informimi po e paraqesim edhe në vijim:</w:t>
      </w:r>
    </w:p>
    <w:p w:rsidR="00CF32A1" w:rsidRPr="00577070" w:rsidRDefault="00CF32A1" w:rsidP="000A2CCA">
      <w:pPr>
        <w:numPr>
          <w:ilvl w:val="0"/>
          <w:numId w:val="34"/>
        </w:numPr>
        <w:tabs>
          <w:tab w:val="clear" w:pos="720"/>
        </w:tabs>
        <w:ind w:left="360"/>
        <w:jc w:val="both"/>
        <w:rPr>
          <w:rFonts w:ascii="Times New Roman" w:hAnsi="Times New Roman"/>
          <w:sz w:val="24"/>
          <w:szCs w:val="24"/>
        </w:rPr>
      </w:pPr>
      <w:r w:rsidRPr="00577070">
        <w:rPr>
          <w:rFonts w:ascii="Times New Roman" w:hAnsi="Times New Roman"/>
          <w:sz w:val="24"/>
          <w:szCs w:val="24"/>
        </w:rPr>
        <w:t xml:space="preserve">Tematika e kalendarit vjetor i dërgohet çdo kryetari gjykate dhe prokurorie në nivel rrethi dhe apeli. Bashkë me të atyre ju bëhet një </w:t>
      </w:r>
      <w:proofErr w:type="spellStart"/>
      <w:r w:rsidRPr="00577070">
        <w:rPr>
          <w:rFonts w:ascii="Times New Roman" w:hAnsi="Times New Roman"/>
          <w:sz w:val="24"/>
          <w:szCs w:val="24"/>
        </w:rPr>
        <w:t>rikujtesë</w:t>
      </w:r>
      <w:proofErr w:type="spellEnd"/>
      <w:r w:rsidRPr="00577070">
        <w:rPr>
          <w:rFonts w:ascii="Times New Roman" w:hAnsi="Times New Roman"/>
          <w:sz w:val="24"/>
          <w:szCs w:val="24"/>
        </w:rPr>
        <w:t xml:space="preserve"> e detyrimeve që burojnë nga ligji nr. 115/2016 “</w:t>
      </w:r>
      <w:r w:rsidRPr="00577070">
        <w:rPr>
          <w:rFonts w:ascii="Times New Roman" w:hAnsi="Times New Roman"/>
          <w:i/>
          <w:sz w:val="24"/>
          <w:szCs w:val="24"/>
        </w:rPr>
        <w:t>Për organet e qeverisjes së sistemit të drejtësisë</w:t>
      </w:r>
      <w:r w:rsidRPr="00577070">
        <w:rPr>
          <w:rFonts w:ascii="Times New Roman" w:hAnsi="Times New Roman"/>
          <w:sz w:val="24"/>
          <w:szCs w:val="24"/>
        </w:rPr>
        <w:t>”, si edhe ligjit nr. 96/2016 “</w:t>
      </w:r>
      <w:r w:rsidRPr="00577070">
        <w:rPr>
          <w:rFonts w:ascii="Times New Roman" w:hAnsi="Times New Roman"/>
          <w:i/>
          <w:sz w:val="24"/>
          <w:szCs w:val="24"/>
        </w:rPr>
        <w:t>Për statusin e gjyqtarëve dhe prokurorëve në Republikën e Shqipërisë</w:t>
      </w:r>
      <w:r w:rsidRPr="00577070">
        <w:rPr>
          <w:rFonts w:ascii="Times New Roman" w:hAnsi="Times New Roman"/>
          <w:sz w:val="24"/>
          <w:szCs w:val="24"/>
        </w:rPr>
        <w:t xml:space="preserve">” lidhur me përfshirjen e tyre institucionale në procesin e përzgjedhjes së pjesëmarrësve për PFV-në. </w:t>
      </w:r>
    </w:p>
    <w:p w:rsidR="00CF32A1" w:rsidRPr="00577070" w:rsidRDefault="00CF32A1" w:rsidP="000A2CCA">
      <w:pPr>
        <w:numPr>
          <w:ilvl w:val="0"/>
          <w:numId w:val="34"/>
        </w:numPr>
        <w:tabs>
          <w:tab w:val="clear" w:pos="720"/>
        </w:tabs>
        <w:ind w:left="360"/>
        <w:jc w:val="both"/>
        <w:rPr>
          <w:rFonts w:ascii="Times New Roman" w:hAnsi="Times New Roman"/>
          <w:sz w:val="24"/>
          <w:szCs w:val="24"/>
        </w:rPr>
      </w:pPr>
      <w:r w:rsidRPr="00577070">
        <w:rPr>
          <w:rFonts w:ascii="Times New Roman" w:hAnsi="Times New Roman"/>
          <w:sz w:val="24"/>
          <w:szCs w:val="24"/>
        </w:rPr>
        <w:t xml:space="preserve">Shoqërimi i sa më sipër me një formular aplikimi për çdo gjyqtar e prokuror të gjykatave dhe prokurorive të rretheve dhe të apeleve. Edhe ky formular me </w:t>
      </w:r>
      <w:proofErr w:type="spellStart"/>
      <w:r w:rsidRPr="00577070">
        <w:rPr>
          <w:rFonts w:ascii="Times New Roman" w:hAnsi="Times New Roman"/>
          <w:sz w:val="24"/>
          <w:szCs w:val="24"/>
        </w:rPr>
        <w:t>rikujtesën</w:t>
      </w:r>
      <w:proofErr w:type="spellEnd"/>
      <w:r w:rsidRPr="00577070">
        <w:rPr>
          <w:rFonts w:ascii="Times New Roman" w:hAnsi="Times New Roman"/>
          <w:sz w:val="24"/>
          <w:szCs w:val="24"/>
        </w:rPr>
        <w:t>, që të bëjnë kujdes të mos përzgjedhin të njëjtin trajnim dhe të mbajnë parasysh detyrimin e nenit 5 të ligjit nr. 96/2016 lidhur me ditët e trajnimit në vit dhe në 5 vjet.</w:t>
      </w:r>
    </w:p>
    <w:p w:rsidR="00CF32A1" w:rsidRPr="00577070" w:rsidRDefault="00CF32A1" w:rsidP="000A2CCA">
      <w:pPr>
        <w:numPr>
          <w:ilvl w:val="0"/>
          <w:numId w:val="34"/>
        </w:numPr>
        <w:tabs>
          <w:tab w:val="clear" w:pos="720"/>
        </w:tabs>
        <w:ind w:left="360"/>
        <w:jc w:val="both"/>
        <w:rPr>
          <w:rFonts w:ascii="Times New Roman" w:hAnsi="Times New Roman"/>
          <w:sz w:val="24"/>
          <w:szCs w:val="24"/>
        </w:rPr>
      </w:pPr>
      <w:r w:rsidRPr="00577070">
        <w:rPr>
          <w:rFonts w:ascii="Times New Roman" w:hAnsi="Times New Roman"/>
          <w:sz w:val="24"/>
          <w:szCs w:val="24"/>
        </w:rPr>
        <w:t>Formularët me përgjigjet e kurseve të përzgjedhura administrohen nga Shkolla, konkretisht nga Departamenti i Formimit Profesional dhe hartohen listat e pjesëmarrësve për çdo kurs trajnimi.</w:t>
      </w:r>
    </w:p>
    <w:p w:rsidR="00CF32A1" w:rsidRPr="00577070" w:rsidRDefault="00CF32A1" w:rsidP="000A2CCA">
      <w:pPr>
        <w:numPr>
          <w:ilvl w:val="0"/>
          <w:numId w:val="34"/>
        </w:numPr>
        <w:tabs>
          <w:tab w:val="clear" w:pos="720"/>
        </w:tabs>
        <w:ind w:left="360"/>
        <w:jc w:val="both"/>
        <w:rPr>
          <w:rFonts w:ascii="Times New Roman" w:hAnsi="Times New Roman"/>
          <w:sz w:val="24"/>
          <w:szCs w:val="24"/>
        </w:rPr>
      </w:pPr>
      <w:r w:rsidRPr="00577070">
        <w:rPr>
          <w:rFonts w:ascii="Times New Roman" w:hAnsi="Times New Roman"/>
          <w:sz w:val="24"/>
          <w:szCs w:val="24"/>
        </w:rPr>
        <w:t xml:space="preserve">Përcaktimi i numrit të sesioneve në varësi të numrit të </w:t>
      </w:r>
      <w:proofErr w:type="spellStart"/>
      <w:r w:rsidRPr="00577070">
        <w:rPr>
          <w:rFonts w:ascii="Times New Roman" w:hAnsi="Times New Roman"/>
          <w:sz w:val="24"/>
          <w:szCs w:val="24"/>
        </w:rPr>
        <w:t>aplikuesve</w:t>
      </w:r>
      <w:proofErr w:type="spellEnd"/>
      <w:r w:rsidRPr="00577070">
        <w:rPr>
          <w:rFonts w:ascii="Times New Roman" w:hAnsi="Times New Roman"/>
          <w:sz w:val="24"/>
          <w:szCs w:val="24"/>
        </w:rPr>
        <w:t>.</w:t>
      </w:r>
    </w:p>
    <w:p w:rsidR="00CF32A1" w:rsidRPr="00577070" w:rsidRDefault="00CF32A1" w:rsidP="000A2CCA">
      <w:pPr>
        <w:numPr>
          <w:ilvl w:val="0"/>
          <w:numId w:val="34"/>
        </w:numPr>
        <w:tabs>
          <w:tab w:val="clear" w:pos="720"/>
        </w:tabs>
        <w:ind w:left="360"/>
        <w:jc w:val="both"/>
        <w:rPr>
          <w:rFonts w:ascii="Times New Roman" w:hAnsi="Times New Roman"/>
          <w:sz w:val="24"/>
          <w:szCs w:val="24"/>
        </w:rPr>
      </w:pPr>
      <w:r w:rsidRPr="00577070">
        <w:rPr>
          <w:rFonts w:ascii="Times New Roman" w:hAnsi="Times New Roman"/>
          <w:sz w:val="24"/>
          <w:szCs w:val="24"/>
        </w:rPr>
        <w:t>Dërgimi i listave për çdo sesion për miratim nga KLGJ-ja për gjyqtarët dhe KLP-ja për prokurorët dhe miratimi i tyre.</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Përgjithësisht trajnimet zhvillohen në Shkollë. Por, ka raste që është e domosdoshme organizimi i sesioneve trajnuese jashtë saj, sidomos kur ato zhvillohen në gjykata dhe prokurori të rretheve të ndryshme gjyqësore dhe kur mbështeten financiarisht nga donatorët.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Në këtë mënyrë, çdo aktivitet kërkon një bashkëpunim të ngushtë me çdo gjykatë dhe prokurori, përmes drejtuesve të tyre. Ndërkohë, vetë Shkolla është në gjendje të vlerësojë nevojat e sistemit në tërësi, sipas veçorive të fluksit të çështjeve në çdo gjykatë dhe prokurori nisur nga specifikat edhe rajonale.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Në bazë të ligjit nr. 115/2016 “</w:t>
      </w:r>
      <w:r w:rsidRPr="00577070">
        <w:rPr>
          <w:rFonts w:ascii="Times New Roman" w:hAnsi="Times New Roman"/>
          <w:i/>
          <w:sz w:val="24"/>
          <w:szCs w:val="24"/>
        </w:rPr>
        <w:t>Për organet e qeverisjes së sistemit të drejtësisë</w:t>
      </w:r>
      <w:r w:rsidRPr="00577070">
        <w:rPr>
          <w:rFonts w:ascii="Times New Roman" w:hAnsi="Times New Roman"/>
          <w:sz w:val="24"/>
          <w:szCs w:val="24"/>
        </w:rPr>
        <w:t>” dhe ligjit nr. 96/2016 “</w:t>
      </w:r>
      <w:r w:rsidRPr="00577070">
        <w:rPr>
          <w:rFonts w:ascii="Times New Roman" w:hAnsi="Times New Roman"/>
          <w:i/>
          <w:sz w:val="24"/>
          <w:szCs w:val="24"/>
        </w:rPr>
        <w:t>Për statusin e gjyqtarëve dhe prokurorëve në Republikën e Shqipërisë</w:t>
      </w:r>
      <w:r w:rsidRPr="00577070">
        <w:rPr>
          <w:rFonts w:ascii="Times New Roman" w:hAnsi="Times New Roman"/>
          <w:sz w:val="24"/>
          <w:szCs w:val="24"/>
        </w:rPr>
        <w:t xml:space="preserve">”, kryetarët e gjykatave dhe drejtuesit e prokurorive, ashtu sikundër edhe Këshilli i Lartë Gjyqësor dhe Këshilli i Lartë i Prokurorisë, kanë detyrimin ligjor për të shprehur mendimin e tyre në lidhje me Programin e Formimit Vazhdues. Dhënia e një mendimi të tillë do të ndikonte pozitivisht në tërë procesin e organizimit të sesioneve trajnuese, duke shmangur zvarritjet, shpenzimet dhe duke rritur efektivitetin e këtyre trajnimeve. </w:t>
      </w:r>
      <w:r w:rsidRPr="00577070">
        <w:rPr>
          <w:rFonts w:ascii="Times New Roman" w:hAnsi="Times New Roman"/>
          <w:sz w:val="24"/>
          <w:szCs w:val="24"/>
        </w:rPr>
        <w:lastRenderedPageBreak/>
        <w:t xml:space="preserve">Kryetarët e gjykatave dhe drejtuesit e prokurorive, duke qenë në kontakt të vazhdueshëm me problematikat e përditshme të drejtësisë (gjyqësor/prokurori), do të krijonin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Mund të themi që ky bashkëpunim ka ende shumë nevojë që të përmirësohet. Në disa takime rajonale me gjykatat e rrethit dhe apelit të zhvilluara gjatë muajit dhjetor, u vlerësua se kjo mënyrë komunikimi është e nevojshme dhe kapërcen informacionet e marra mbi nevojat vetëm përmes mënyrës virtuale, e cila është e rëndësishme të programohet dhe të ketë mbështetjen e duhur financiare. Është shumë e rëndësishme që të gjithë ta ndiejnë trajnimin si një të drejtë, por edhe detyrim, ku secili duhet të japë kontributin e vet.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Programi konsiston, në ballafaqimin dhe shpërndarjen e eksperiencave sipas niveleve dhe perceptimeve lokale dhe rajonale të ndryshme. Shkolla ka bërë kujdes të veçantë në përfshirjen në listat e </w:t>
      </w:r>
      <w:proofErr w:type="spellStart"/>
      <w:r w:rsidRPr="00577070">
        <w:rPr>
          <w:rFonts w:ascii="Times New Roman" w:hAnsi="Times New Roman"/>
          <w:sz w:val="24"/>
          <w:szCs w:val="24"/>
        </w:rPr>
        <w:t>aplikuesve</w:t>
      </w:r>
      <w:proofErr w:type="spellEnd"/>
      <w:r w:rsidRPr="00577070">
        <w:rPr>
          <w:rFonts w:ascii="Times New Roman" w:hAnsi="Times New Roman"/>
          <w:sz w:val="24"/>
          <w:szCs w:val="24"/>
        </w:rPr>
        <w:t xml:space="preserve"> të një lloj shpërndarjeje edhe gjeografike të pjesëmarrësve. Herë pas here organizimi i sesioneve me pjesëmarrës mbi bazë apelesh është bërë i mundshëm. Ndërkohë, ka sesione, të cilat kanë qenë të kombinuara në pjesëmarrje si edhe sesione të modeluara vetëm për gjyqtarë ose vetëm për prokurorë.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Shkolla e Magjistraturës ka bërë kujdes që të pasurojë auditorin e trajnimeve me aktorë të tjerë të sistemit të drejtësisë, si: inspektorë të KLD-së, oficerë të policisë gjyqësore etj., por duke pasur në qendër të vëmendjes grupin për të cilin ka detyrë të hartojë programe trajnuese. </w:t>
      </w:r>
    </w:p>
    <w:p w:rsidR="00CF32A1" w:rsidRPr="00577070" w:rsidRDefault="00CF32A1" w:rsidP="00CF32A1">
      <w:pPr>
        <w:jc w:val="both"/>
        <w:rPr>
          <w:i/>
        </w:rPr>
      </w:pPr>
      <w:r w:rsidRPr="00577070">
        <w:rPr>
          <w:i/>
        </w:rPr>
        <w:t xml:space="preserve">        </w:t>
      </w:r>
      <w:r w:rsidRPr="00577070">
        <w:rPr>
          <w:rFonts w:ascii="Bookman Old Style" w:hAnsi="Bookman Old Style" w:cs="Calibri"/>
          <w:noProof/>
          <w:lang w:eastAsia="sq-AL"/>
        </w:rPr>
        <w:drawing>
          <wp:inline distT="0" distB="0" distL="0" distR="0">
            <wp:extent cx="5729885" cy="2447290"/>
            <wp:effectExtent l="0" t="0" r="4445" b="0"/>
            <wp:docPr id="33" name="Picture 7" descr="C:\Users\Iris\Downloads\Trajnim per ekzekutimin e vendimeve gjyqesore te formes se prere 12.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s\Downloads\Trajnim per ekzekutimin e vendimeve gjyqesore te formes se prere 12.12.20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911" b="1"/>
                    <a:stretch/>
                  </pic:blipFill>
                  <pic:spPr bwMode="auto">
                    <a:xfrm>
                      <a:off x="0" y="0"/>
                      <a:ext cx="5731510" cy="2447984"/>
                    </a:xfrm>
                    <a:prstGeom prst="rect">
                      <a:avLst/>
                    </a:prstGeom>
                    <a:noFill/>
                    <a:ln>
                      <a:noFill/>
                    </a:ln>
                    <a:extLst>
                      <a:ext uri="{53640926-AAD7-44D8-BBD7-CCE9431645EC}">
                        <a14:shadowObscured xmlns:a14="http://schemas.microsoft.com/office/drawing/2010/main"/>
                      </a:ext>
                    </a:extLst>
                  </pic:spPr>
                </pic:pic>
              </a:graphicData>
            </a:graphic>
          </wp:inline>
        </w:drawing>
      </w:r>
    </w:p>
    <w:p w:rsidR="00CF32A1" w:rsidRPr="00577070" w:rsidRDefault="00CF32A1" w:rsidP="00CF32A1">
      <w:pPr>
        <w:jc w:val="both"/>
        <w:rPr>
          <w:rFonts w:ascii="Times New Roman" w:hAnsi="Times New Roman"/>
          <w:sz w:val="22"/>
          <w:szCs w:val="22"/>
        </w:rPr>
      </w:pPr>
      <w:r w:rsidRPr="00577070">
        <w:rPr>
          <w:rFonts w:ascii="Times New Roman" w:hAnsi="Times New Roman"/>
          <w:i/>
          <w:sz w:val="22"/>
          <w:szCs w:val="22"/>
        </w:rPr>
        <w:t>Trajnim i organizuar nga Shkolla e Magjistraturës me temë: “Ekzekutimin e vendimeve gjyqësore të formës së prerë”, datë 12.12.2016.</w:t>
      </w:r>
    </w:p>
    <w:p w:rsidR="00CF32A1" w:rsidRPr="00577070" w:rsidRDefault="00CF32A1" w:rsidP="00CF32A1">
      <w:pPr>
        <w:pStyle w:val="Subtitle"/>
      </w:pPr>
      <w:r w:rsidRPr="00577070">
        <w:t>2.3.2. Pajisja me certifikatë dhe frekuentimi</w:t>
      </w:r>
    </w:p>
    <w:p w:rsidR="00CF32A1" w:rsidRPr="00577070" w:rsidRDefault="00CF32A1" w:rsidP="00CF32A1">
      <w:pPr>
        <w:jc w:val="both"/>
        <w:rPr>
          <w:rFonts w:ascii="Times New Roman" w:hAnsi="Times New Roman"/>
          <w:sz w:val="24"/>
          <w:szCs w:val="24"/>
        </w:rPr>
      </w:pPr>
      <w:r w:rsidRPr="00577070">
        <w:rPr>
          <w:rFonts w:ascii="Times New Roman" w:hAnsi="Times New Roman"/>
          <w:bCs/>
          <w:sz w:val="24"/>
          <w:szCs w:val="24"/>
        </w:rPr>
        <w:lastRenderedPageBreak/>
        <w:t>Në bazë të nenit 272, pika 5 të ligjit nr. 115/2016 “</w:t>
      </w:r>
      <w:r w:rsidRPr="00577070">
        <w:rPr>
          <w:rFonts w:ascii="Times New Roman" w:hAnsi="Times New Roman"/>
          <w:bCs/>
          <w:i/>
          <w:sz w:val="24"/>
          <w:szCs w:val="24"/>
        </w:rPr>
        <w:t>Për organet e qeverisjes së sistemit të drejtësisë</w:t>
      </w:r>
      <w:r w:rsidRPr="00577070">
        <w:rPr>
          <w:rFonts w:ascii="Times New Roman" w:hAnsi="Times New Roman"/>
          <w:bCs/>
          <w:sz w:val="24"/>
          <w:szCs w:val="24"/>
        </w:rPr>
        <w:t>”,</w:t>
      </w:r>
      <w:r w:rsidRPr="00577070">
        <w:rPr>
          <w:rFonts w:ascii="Times New Roman" w:hAnsi="Times New Roman"/>
          <w:b/>
          <w:bCs/>
          <w:sz w:val="24"/>
          <w:szCs w:val="24"/>
        </w:rPr>
        <w:t xml:space="preserve"> </w:t>
      </w:r>
      <w:r w:rsidRPr="00577070">
        <w:rPr>
          <w:rFonts w:ascii="Times New Roman" w:hAnsi="Times New Roman"/>
          <w:bCs/>
          <w:sz w:val="24"/>
          <w:szCs w:val="24"/>
        </w:rPr>
        <w:t>g</w:t>
      </w:r>
      <w:r w:rsidRPr="00577070">
        <w:rPr>
          <w:rFonts w:ascii="Times New Roman" w:hAnsi="Times New Roman"/>
          <w:sz w:val="24"/>
          <w:szCs w:val="24"/>
        </w:rPr>
        <w:t>jyqtarët dhe prokurorët që marrin pjesë në Formimin Vazhdues, pajisen me certifikatë, të lëshuar nga Drejtori i Shkollës. Një kopje e certifikatës vendoset në dosjen personale të gjyqtarëve dhe prokurorëve.</w:t>
      </w:r>
    </w:p>
    <w:p w:rsidR="00CF32A1" w:rsidRPr="00577070" w:rsidRDefault="00CF32A1" w:rsidP="00CF32A1">
      <w:pPr>
        <w:jc w:val="both"/>
        <w:rPr>
          <w:rFonts w:ascii="Bookman Old Style" w:hAnsi="Bookman Old Style"/>
        </w:rPr>
      </w:pPr>
      <w:r w:rsidRPr="00577070">
        <w:rPr>
          <w:rFonts w:ascii="Bookman Old Style" w:hAnsi="Bookman Old Style"/>
        </w:rPr>
        <w:t xml:space="preserve">         </w:t>
      </w:r>
      <w:r w:rsidRPr="00577070">
        <w:rPr>
          <w:noProof/>
          <w:lang w:eastAsia="sq-AL"/>
        </w:rPr>
        <w:drawing>
          <wp:inline distT="0" distB="0" distL="0" distR="0">
            <wp:extent cx="54864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F32A1" w:rsidRPr="00577070" w:rsidRDefault="00CF32A1" w:rsidP="00CF32A1">
      <w:pPr>
        <w:spacing w:after="0"/>
        <w:jc w:val="center"/>
        <w:rPr>
          <w:rFonts w:ascii="Times New Roman" w:hAnsi="Times New Roman"/>
          <w:i/>
          <w:sz w:val="22"/>
          <w:szCs w:val="24"/>
        </w:rPr>
      </w:pPr>
      <w:r w:rsidRPr="00577070">
        <w:rPr>
          <w:rFonts w:ascii="Times New Roman" w:hAnsi="Times New Roman"/>
          <w:i/>
          <w:sz w:val="22"/>
          <w:szCs w:val="24"/>
        </w:rPr>
        <w:t xml:space="preserve">Grafiku nr. 5 Pjesëmarrja sipas kategorive në aktivitetet për vitin 2016-2017 </w:t>
      </w:r>
    </w:p>
    <w:p w:rsidR="00CF32A1" w:rsidRPr="00577070" w:rsidRDefault="00CF32A1" w:rsidP="00CF32A1">
      <w:pPr>
        <w:spacing w:after="0"/>
        <w:rPr>
          <w:rFonts w:ascii="Times New Roman" w:hAnsi="Times New Roman"/>
          <w:b/>
          <w:sz w:val="24"/>
          <w:szCs w:val="24"/>
        </w:rPr>
      </w:pP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Gjyqtarët, prokurorët, oficerët e policisë gjyqësore, si dhe kategori të tjera, që morën pjesë në aktivitetet trajnuese të Programit të Formimit Vazhdues gjatë vitit akademik 2016-2017, në mbarim të tyre u pajisën me certifikatë të posaçme të lëshuar nga Drejtoria e Shkollës së Magjistraturës. Certifikata është pjesë e dosjes së gjyqtarit dhe prokurorit që dëshmon për kualifikimin e tij, pasi ka ndjekur me rigorozitet të gjitha sesionet e aktivitetit trajnues ku ka qenë pjesëmarrës.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Vetëm pas një frekuentimi të plotë të sesioneve trajnuese (listat për pjesëmarrje janë të përbëra nga sesioni i paradites dhe i pasdites. Çdo pjesëmarrës është i detyruar që të firmosë prezencën e tij për të vërtetuar ndjekjen në mënyrë të vazhdueshme të aktivitetit në të gjitha sesionet e tij, në rast të kundërt nuk certifikohet), kemi realizuar pajisjen me certifikatë. Kështu, komponenti i frekuentimit është ndjekur me prioritet nga sekretaria shkencore e Formimit Vazhdues, e cila ka mbajtur rekorde të sakta lidhur me këtë çështje. Nuk janë të rralla rastet që frekuentimi ka qenë i ulët, por gjatë vitit akademik 2016-2017 jemi përpjekur që këtë aspekt të trajnimeve ta përmirësojmë dukshëm. Në mënyrë sistematike Shkolla ka raportuar raste shqetësuese për sa më sipër në instancat </w:t>
      </w:r>
      <w:proofErr w:type="spellStart"/>
      <w:r w:rsidRPr="00577070">
        <w:rPr>
          <w:rFonts w:ascii="Times New Roman" w:hAnsi="Times New Roman"/>
          <w:sz w:val="24"/>
          <w:szCs w:val="24"/>
        </w:rPr>
        <w:t>respektive</w:t>
      </w:r>
      <w:proofErr w:type="spellEnd"/>
      <w:r w:rsidRPr="00577070">
        <w:rPr>
          <w:rFonts w:ascii="Times New Roman" w:hAnsi="Times New Roman"/>
          <w:sz w:val="24"/>
          <w:szCs w:val="24"/>
        </w:rPr>
        <w:t xml:space="preserve">. Por, duhet evidentuar fakti se gjatë vitit të fundit nuk kemi pasur raste shqetësuese apo problematika serioze, kjo edhe për shkak të një bashkëpunimi më të ngushtë me auditorin pjesëmarrës nëpër sesionet trajnuese të zhvilluara. Nga eksperienca e vitit që lëmë pas vërejmë se sistemi i dokumentimit të prezencës së pjesëmarrësve në të gjitha sesionet e aktiviteteve të programit të Formimit Vazhdues është perfeksionuar, </w:t>
      </w:r>
      <w:r w:rsidRPr="00577070">
        <w:rPr>
          <w:rFonts w:ascii="Times New Roman" w:hAnsi="Times New Roman"/>
          <w:sz w:val="24"/>
          <w:szCs w:val="24"/>
        </w:rPr>
        <w:lastRenderedPageBreak/>
        <w:t>megjithatë në këtë aspekt ende nevojiten përmirësime. Të njëjtën gjë mund të themi edhe për sistemin e certifikimit. Është ndjekur pothuajse frekuentimi i çdo pjesëmarrësi dhe mbi këtë bazë është bërë edhe certifikimi. I është dhënë vëmendje maksimale saktësisë së rekordeve që mbahen në sekretarinë shkencore në lidhje me frekuentimin dhe certifikimin e pjesëmarrësve. Kemi treguar rigorozitet dhe përgjegjshmëri të lartë në lëshimin e certifikatave në fund të secilit aktivitet trajnues, duke respektuar procedurën që ndjek institucioni ynë për pajisjen me certifikatë pjesëmarrjeje.</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Dy janë problematikat që janë shfaqur më dukshëm në lidhje me Programin e Formimit Vazhdues të gjyqtarëve dhe prokurorëve: </w:t>
      </w:r>
    </w:p>
    <w:p w:rsidR="00CF32A1" w:rsidRPr="00577070" w:rsidRDefault="00CF32A1" w:rsidP="000A2CCA">
      <w:pPr>
        <w:numPr>
          <w:ilvl w:val="0"/>
          <w:numId w:val="35"/>
        </w:numPr>
        <w:rPr>
          <w:rFonts w:ascii="Times New Roman" w:hAnsi="Times New Roman"/>
          <w:sz w:val="24"/>
          <w:szCs w:val="24"/>
        </w:rPr>
      </w:pPr>
      <w:r w:rsidRPr="00577070">
        <w:rPr>
          <w:rFonts w:ascii="Times New Roman" w:hAnsi="Times New Roman"/>
          <w:sz w:val="24"/>
          <w:szCs w:val="24"/>
        </w:rPr>
        <w:t xml:space="preserve">pjesëmarrja/frekuentimi i sesioneve trajnuese dhe </w:t>
      </w:r>
    </w:p>
    <w:p w:rsidR="00CF32A1" w:rsidRPr="00577070" w:rsidRDefault="00CF32A1" w:rsidP="000A2CCA">
      <w:pPr>
        <w:numPr>
          <w:ilvl w:val="0"/>
          <w:numId w:val="35"/>
        </w:numPr>
        <w:rPr>
          <w:rFonts w:ascii="Times New Roman" w:hAnsi="Times New Roman"/>
          <w:sz w:val="24"/>
          <w:szCs w:val="24"/>
        </w:rPr>
      </w:pPr>
      <w:r w:rsidRPr="00577070">
        <w:rPr>
          <w:rFonts w:ascii="Times New Roman" w:hAnsi="Times New Roman"/>
          <w:sz w:val="24"/>
          <w:szCs w:val="24"/>
        </w:rPr>
        <w:t xml:space="preserve">përzgjedhja e ekspertëve vendas.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Në lidhje me frekuentimin e sesioneve trajnuese, Shkolla e Magjistraturës (ndonëse nuk ka asnjë detyrim t’u kujtojë gjyqtarëve dhe prokurorëve se duhet të respektojnë ligjin), ka informuar çdo gjyqtar e prokuror për detyrimin e tyre ligjor, duke nënvizuar periudhën e </w:t>
      </w:r>
      <w:r w:rsidR="00397C16">
        <w:rPr>
          <w:rFonts w:ascii="Times New Roman" w:hAnsi="Times New Roman"/>
          <w:sz w:val="24"/>
          <w:szCs w:val="24"/>
        </w:rPr>
        <w:t>F</w:t>
      </w:r>
      <w:r w:rsidRPr="00577070">
        <w:rPr>
          <w:rFonts w:ascii="Times New Roman" w:hAnsi="Times New Roman"/>
          <w:sz w:val="24"/>
          <w:szCs w:val="24"/>
        </w:rPr>
        <w:t xml:space="preserve">ormimit </w:t>
      </w:r>
      <w:r w:rsidR="00397C16">
        <w:rPr>
          <w:rFonts w:ascii="Times New Roman" w:hAnsi="Times New Roman"/>
          <w:sz w:val="24"/>
          <w:szCs w:val="24"/>
        </w:rPr>
        <w:t>V</w:t>
      </w:r>
      <w:r w:rsidRPr="00577070">
        <w:rPr>
          <w:rFonts w:ascii="Times New Roman" w:hAnsi="Times New Roman"/>
          <w:sz w:val="24"/>
          <w:szCs w:val="24"/>
        </w:rPr>
        <w:t>azhdues për secilin.</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Shkolla vlerëson se në këtë drejtim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anën e postës elektronike. Përmes këtij komunikimi të vazhdueshëm, Shkolla mund të informohet në lidhje me pretendimet e gjyqtarëve dhe të prokurorëve për nivelin e trajnimeve, për çështjet që paraqesin më shumë interes për t’u trajtuar brenda një sesioni, për probleme të praktikës gjyqësore me të cilat ato ndeshen çdo ditë, me qëllim përditësimin e kalendarit të Formimit Vazhdues dhe pasurimin tij në të ardhmen. Një risi në këtë drejtim, është implementimi i platformës E-</w:t>
      </w:r>
      <w:proofErr w:type="spellStart"/>
      <w:r w:rsidRPr="00577070">
        <w:rPr>
          <w:rFonts w:ascii="Times New Roman" w:hAnsi="Times New Roman"/>
          <w:sz w:val="24"/>
          <w:szCs w:val="24"/>
        </w:rPr>
        <w:t>learning</w:t>
      </w:r>
      <w:proofErr w:type="spellEnd"/>
      <w:r w:rsidRPr="00577070">
        <w:rPr>
          <w:rFonts w:ascii="Times New Roman" w:hAnsi="Times New Roman"/>
          <w:sz w:val="24"/>
          <w:szCs w:val="24"/>
        </w:rPr>
        <w:t xml:space="preserve">, nëpërmjet të cilës bëhet i mundur </w:t>
      </w:r>
      <w:proofErr w:type="spellStart"/>
      <w:r w:rsidRPr="00577070">
        <w:rPr>
          <w:rFonts w:ascii="Times New Roman" w:hAnsi="Times New Roman"/>
          <w:sz w:val="24"/>
          <w:szCs w:val="24"/>
        </w:rPr>
        <w:t>aksesi</w:t>
      </w:r>
      <w:proofErr w:type="spellEnd"/>
      <w:r w:rsidRPr="00577070">
        <w:rPr>
          <w:rFonts w:ascii="Times New Roman" w:hAnsi="Times New Roman"/>
          <w:sz w:val="24"/>
          <w:szCs w:val="24"/>
        </w:rPr>
        <w:t xml:space="preserve"> i çdo gjyqtari dhe prokurori, për t’u njohur jo vetëm me temat e kalendarit të trajnimeve, por edhe me materialet që përdoren nga ekspertët/lehtësuesit në çdo trajnim të zhvilluar.</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Pjesëmarrja në Programin e Formimit Vazhdues është pjesë e rëndësishme e sistemit të vlerësimit të gjyqtarëve e prokurorëve, përpos faktit që trajnimet ndikojnë në rritjen e </w:t>
      </w:r>
      <w:proofErr w:type="spellStart"/>
      <w:r w:rsidRPr="00577070">
        <w:rPr>
          <w:rFonts w:ascii="Times New Roman" w:hAnsi="Times New Roman"/>
          <w:sz w:val="24"/>
          <w:szCs w:val="24"/>
        </w:rPr>
        <w:t>performancës</w:t>
      </w:r>
      <w:proofErr w:type="spellEnd"/>
      <w:r w:rsidRPr="00577070">
        <w:rPr>
          <w:rFonts w:ascii="Times New Roman" w:hAnsi="Times New Roman"/>
          <w:sz w:val="24"/>
          <w:szCs w:val="24"/>
        </w:rPr>
        <w:t xml:space="preserve"> së tyre në ushtrimin e funksionit. Nga kjo pikëpamje, shprehim bindjen se do të kemi edhe mbështetjen e KLGJ-së dhe KLP-së në realizimin sa më efektiv të Programit të Formimit Vazhdues, pasi kjo është në interesin e vetë sistemit të drejtësisë. </w:t>
      </w:r>
    </w:p>
    <w:p w:rsidR="00CF32A1" w:rsidRPr="00577070" w:rsidRDefault="00CF32A1" w:rsidP="00CF32A1">
      <w:pPr>
        <w:jc w:val="both"/>
        <w:rPr>
          <w:rFonts w:ascii="Bookman Old Style" w:hAnsi="Bookman Old Style" w:cs="Calibri"/>
          <w:u w:val="single"/>
        </w:rPr>
      </w:pPr>
      <w:r w:rsidRPr="00577070">
        <w:rPr>
          <w:rFonts w:ascii="Bookman Old Style" w:hAnsi="Bookman Old Style" w:cs="Calibri"/>
        </w:rPr>
        <w:lastRenderedPageBreak/>
        <w:t xml:space="preserve">          </w:t>
      </w:r>
      <w:r w:rsidRPr="00577070">
        <w:rPr>
          <w:noProof/>
          <w:lang w:eastAsia="sq-AL"/>
        </w:rPr>
        <w:drawing>
          <wp:inline distT="0" distB="0" distL="0" distR="0">
            <wp:extent cx="5486400" cy="3200400"/>
            <wp:effectExtent l="19050" t="0" r="1905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F32A1" w:rsidRPr="00577070" w:rsidRDefault="00CF32A1" w:rsidP="00CF32A1">
      <w:pPr>
        <w:spacing w:after="0"/>
        <w:jc w:val="center"/>
        <w:rPr>
          <w:rFonts w:ascii="Times New Roman" w:hAnsi="Times New Roman"/>
          <w:i/>
          <w:sz w:val="22"/>
          <w:szCs w:val="24"/>
        </w:rPr>
      </w:pPr>
      <w:r w:rsidRPr="00577070">
        <w:rPr>
          <w:rFonts w:ascii="Times New Roman" w:hAnsi="Times New Roman"/>
          <w:i/>
          <w:sz w:val="22"/>
          <w:szCs w:val="24"/>
        </w:rPr>
        <w:t>Grafiku nr.6 Frekuentimi i rregullt i aktiviteteve me pasojë certifikimin ose jo të kategorisë gjyqtarë, viti    akademik 2016-2017</w:t>
      </w:r>
    </w:p>
    <w:p w:rsidR="00CF32A1" w:rsidRPr="00577070" w:rsidRDefault="00CF32A1" w:rsidP="00CF32A1">
      <w:pPr>
        <w:spacing w:after="0"/>
        <w:rPr>
          <w:rFonts w:ascii="Times New Roman" w:hAnsi="Times New Roman"/>
          <w:b/>
          <w:sz w:val="24"/>
          <w:szCs w:val="24"/>
        </w:rPr>
      </w:pPr>
    </w:p>
    <w:p w:rsidR="00CF32A1" w:rsidRPr="00577070" w:rsidRDefault="00CF32A1" w:rsidP="00CF32A1">
      <w:pPr>
        <w:jc w:val="center"/>
        <w:rPr>
          <w:rFonts w:ascii="Bookman Old Style" w:hAnsi="Bookman Old Style" w:cs="Calibri"/>
          <w:i/>
        </w:rPr>
      </w:pPr>
      <w:r w:rsidRPr="00577070">
        <w:rPr>
          <w:rFonts w:ascii="Bookman Old Style" w:hAnsi="Bookman Old Style" w:cs="Calibri"/>
          <w:i/>
          <w:noProof/>
          <w:lang w:eastAsia="sq-AL"/>
        </w:rPr>
        <w:drawing>
          <wp:inline distT="0" distB="0" distL="0" distR="0">
            <wp:extent cx="5486400" cy="3200400"/>
            <wp:effectExtent l="0" t="0" r="0" b="0"/>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32A1" w:rsidRPr="00577070" w:rsidRDefault="00CF32A1" w:rsidP="00CF32A1">
      <w:pPr>
        <w:spacing w:after="0"/>
        <w:jc w:val="center"/>
        <w:rPr>
          <w:rFonts w:ascii="Times New Roman" w:hAnsi="Times New Roman"/>
          <w:i/>
          <w:sz w:val="22"/>
          <w:szCs w:val="24"/>
        </w:rPr>
      </w:pPr>
      <w:r w:rsidRPr="00577070">
        <w:rPr>
          <w:rFonts w:ascii="Times New Roman" w:hAnsi="Times New Roman"/>
          <w:i/>
          <w:sz w:val="22"/>
          <w:szCs w:val="24"/>
        </w:rPr>
        <w:t>Grafiku nr.7 Frekuentimi i rregullt i aktiviteteve me pasojë certifikimin ose jo të kategorisë prokurorë, viti akademik 2016-2017</w:t>
      </w:r>
    </w:p>
    <w:p w:rsidR="00CF32A1" w:rsidRPr="00577070" w:rsidRDefault="00CF32A1" w:rsidP="00CF32A1">
      <w:pPr>
        <w:spacing w:after="0"/>
        <w:rPr>
          <w:rFonts w:ascii="Times New Roman" w:hAnsi="Times New Roman"/>
          <w:b/>
          <w:sz w:val="24"/>
          <w:szCs w:val="24"/>
        </w:rPr>
      </w:pPr>
    </w:p>
    <w:p w:rsidR="00CF32A1" w:rsidRPr="00577070" w:rsidRDefault="00CF32A1" w:rsidP="00CF32A1">
      <w:pPr>
        <w:jc w:val="both"/>
        <w:rPr>
          <w:rFonts w:ascii="Times New Roman" w:hAnsi="Times New Roman"/>
          <w:sz w:val="24"/>
        </w:rPr>
      </w:pPr>
      <w:r w:rsidRPr="00577070">
        <w:rPr>
          <w:rFonts w:ascii="Times New Roman" w:hAnsi="Times New Roman"/>
          <w:sz w:val="24"/>
        </w:rPr>
        <w:lastRenderedPageBreak/>
        <w:t>Në grafikët nr. 6 dhe nr. 7 vihet re se frekuentimi i sesioneve trajnuese për tema/kurse nga ana e gjyqtarëve/prokurorëve i llogaritur në numër total, është përkatësisht 1660 gjyqtarë dhe 890 prokurorë. Pra, vihet re se edhe pse frekuentimi në tema/kurse nga gjyqtarët është në 1660, certifikimi bie në 1342, kjo për shkak të mos qëndrimit në mënyrë permanente gjatë gjithë kohëzgjatjes së aktivitetit. Po, e njëjta situatë paraqitet edhe për prokurorët, ku frekuentimi në tema/kurse është dukshëm më i ulët, pra në 890 të ardhur, ndërsa certifikimi për tema/kurse shkon në 650.</w:t>
      </w:r>
    </w:p>
    <w:p w:rsidR="00CF32A1" w:rsidRPr="00577070" w:rsidRDefault="00CF32A1" w:rsidP="00CF32A1">
      <w:pPr>
        <w:jc w:val="both"/>
        <w:rPr>
          <w:rFonts w:ascii="Times New Roman" w:hAnsi="Times New Roman"/>
          <w:sz w:val="24"/>
        </w:rPr>
      </w:pPr>
      <w:r w:rsidRPr="00577070">
        <w:rPr>
          <w:rFonts w:ascii="Times New Roman" w:hAnsi="Times New Roman"/>
          <w:b/>
          <w:sz w:val="24"/>
        </w:rPr>
        <w:t xml:space="preserve">Edhe këtë vit akademik të dhënat janë mbajtur në mënyrë manuale. </w:t>
      </w:r>
      <w:r w:rsidRPr="00577070">
        <w:rPr>
          <w:rFonts w:ascii="Times New Roman" w:hAnsi="Times New Roman"/>
          <w:sz w:val="24"/>
        </w:rPr>
        <w:t xml:space="preserve">Kjo i ka sjellë sekretarisë </w:t>
      </w:r>
      <w:proofErr w:type="spellStart"/>
      <w:r w:rsidRPr="00577070">
        <w:rPr>
          <w:rFonts w:ascii="Times New Roman" w:hAnsi="Times New Roman"/>
          <w:sz w:val="24"/>
        </w:rPr>
        <w:t>respektive</w:t>
      </w:r>
      <w:proofErr w:type="spellEnd"/>
      <w:r w:rsidRPr="00577070">
        <w:rPr>
          <w:rFonts w:ascii="Times New Roman" w:hAnsi="Times New Roman"/>
          <w:sz w:val="24"/>
        </w:rPr>
        <w:t xml:space="preserve"> një punë shumë voluminoze dhe kohë të gjatë. Kjo mënyrë mbajtje të dhënash, nuk krijon asnjë lehtësi në rekordet e shpejta dhe cilësore, të cilat tashmë duhet të jenë jo vetëm </w:t>
      </w:r>
      <w:proofErr w:type="spellStart"/>
      <w:r w:rsidRPr="00577070">
        <w:rPr>
          <w:rFonts w:ascii="Times New Roman" w:hAnsi="Times New Roman"/>
          <w:sz w:val="24"/>
        </w:rPr>
        <w:t>ekskluzivitet</w:t>
      </w:r>
      <w:proofErr w:type="spellEnd"/>
      <w:r w:rsidRPr="00577070">
        <w:rPr>
          <w:rFonts w:ascii="Times New Roman" w:hAnsi="Times New Roman"/>
          <w:sz w:val="24"/>
        </w:rPr>
        <w:t xml:space="preserve"> i Shkollës, por edhe i KLGJ-së dhe KLP-së sipas sistemit të vlerësimit. </w:t>
      </w:r>
    </w:p>
    <w:p w:rsidR="00CF32A1" w:rsidRPr="00577070" w:rsidRDefault="00CF32A1" w:rsidP="00CF32A1">
      <w:pPr>
        <w:jc w:val="both"/>
        <w:rPr>
          <w:rFonts w:ascii="Times New Roman" w:hAnsi="Times New Roman"/>
          <w:sz w:val="24"/>
        </w:rPr>
      </w:pPr>
      <w:r w:rsidRPr="00577070">
        <w:rPr>
          <w:rFonts w:ascii="Times New Roman" w:hAnsi="Times New Roman"/>
          <w:sz w:val="24"/>
        </w:rPr>
        <w:t>Por, si risi, në këtë pjesë, vlen</w:t>
      </w:r>
      <w:r w:rsidRPr="00577070">
        <w:rPr>
          <w:rFonts w:ascii="Times New Roman" w:hAnsi="Times New Roman"/>
          <w:b/>
          <w:sz w:val="24"/>
        </w:rPr>
        <w:t xml:space="preserve"> të përmendim, implementimin e platformës E-</w:t>
      </w:r>
      <w:proofErr w:type="spellStart"/>
      <w:r w:rsidRPr="00577070">
        <w:rPr>
          <w:rFonts w:ascii="Times New Roman" w:hAnsi="Times New Roman"/>
          <w:b/>
          <w:sz w:val="24"/>
        </w:rPr>
        <w:t>learning</w:t>
      </w:r>
      <w:proofErr w:type="spellEnd"/>
      <w:r w:rsidRPr="00577070">
        <w:rPr>
          <w:rFonts w:ascii="Times New Roman" w:hAnsi="Times New Roman"/>
          <w:b/>
          <w:sz w:val="24"/>
        </w:rPr>
        <w:t xml:space="preserve">, nëpërmjet të cilës, ndër të tjera, synohet të realizohet mbajtja e të dhënave në mënyrë elektronike. Kjo platformë, do të përmirësojë, jo vetëm cilësinë e dhënies së informacionit nga sekretaria e FV-së, por edhe do të lehtësojë marrjen e informacionit nga gjyqtarë/prokurorë (dhe jo vetëm) në lidhje me trajnimet që do të realizohen dhe materialet e përdorura në çdo trajnim. </w:t>
      </w:r>
    </w:p>
    <w:p w:rsidR="00CF32A1" w:rsidRPr="00577070" w:rsidRDefault="00CF32A1" w:rsidP="00CF32A1">
      <w:pPr>
        <w:jc w:val="both"/>
        <w:rPr>
          <w:rFonts w:ascii="Times New Roman" w:hAnsi="Times New Roman"/>
          <w:sz w:val="24"/>
        </w:rPr>
      </w:pPr>
      <w:r w:rsidRPr="00577070">
        <w:rPr>
          <w:rFonts w:ascii="Times New Roman" w:hAnsi="Times New Roman"/>
          <w:sz w:val="24"/>
        </w:rPr>
        <w:t xml:space="preserve">Sikurse vihet re, në një sërë rastesh numri i frekuentimit të temave/kurseve nga gjyqtarët që kanë aplikuar për një sesion trajnues është i ndryshëm nga numri i atyre që kanë ardhur në sesion dhe i ndryshëm nga ai i atyre që kanë frekuentuar rregullisht, aq sa për t’u pajisur me certifikatë. Është pothuajse sa gjysma e atyre që kanë ftesë ose më saktë e atyre që kanë aplikuar e janë pajisur me certifikatë. </w:t>
      </w:r>
    </w:p>
    <w:p w:rsidR="00CF32A1" w:rsidRPr="00577070" w:rsidRDefault="00CF32A1" w:rsidP="00CF32A1">
      <w:pPr>
        <w:jc w:val="both"/>
        <w:rPr>
          <w:rFonts w:ascii="Times New Roman" w:hAnsi="Times New Roman"/>
          <w:sz w:val="24"/>
        </w:rPr>
      </w:pPr>
      <w:r w:rsidRPr="00577070">
        <w:rPr>
          <w:rFonts w:ascii="Times New Roman" w:hAnsi="Times New Roman"/>
          <w:sz w:val="24"/>
        </w:rPr>
        <w:t xml:space="preserve">Po e njëjta situatë paraqitet me prokurorët. </w:t>
      </w:r>
    </w:p>
    <w:p w:rsidR="00CF32A1" w:rsidRPr="00577070" w:rsidRDefault="00CF32A1" w:rsidP="00CF32A1">
      <w:pPr>
        <w:jc w:val="both"/>
        <w:rPr>
          <w:rFonts w:ascii="Times New Roman" w:hAnsi="Times New Roman"/>
          <w:sz w:val="24"/>
        </w:rPr>
      </w:pPr>
      <w:r w:rsidRPr="00577070">
        <w:rPr>
          <w:rFonts w:ascii="Times New Roman" w:hAnsi="Times New Roman"/>
          <w:sz w:val="24"/>
        </w:rPr>
        <w:t xml:space="preserve">Gjithsesi, pjesëmarrja e gjyqtarëve/prokurorëve në këto veprimtari trajnuese është e kënaqshme. Një pjesë e tyre edhe pse vijnë nga rrethe të largëta, e frekuentojnë me kujdes aktivitetin. </w:t>
      </w:r>
    </w:p>
    <w:p w:rsidR="00CF32A1" w:rsidRPr="00577070" w:rsidRDefault="00CF32A1" w:rsidP="00CF32A1">
      <w:pPr>
        <w:jc w:val="both"/>
        <w:rPr>
          <w:rFonts w:ascii="Bookman Old Style" w:hAnsi="Bookman Old Style" w:cs="Calibri"/>
          <w:b/>
        </w:rPr>
      </w:pPr>
      <w:r w:rsidRPr="00577070">
        <w:rPr>
          <w:rFonts w:ascii="Times New Roman" w:hAnsi="Times New Roman"/>
          <w:sz w:val="24"/>
        </w:rPr>
        <w:lastRenderedPageBreak/>
        <w:t xml:space="preserve">          </w:t>
      </w:r>
      <w:r w:rsidRPr="00577070">
        <w:rPr>
          <w:noProof/>
          <w:lang w:eastAsia="sq-AL"/>
        </w:rPr>
        <w:drawing>
          <wp:inline distT="0" distB="0" distL="0" distR="0">
            <wp:extent cx="5314950" cy="2971800"/>
            <wp:effectExtent l="0" t="0" r="0" b="0"/>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32A1" w:rsidRPr="00577070" w:rsidRDefault="00CF32A1" w:rsidP="00CF32A1">
      <w:pPr>
        <w:spacing w:after="0"/>
        <w:rPr>
          <w:rFonts w:ascii="Times New Roman" w:hAnsi="Times New Roman"/>
          <w:i/>
          <w:sz w:val="22"/>
          <w:szCs w:val="24"/>
        </w:rPr>
      </w:pPr>
      <w:r w:rsidRPr="00577070">
        <w:rPr>
          <w:rFonts w:ascii="Times New Roman" w:hAnsi="Times New Roman"/>
          <w:b/>
          <w:sz w:val="24"/>
          <w:szCs w:val="24"/>
        </w:rPr>
        <w:t xml:space="preserve"> </w:t>
      </w:r>
      <w:r w:rsidRPr="00577070">
        <w:rPr>
          <w:rFonts w:ascii="Times New Roman" w:hAnsi="Times New Roman"/>
          <w:i/>
          <w:sz w:val="22"/>
          <w:szCs w:val="24"/>
        </w:rPr>
        <w:t>Grafiku nr.8 Grafik krahasues në përqindje të përbërjes së auditorit me gjyqtar</w:t>
      </w:r>
      <w:r w:rsidRPr="00577070">
        <w:rPr>
          <w:rFonts w:ascii="Times New Roman" w:hAnsi="Times New Roman"/>
          <w:i/>
          <w:sz w:val="22"/>
        </w:rPr>
        <w:t>ë</w:t>
      </w:r>
      <w:r w:rsidRPr="00577070">
        <w:rPr>
          <w:rFonts w:ascii="Times New Roman" w:hAnsi="Times New Roman"/>
          <w:i/>
          <w:sz w:val="22"/>
          <w:szCs w:val="24"/>
        </w:rPr>
        <w:t xml:space="preserve"> dhe prokurorë, për vitin akademik 2016-2017</w:t>
      </w:r>
    </w:p>
    <w:p w:rsidR="00CF32A1" w:rsidRPr="00577070" w:rsidRDefault="00CF32A1" w:rsidP="00CF32A1">
      <w:pPr>
        <w:spacing w:after="0"/>
        <w:rPr>
          <w:rFonts w:ascii="Times New Roman" w:hAnsi="Times New Roman"/>
          <w:b/>
          <w:sz w:val="24"/>
          <w:szCs w:val="24"/>
        </w:rPr>
      </w:pP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Në hartimin e listave për çdo aktivitet, numri i </w:t>
      </w:r>
      <w:proofErr w:type="spellStart"/>
      <w:r w:rsidRPr="00577070">
        <w:rPr>
          <w:rFonts w:ascii="Times New Roman" w:hAnsi="Times New Roman"/>
          <w:sz w:val="24"/>
          <w:szCs w:val="24"/>
        </w:rPr>
        <w:t>aplikuesve</w:t>
      </w:r>
      <w:proofErr w:type="spellEnd"/>
      <w:r w:rsidRPr="00577070">
        <w:rPr>
          <w:rFonts w:ascii="Times New Roman" w:hAnsi="Times New Roman"/>
          <w:sz w:val="24"/>
          <w:szCs w:val="24"/>
        </w:rPr>
        <w:t xml:space="preserve"> mesatarisht shkon nga një minimum prej 30 deri në një maksimum prej 45 gjyqtarë/prokurorë. Kuptohet, me përjashtim të rasteve kur kërkesat janë më të ulëta apo më të larta. Por, jo të gjithë ata që ftojmë edhe frekuentojnë. Kjo bën që, ditën e aktivitetit, numri i tyre të shkojë deri në një mesatare prej 20 gjyqtarë/prokurorë.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Konstatojmë se ka disa gjyqtarë e prokurorë që nuk kanë aplikuar asnjëherë dhe nuk kanë marrë pjesë në asnjë sesion trajnues. Këta pa dyshim përbëjnë një grup të kufizuar, por ky fenomen, qoftë edhe në përmasa të tilla të reduktuara, duhet të konsiderohet seriozisht nga KLGJ-ja dhe KLP-ja.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Me ndryshimet që janë bërë në legjislacion, Formimi Vazhdues është bërë i detyruar për të gjithë gjyqtarët dhe prokurorët, në të njëjtën kohë edhe për subjektet e tjera të parashikuara në ligji, ç’ka nënkupton faktin se konfirmimi dhe marrja pjesë në sesionet trajnuese është tashmë një detyrim ligjor për të gjithë.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Në këto kushte Shkolla, në bashkëpunim me KLGJ-në dhe KLP-në, do të vijojë të angazhohet për të siguruar një pjesëmarrje më të madhe në aktivitetet trajnuese nga ana e gjyqtarëve dhe prokurorëve.</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Në raste të veçanta Shkolla e Magjistraturës ka informuar Prokurorinë e Përgjithshme dhe KLD-në lidhur me problemet në frekuentim nga individë të caktuar.</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Disa të dhëna statistikore mbi përmbushjen e detyrimit ligjor për pjesëmarrjen në trajnime për gjyqtarë dhe prokurorë për vitin akademik 2016-2017 po i pasqyrojmë si më poshtë përmes një tabele dhe një grafiku:</w:t>
      </w:r>
    </w:p>
    <w:p w:rsidR="00CF32A1" w:rsidRPr="00577070" w:rsidRDefault="00CF32A1" w:rsidP="00CF32A1">
      <w:pPr>
        <w:jc w:val="both"/>
        <w:rPr>
          <w:rFonts w:ascii="Times New Roman" w:hAnsi="Times New Roman"/>
          <w:sz w:val="24"/>
          <w:szCs w:val="24"/>
        </w:rPr>
      </w:pPr>
    </w:p>
    <w:tbl>
      <w:tblPr>
        <w:tblW w:w="5363" w:type="dxa"/>
        <w:jc w:val="center"/>
        <w:tblLook w:val="04A0" w:firstRow="1" w:lastRow="0" w:firstColumn="1" w:lastColumn="0" w:noHBand="0" w:noVBand="1"/>
      </w:tblPr>
      <w:tblGrid>
        <w:gridCol w:w="1530"/>
        <w:gridCol w:w="1793"/>
        <w:gridCol w:w="2040"/>
      </w:tblGrid>
      <w:tr w:rsidR="00CF32A1" w:rsidRPr="00577070" w:rsidTr="00D02702">
        <w:trPr>
          <w:trHeight w:val="238"/>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Ditët</w:t>
            </w:r>
          </w:p>
        </w:tc>
        <w:tc>
          <w:tcPr>
            <w:tcW w:w="1793" w:type="dxa"/>
            <w:tcBorders>
              <w:top w:val="single" w:sz="4" w:space="0" w:color="auto"/>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Gjyqtarë</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Prokurorë</w:t>
            </w:r>
          </w:p>
        </w:tc>
      </w:tr>
      <w:tr w:rsidR="00CF32A1" w:rsidRPr="00577070" w:rsidTr="00D02702">
        <w:trPr>
          <w:trHeight w:val="238"/>
          <w:jc w:val="center"/>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0 ditë</w:t>
            </w:r>
          </w:p>
        </w:tc>
        <w:tc>
          <w:tcPr>
            <w:tcW w:w="1793" w:type="dxa"/>
            <w:tcBorders>
              <w:top w:val="single" w:sz="4" w:space="0" w:color="auto"/>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Bookman Old Style" w:eastAsia="Times New Roman" w:hAnsi="Bookman Old Style"/>
                <w:b/>
                <w:bCs/>
                <w:strike/>
              </w:rPr>
            </w:pPr>
            <w:r w:rsidRPr="00577070">
              <w:rPr>
                <w:rFonts w:ascii="Bookman Old Style" w:eastAsia="Times New Roman" w:hAnsi="Bookman Old Style"/>
                <w:b/>
                <w:bCs/>
              </w:rPr>
              <w:t xml:space="preserve"> 68 </w:t>
            </w: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Bookman Old Style" w:eastAsia="Times New Roman" w:hAnsi="Bookman Old Style"/>
                <w:b/>
                <w:bCs/>
                <w:strike/>
              </w:rPr>
            </w:pPr>
            <w:r w:rsidRPr="00577070">
              <w:rPr>
                <w:rFonts w:ascii="Bookman Old Style" w:eastAsia="Times New Roman" w:hAnsi="Bookman Old Style"/>
                <w:b/>
                <w:bCs/>
              </w:rPr>
              <w:t xml:space="preserve"> 190 </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0-1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strike/>
              </w:rPr>
            </w:pPr>
            <w:r w:rsidRPr="00577070">
              <w:rPr>
                <w:rFonts w:ascii="Bookman Old Style" w:eastAsia="Times New Roman" w:hAnsi="Bookman Old Style"/>
              </w:rPr>
              <w:t xml:space="preserve">95 </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strike/>
              </w:rPr>
            </w:pPr>
            <w:r w:rsidRPr="00577070">
              <w:rPr>
                <w:rFonts w:ascii="Bookman Old Style" w:eastAsia="Times New Roman" w:hAnsi="Bookman Old Style"/>
              </w:rPr>
              <w:t xml:space="preserve">125 </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1-3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strike/>
              </w:rPr>
            </w:pPr>
            <w:r w:rsidRPr="00577070">
              <w:rPr>
                <w:rFonts w:ascii="Bookman Old Style" w:eastAsia="Times New Roman" w:hAnsi="Bookman Old Style"/>
              </w:rPr>
              <w:t xml:space="preserve">112 </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strike/>
              </w:rPr>
            </w:pPr>
            <w:r w:rsidRPr="00577070">
              <w:rPr>
                <w:rFonts w:ascii="Bookman Old Style" w:eastAsia="Times New Roman" w:hAnsi="Bookman Old Style"/>
              </w:rPr>
              <w:t xml:space="preserve">50 </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3-5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80 </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 20 </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5-10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 76 </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15 </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12 ditë</w:t>
            </w:r>
          </w:p>
        </w:tc>
        <w:tc>
          <w:tcPr>
            <w:tcW w:w="1793"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 4 </w:t>
            </w:r>
          </w:p>
        </w:tc>
        <w:tc>
          <w:tcPr>
            <w:tcW w:w="2040"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10-20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 8 </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r w:rsidR="00CF32A1" w:rsidRPr="00577070" w:rsidTr="00D02702">
        <w:trPr>
          <w:trHeight w:val="238"/>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Mbi 20 ditë</w:t>
            </w:r>
          </w:p>
        </w:tc>
        <w:tc>
          <w:tcPr>
            <w:tcW w:w="179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c>
          <w:tcPr>
            <w:tcW w:w="2040"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bl>
    <w:p w:rsidR="00CF32A1" w:rsidRPr="00577070" w:rsidRDefault="00CF32A1" w:rsidP="00CF32A1">
      <w:pPr>
        <w:spacing w:after="0"/>
        <w:rPr>
          <w:rFonts w:ascii="Times New Roman" w:hAnsi="Times New Roman"/>
          <w:b/>
          <w:sz w:val="24"/>
          <w:szCs w:val="24"/>
        </w:rPr>
      </w:pPr>
      <w:r w:rsidRPr="00577070">
        <w:rPr>
          <w:rFonts w:ascii="Times New Roman" w:hAnsi="Times New Roman"/>
          <w:b/>
          <w:sz w:val="24"/>
          <w:szCs w:val="24"/>
        </w:rPr>
        <w:t xml:space="preserve"> </w:t>
      </w:r>
    </w:p>
    <w:p w:rsidR="00CF32A1" w:rsidRPr="00577070" w:rsidRDefault="00CF32A1" w:rsidP="00CF32A1">
      <w:pPr>
        <w:spacing w:after="0"/>
        <w:rPr>
          <w:rFonts w:ascii="Times New Roman" w:hAnsi="Times New Roman"/>
          <w:i/>
          <w:sz w:val="22"/>
          <w:szCs w:val="24"/>
        </w:rPr>
      </w:pPr>
      <w:r w:rsidRPr="00577070">
        <w:rPr>
          <w:rFonts w:ascii="Times New Roman" w:hAnsi="Times New Roman"/>
          <w:i/>
          <w:sz w:val="22"/>
          <w:szCs w:val="24"/>
        </w:rPr>
        <w:t>Tabela nr. 2 Ditët e pjesëmarrjes (në total) në aktivitetet trajnuese për çdo gjyqtar dhe prokuror për vitin akademik 2016-2017</w:t>
      </w: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Bookman Old Style" w:hAnsi="Bookman Old Style" w:cs="Calibri"/>
        </w:rPr>
      </w:pPr>
      <w:r w:rsidRPr="00577070">
        <w:rPr>
          <w:rFonts w:ascii="Bookman Old Style" w:hAnsi="Bookman Old Style" w:cs="Calibri"/>
        </w:rPr>
        <w:t xml:space="preserve">      </w:t>
      </w:r>
      <w:r w:rsidRPr="00577070">
        <w:rPr>
          <w:rFonts w:ascii="Times New Roman" w:hAnsi="Times New Roman"/>
          <w:b/>
          <w:noProof/>
          <w:sz w:val="24"/>
          <w:szCs w:val="24"/>
          <w:lang w:eastAsia="sq-AL"/>
        </w:rPr>
        <w:drawing>
          <wp:inline distT="0" distB="0" distL="0" distR="0">
            <wp:extent cx="5486400" cy="3200400"/>
            <wp:effectExtent l="0" t="0" r="0" b="0"/>
            <wp:docPr id="3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32A1" w:rsidRPr="00577070" w:rsidRDefault="00CF32A1" w:rsidP="00CF32A1">
      <w:pPr>
        <w:spacing w:after="0"/>
        <w:rPr>
          <w:rFonts w:ascii="Times New Roman" w:hAnsi="Times New Roman"/>
          <w:b/>
          <w:sz w:val="24"/>
          <w:szCs w:val="24"/>
        </w:rPr>
      </w:pPr>
      <w:r w:rsidRPr="00577070">
        <w:rPr>
          <w:rFonts w:ascii="Times New Roman" w:hAnsi="Times New Roman"/>
          <w:b/>
          <w:sz w:val="24"/>
          <w:szCs w:val="24"/>
        </w:rPr>
        <w:t xml:space="preserve">   </w:t>
      </w:r>
    </w:p>
    <w:p w:rsidR="00CF32A1" w:rsidRPr="00577070" w:rsidRDefault="00CF32A1" w:rsidP="00CF32A1">
      <w:pPr>
        <w:spacing w:after="0"/>
        <w:rPr>
          <w:rFonts w:ascii="Times New Roman" w:hAnsi="Times New Roman"/>
          <w:i/>
          <w:sz w:val="22"/>
          <w:szCs w:val="24"/>
        </w:rPr>
      </w:pPr>
      <w:r w:rsidRPr="00577070">
        <w:rPr>
          <w:rFonts w:ascii="Times New Roman" w:hAnsi="Times New Roman"/>
          <w:b/>
          <w:sz w:val="24"/>
          <w:szCs w:val="24"/>
        </w:rPr>
        <w:t xml:space="preserve">     </w:t>
      </w:r>
      <w:r w:rsidRPr="00577070">
        <w:rPr>
          <w:rFonts w:ascii="Times New Roman" w:hAnsi="Times New Roman"/>
          <w:i/>
          <w:sz w:val="22"/>
          <w:szCs w:val="24"/>
        </w:rPr>
        <w:t>Grafiku nr. 9 Ditët e trajnimit për kategoritë gjyqtar dhe prokuror për vitin akademik 2015-2016</w:t>
      </w: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rPr>
          <w:rFonts w:ascii="Times New Roman" w:hAnsi="Times New Roman"/>
          <w:b/>
          <w:sz w:val="24"/>
          <w:szCs w:val="24"/>
        </w:rPr>
      </w:pPr>
    </w:p>
    <w:tbl>
      <w:tblPr>
        <w:tblW w:w="3730" w:type="dxa"/>
        <w:jc w:val="center"/>
        <w:tblLook w:val="04A0" w:firstRow="1" w:lastRow="0" w:firstColumn="1" w:lastColumn="0" w:noHBand="0" w:noVBand="1"/>
      </w:tblPr>
      <w:tblGrid>
        <w:gridCol w:w="1512"/>
        <w:gridCol w:w="2218"/>
      </w:tblGrid>
      <w:tr w:rsidR="00CF32A1" w:rsidRPr="00577070" w:rsidTr="00CF32A1">
        <w:trPr>
          <w:trHeight w:val="261"/>
          <w:jc w:val="center"/>
        </w:trPr>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Ditët</w:t>
            </w:r>
          </w:p>
        </w:tc>
        <w:tc>
          <w:tcPr>
            <w:tcW w:w="2218" w:type="dxa"/>
            <w:tcBorders>
              <w:top w:val="single" w:sz="4" w:space="0" w:color="auto"/>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Prokurorë</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0-1 ditë</w:t>
            </w:r>
          </w:p>
        </w:tc>
        <w:tc>
          <w:tcPr>
            <w:tcW w:w="2218"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125 </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1-3 ditë</w:t>
            </w:r>
          </w:p>
        </w:tc>
        <w:tc>
          <w:tcPr>
            <w:tcW w:w="2218"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50 </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3-5 ditë</w:t>
            </w:r>
          </w:p>
        </w:tc>
        <w:tc>
          <w:tcPr>
            <w:tcW w:w="2218"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20 </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5-10 ditë</w:t>
            </w:r>
          </w:p>
        </w:tc>
        <w:tc>
          <w:tcPr>
            <w:tcW w:w="2218"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15 </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10-20 ditë</w:t>
            </w:r>
          </w:p>
        </w:tc>
        <w:tc>
          <w:tcPr>
            <w:tcW w:w="2218"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r w:rsidR="00CF32A1" w:rsidRPr="00577070" w:rsidTr="00CF32A1">
        <w:trPr>
          <w:trHeight w:val="261"/>
          <w:jc w:val="center"/>
        </w:trPr>
        <w:tc>
          <w:tcPr>
            <w:tcW w:w="1512" w:type="dxa"/>
            <w:tcBorders>
              <w:top w:val="nil"/>
              <w:left w:val="single" w:sz="4" w:space="0" w:color="auto"/>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mbi 20 ditë</w:t>
            </w:r>
          </w:p>
        </w:tc>
        <w:tc>
          <w:tcPr>
            <w:tcW w:w="2218" w:type="dxa"/>
            <w:tcBorders>
              <w:top w:val="nil"/>
              <w:left w:val="nil"/>
              <w:bottom w:val="single" w:sz="4" w:space="0" w:color="auto"/>
              <w:right w:val="single" w:sz="4" w:space="0" w:color="auto"/>
            </w:tcBorders>
            <w:shd w:val="clear" w:color="auto" w:fill="auto"/>
            <w:noWrap/>
            <w:vAlign w:val="bottom"/>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bl>
    <w:p w:rsidR="00CF32A1" w:rsidRPr="00577070" w:rsidRDefault="00CF32A1" w:rsidP="00CF32A1">
      <w:pPr>
        <w:tabs>
          <w:tab w:val="left" w:pos="7320"/>
        </w:tabs>
        <w:jc w:val="both"/>
        <w:rPr>
          <w:rFonts w:ascii="Times New Roman" w:hAnsi="Times New Roman"/>
          <w:b/>
          <w:sz w:val="24"/>
          <w:szCs w:val="24"/>
        </w:rPr>
      </w:pPr>
    </w:p>
    <w:p w:rsidR="00CF32A1" w:rsidRPr="00577070" w:rsidRDefault="00CF32A1" w:rsidP="00CF32A1">
      <w:pPr>
        <w:tabs>
          <w:tab w:val="left" w:pos="7320"/>
        </w:tabs>
        <w:jc w:val="both"/>
        <w:rPr>
          <w:rFonts w:ascii="Times New Roman" w:hAnsi="Times New Roman"/>
          <w:i/>
          <w:sz w:val="22"/>
          <w:szCs w:val="24"/>
        </w:rPr>
      </w:pPr>
      <w:r w:rsidRPr="00577070">
        <w:rPr>
          <w:rFonts w:ascii="Times New Roman" w:hAnsi="Times New Roman"/>
          <w:b/>
          <w:sz w:val="24"/>
          <w:szCs w:val="24"/>
        </w:rPr>
        <w:t xml:space="preserve"> </w:t>
      </w:r>
      <w:r w:rsidRPr="00577070">
        <w:rPr>
          <w:rFonts w:ascii="Times New Roman" w:hAnsi="Times New Roman"/>
          <w:i/>
          <w:sz w:val="22"/>
          <w:szCs w:val="24"/>
        </w:rPr>
        <w:t>Tabela nr. 3 Ditët e trajnimit për çdo prokuror pjesëmarrës në sesionet trajnuese për vitin akademik 2016-2017</w:t>
      </w:r>
    </w:p>
    <w:p w:rsidR="00CF32A1" w:rsidRPr="00577070" w:rsidRDefault="00CF32A1" w:rsidP="00CF32A1">
      <w:pPr>
        <w:tabs>
          <w:tab w:val="left" w:pos="7320"/>
        </w:tabs>
        <w:jc w:val="center"/>
        <w:rPr>
          <w:rFonts w:ascii="Bookman Old Style" w:hAnsi="Bookman Old Style" w:cs="Calibri"/>
          <w:b/>
        </w:rPr>
      </w:pPr>
      <w:r w:rsidRPr="00577070">
        <w:rPr>
          <w:noProof/>
          <w:lang w:eastAsia="sq-AL"/>
        </w:rPr>
        <w:drawing>
          <wp:inline distT="0" distB="0" distL="0" distR="0">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F32A1" w:rsidRPr="00577070" w:rsidRDefault="00CF32A1" w:rsidP="00CF32A1">
      <w:pPr>
        <w:spacing w:after="0"/>
        <w:rPr>
          <w:rFonts w:ascii="Times New Roman" w:hAnsi="Times New Roman"/>
          <w:i/>
          <w:sz w:val="22"/>
          <w:szCs w:val="24"/>
        </w:rPr>
      </w:pPr>
      <w:r w:rsidRPr="00577070">
        <w:rPr>
          <w:rFonts w:ascii="Times New Roman" w:hAnsi="Times New Roman"/>
          <w:b/>
          <w:sz w:val="24"/>
          <w:szCs w:val="24"/>
        </w:rPr>
        <w:t xml:space="preserve"> </w:t>
      </w:r>
      <w:r w:rsidRPr="00577070">
        <w:rPr>
          <w:rFonts w:ascii="Times New Roman" w:hAnsi="Times New Roman"/>
          <w:i/>
          <w:sz w:val="22"/>
          <w:szCs w:val="24"/>
        </w:rPr>
        <w:t xml:space="preserve">Grafiku nr.10 Ditët e trajnimit (totali i tyre) për kategorinë prokurorë për vitin akademik 2016-2017 </w:t>
      </w:r>
    </w:p>
    <w:p w:rsidR="00CF32A1" w:rsidRPr="00577070" w:rsidRDefault="00CF32A1" w:rsidP="00CF32A1">
      <w:pPr>
        <w:tabs>
          <w:tab w:val="left" w:pos="1000"/>
          <w:tab w:val="left" w:pos="7400"/>
        </w:tabs>
        <w:rPr>
          <w:rFonts w:ascii="Bookman Old Style" w:hAnsi="Bookman Old Style" w:cs="Calibri"/>
          <w:b/>
          <w:sz w:val="20"/>
          <w:szCs w:val="20"/>
          <w:u w:val="single"/>
        </w:rPr>
      </w:pPr>
    </w:p>
    <w:tbl>
      <w:tblPr>
        <w:tblW w:w="3897" w:type="dxa"/>
        <w:jc w:val="center"/>
        <w:tblLook w:val="04A0" w:firstRow="1" w:lastRow="0" w:firstColumn="1" w:lastColumn="0" w:noHBand="0" w:noVBand="1"/>
      </w:tblPr>
      <w:tblGrid>
        <w:gridCol w:w="1794"/>
        <w:gridCol w:w="2103"/>
      </w:tblGrid>
      <w:tr w:rsidR="00CF32A1" w:rsidRPr="00577070" w:rsidTr="00CF32A1">
        <w:trPr>
          <w:trHeight w:val="383"/>
          <w:jc w:val="center"/>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Ditët</w:t>
            </w:r>
          </w:p>
        </w:tc>
        <w:tc>
          <w:tcPr>
            <w:tcW w:w="2103" w:type="dxa"/>
            <w:tcBorders>
              <w:top w:val="single" w:sz="4" w:space="0" w:color="auto"/>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b/>
                <w:bCs/>
              </w:rPr>
            </w:pPr>
            <w:r w:rsidRPr="00577070">
              <w:rPr>
                <w:rFonts w:ascii="Bookman Old Style" w:eastAsia="Times New Roman" w:hAnsi="Bookman Old Style"/>
                <w:b/>
                <w:bCs/>
              </w:rPr>
              <w:t>Gjyqtarë</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0-1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95 </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1-3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112 </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3-5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80 </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5-10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76 </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10-20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 xml:space="preserve">8 </w:t>
            </w:r>
          </w:p>
        </w:tc>
      </w:tr>
      <w:tr w:rsidR="00CF32A1" w:rsidRPr="00577070" w:rsidTr="00CF32A1">
        <w:trPr>
          <w:trHeight w:val="383"/>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rPr>
                <w:rFonts w:ascii="Bookman Old Style" w:eastAsia="Times New Roman" w:hAnsi="Bookman Old Style"/>
              </w:rPr>
            </w:pPr>
            <w:r w:rsidRPr="00577070">
              <w:rPr>
                <w:rFonts w:ascii="Bookman Old Style" w:eastAsia="Times New Roman" w:hAnsi="Bookman Old Style"/>
              </w:rPr>
              <w:t>mbi 20 ditë</w:t>
            </w:r>
          </w:p>
        </w:tc>
        <w:tc>
          <w:tcPr>
            <w:tcW w:w="2103" w:type="dxa"/>
            <w:tcBorders>
              <w:top w:val="nil"/>
              <w:left w:val="nil"/>
              <w:bottom w:val="single" w:sz="4" w:space="0" w:color="auto"/>
              <w:right w:val="single" w:sz="4" w:space="0" w:color="auto"/>
            </w:tcBorders>
            <w:shd w:val="clear" w:color="auto" w:fill="auto"/>
            <w:noWrap/>
            <w:vAlign w:val="bottom"/>
            <w:hideMark/>
          </w:tcPr>
          <w:p w:rsidR="00CF32A1" w:rsidRPr="00577070" w:rsidRDefault="00CF32A1" w:rsidP="001D6181">
            <w:pPr>
              <w:spacing w:after="0" w:line="240" w:lineRule="auto"/>
              <w:jc w:val="right"/>
              <w:rPr>
                <w:rFonts w:ascii="Bookman Old Style" w:eastAsia="Times New Roman" w:hAnsi="Bookman Old Style"/>
              </w:rPr>
            </w:pPr>
            <w:r w:rsidRPr="00577070">
              <w:rPr>
                <w:rFonts w:ascii="Bookman Old Style" w:eastAsia="Times New Roman" w:hAnsi="Bookman Old Style"/>
              </w:rPr>
              <w:t>0</w:t>
            </w:r>
          </w:p>
        </w:tc>
      </w:tr>
    </w:tbl>
    <w:p w:rsidR="00CF32A1" w:rsidRPr="00577070" w:rsidRDefault="00CF32A1" w:rsidP="00CF32A1">
      <w:pPr>
        <w:spacing w:after="0" w:line="240" w:lineRule="auto"/>
        <w:rPr>
          <w:rFonts w:ascii="Times New Roman" w:hAnsi="Times New Roman"/>
          <w:i/>
          <w:sz w:val="22"/>
          <w:szCs w:val="24"/>
        </w:rPr>
      </w:pPr>
    </w:p>
    <w:p w:rsidR="00CF32A1" w:rsidRPr="00577070" w:rsidRDefault="00CF32A1" w:rsidP="00CF32A1">
      <w:pPr>
        <w:spacing w:after="0" w:line="240" w:lineRule="auto"/>
        <w:rPr>
          <w:rFonts w:ascii="Times New Roman" w:hAnsi="Times New Roman"/>
          <w:i/>
          <w:sz w:val="22"/>
          <w:szCs w:val="24"/>
        </w:rPr>
      </w:pPr>
      <w:r w:rsidRPr="00577070">
        <w:rPr>
          <w:rFonts w:ascii="Times New Roman" w:hAnsi="Times New Roman"/>
          <w:i/>
          <w:sz w:val="22"/>
          <w:szCs w:val="24"/>
        </w:rPr>
        <w:t xml:space="preserve"> Tabela nr. 4 Ditët e trajnimit për çdo gjyqtar pjesëmarrës në sesionet trajnuese për vitin akademik 2016-2017 </w:t>
      </w:r>
    </w:p>
    <w:p w:rsidR="00CF32A1" w:rsidRPr="00577070" w:rsidRDefault="00CF32A1" w:rsidP="00CF32A1">
      <w:pPr>
        <w:jc w:val="center"/>
        <w:rPr>
          <w:rFonts w:ascii="Bookman Old Style" w:hAnsi="Bookman Old Style" w:cs="Calibri"/>
          <w:i/>
        </w:rPr>
      </w:pPr>
    </w:p>
    <w:p w:rsidR="00CF32A1" w:rsidRPr="00577070" w:rsidRDefault="00CF32A1" w:rsidP="00CF32A1">
      <w:pPr>
        <w:spacing w:after="0"/>
        <w:rPr>
          <w:rFonts w:ascii="Times New Roman" w:hAnsi="Times New Roman"/>
          <w:b/>
          <w:sz w:val="24"/>
          <w:szCs w:val="24"/>
        </w:rPr>
      </w:pPr>
      <w:r w:rsidRPr="00577070">
        <w:rPr>
          <w:rFonts w:ascii="Times New Roman" w:hAnsi="Times New Roman"/>
          <w:b/>
          <w:sz w:val="24"/>
          <w:szCs w:val="24"/>
        </w:rPr>
        <w:t xml:space="preserve">     </w:t>
      </w:r>
      <w:r w:rsidRPr="00577070">
        <w:rPr>
          <w:noProof/>
          <w:lang w:eastAsia="sq-AL"/>
        </w:rPr>
        <w:drawing>
          <wp:inline distT="0" distB="0" distL="0" distR="0">
            <wp:extent cx="5486400" cy="32004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F32A1" w:rsidRPr="00577070" w:rsidRDefault="00CF32A1" w:rsidP="00CF32A1">
      <w:pPr>
        <w:spacing w:after="0"/>
        <w:rPr>
          <w:rFonts w:ascii="Times New Roman" w:hAnsi="Times New Roman"/>
          <w:i/>
          <w:sz w:val="22"/>
          <w:szCs w:val="24"/>
        </w:rPr>
      </w:pPr>
      <w:r w:rsidRPr="00577070">
        <w:rPr>
          <w:rFonts w:ascii="Times New Roman" w:hAnsi="Times New Roman"/>
          <w:i/>
          <w:sz w:val="22"/>
          <w:szCs w:val="24"/>
        </w:rPr>
        <w:t xml:space="preserve">     Grafiku nr. 11 Ditët e trajnimit (totali i tyre) për kategorinë gjyqtar për vitin akademik 2016-2017 </w:t>
      </w:r>
    </w:p>
    <w:p w:rsidR="00CF32A1" w:rsidRPr="00577070" w:rsidRDefault="00CF32A1" w:rsidP="00CF32A1">
      <w:pPr>
        <w:spacing w:after="0"/>
        <w:rPr>
          <w:rFonts w:ascii="Times New Roman" w:hAnsi="Times New Roman"/>
          <w:b/>
          <w:sz w:val="24"/>
          <w:szCs w:val="24"/>
        </w:rPr>
      </w:pPr>
    </w:p>
    <w:p w:rsidR="00CF32A1" w:rsidRPr="00577070" w:rsidRDefault="00CF32A1" w:rsidP="00CF32A1">
      <w:pPr>
        <w:spacing w:after="0" w:line="240" w:lineRule="auto"/>
        <w:jc w:val="both"/>
        <w:rPr>
          <w:rFonts w:ascii="Times New Roman" w:hAnsi="Times New Roman"/>
          <w:sz w:val="24"/>
          <w:szCs w:val="24"/>
        </w:rPr>
      </w:pPr>
      <w:r w:rsidRPr="00577070">
        <w:rPr>
          <w:rFonts w:ascii="Times New Roman" w:hAnsi="Times New Roman"/>
          <w:sz w:val="24"/>
          <w:szCs w:val="24"/>
        </w:rPr>
        <w:t>Bazuar në ligjin nr. 115/2016 “</w:t>
      </w:r>
      <w:r w:rsidRPr="00577070">
        <w:rPr>
          <w:rFonts w:ascii="Times New Roman" w:hAnsi="Times New Roman"/>
          <w:i/>
          <w:sz w:val="24"/>
          <w:szCs w:val="24"/>
        </w:rPr>
        <w:t>Për organet e qeverisjes së sistemit të drejtësisë</w:t>
      </w:r>
      <w:r w:rsidRPr="00577070">
        <w:rPr>
          <w:rFonts w:ascii="Times New Roman" w:hAnsi="Times New Roman"/>
          <w:sz w:val="24"/>
          <w:szCs w:val="24"/>
        </w:rPr>
        <w:t>” si edhe ligjin nr. 96/2016 “</w:t>
      </w:r>
      <w:r w:rsidRPr="00577070">
        <w:rPr>
          <w:rFonts w:ascii="Times New Roman" w:hAnsi="Times New Roman"/>
          <w:i/>
          <w:sz w:val="24"/>
          <w:szCs w:val="24"/>
        </w:rPr>
        <w:t>Për statusin e gjyqtarëve dhe prokurorëve në Republikën e Shqipërisë</w:t>
      </w:r>
      <w:r w:rsidRPr="00577070">
        <w:rPr>
          <w:rFonts w:ascii="Times New Roman" w:hAnsi="Times New Roman"/>
          <w:sz w:val="24"/>
          <w:szCs w:val="24"/>
        </w:rPr>
        <w:t>”, përkatësisht nenit 5, pika 3, e këtij ligji, ku bëhet fjalë për klauzolën ligjore lidhur me Formimin Vazhdues me një kohëzgjatje prej “</w:t>
      </w:r>
      <w:r w:rsidRPr="00577070">
        <w:rPr>
          <w:rFonts w:ascii="Times New Roman" w:hAnsi="Times New Roman"/>
          <w:i/>
          <w:sz w:val="24"/>
          <w:szCs w:val="24"/>
        </w:rPr>
        <w:t>jo më pak se pesë ditë të plota në vit dhe jo më pak se 30 ditë të plota gjatë pesë viteve</w:t>
      </w:r>
      <w:r w:rsidRPr="00577070">
        <w:rPr>
          <w:rFonts w:ascii="Times New Roman" w:hAnsi="Times New Roman"/>
          <w:sz w:val="24"/>
          <w:szCs w:val="24"/>
        </w:rPr>
        <w:t xml:space="preserve">” dhe “jo </w:t>
      </w:r>
      <w:r w:rsidRPr="00577070">
        <w:rPr>
          <w:rFonts w:ascii="Times New Roman" w:hAnsi="Times New Roman"/>
          <w:i/>
          <w:sz w:val="24"/>
          <w:szCs w:val="24"/>
        </w:rPr>
        <w:t>më shumë se 40 ditë në vit dhe 200 ditë gjatë pesë viteve</w:t>
      </w:r>
      <w:r w:rsidRPr="00577070">
        <w:rPr>
          <w:rFonts w:ascii="Times New Roman" w:hAnsi="Times New Roman"/>
          <w:sz w:val="24"/>
          <w:szCs w:val="24"/>
        </w:rPr>
        <w:t xml:space="preserve">”, nga grafikët vihet re se gjatë këtij vitit akademik rreth 22% e gjyqtarëve kanë frekuentuar aktivitetet trajnuese në kufijtë 5-10 ditë. Ndërsa pjesa më e madhe, kanë frekuentuar aktivitetet trajnuese në kufijtë 1-3 ditë. Për prokurorët numri i ditëve është akoma më i ulët, pasi </w:t>
      </w:r>
      <w:r w:rsidR="00587F0B">
        <w:rPr>
          <w:rFonts w:ascii="Times New Roman" w:hAnsi="Times New Roman"/>
          <w:sz w:val="24"/>
          <w:szCs w:val="24"/>
        </w:rPr>
        <w:t>pjesa më e madhe e</w:t>
      </w:r>
      <w:r w:rsidRPr="00577070">
        <w:rPr>
          <w:rFonts w:ascii="Times New Roman" w:hAnsi="Times New Roman"/>
          <w:sz w:val="24"/>
          <w:szCs w:val="24"/>
        </w:rPr>
        <w:t xml:space="preserve"> tyre kanë frekuentuar ndërmjet 1 dhe 3 ditëve. Gjithashtu, nuk ka prokurorë që të kenë frekuentuar 10-20 ditë apo më shumë se 20 ditë. </w:t>
      </w:r>
    </w:p>
    <w:p w:rsidR="002247B9" w:rsidRDefault="00CF32A1" w:rsidP="00CF32A1">
      <w:pPr>
        <w:jc w:val="both"/>
        <w:rPr>
          <w:rFonts w:ascii="Times New Roman" w:hAnsi="Times New Roman"/>
          <w:sz w:val="24"/>
          <w:szCs w:val="24"/>
        </w:rPr>
      </w:pPr>
      <w:r w:rsidRPr="00577070">
        <w:rPr>
          <w:rFonts w:ascii="Times New Roman" w:hAnsi="Times New Roman"/>
          <w:sz w:val="24"/>
          <w:szCs w:val="24"/>
        </w:rPr>
        <w:t xml:space="preserve">Shkolla në marrëveshjen e mirëkuptimit me ekspertët/lehtësuesit si dhe me moderatorët ka parashikuar si detyrë të tyre evidentimin e këtyre vlerësimeve, detyrë që në pjesën dërrmuese ata e kanë kryer me korrektesë, duke na ndihmuar maksimalisht në ecurinë pozitive të aktiviteteve trajnuese për vitin 2016-2017. Në këtë mënyrë, pas pothuajse çdo sesioni trajnues ose gjatë tij u përpoqëm të fokusoheshim më </w:t>
      </w:r>
      <w:proofErr w:type="spellStart"/>
      <w:r w:rsidRPr="00577070">
        <w:rPr>
          <w:rFonts w:ascii="Times New Roman" w:hAnsi="Times New Roman"/>
          <w:sz w:val="24"/>
          <w:szCs w:val="24"/>
        </w:rPr>
        <w:t>specifikisht</w:t>
      </w:r>
      <w:proofErr w:type="spellEnd"/>
      <w:r w:rsidRPr="00577070">
        <w:rPr>
          <w:rFonts w:ascii="Times New Roman" w:hAnsi="Times New Roman"/>
          <w:sz w:val="24"/>
          <w:szCs w:val="24"/>
        </w:rPr>
        <w:t xml:space="preserve"> tek interesat e tyre për të ardhmen. Kjo u realizua përmes pyetjeve </w:t>
      </w:r>
      <w:proofErr w:type="spellStart"/>
      <w:r w:rsidRPr="00577070">
        <w:rPr>
          <w:rFonts w:ascii="Times New Roman" w:hAnsi="Times New Roman"/>
          <w:sz w:val="24"/>
          <w:szCs w:val="24"/>
        </w:rPr>
        <w:t>direkte</w:t>
      </w:r>
      <w:proofErr w:type="spellEnd"/>
      <w:r w:rsidRPr="00577070">
        <w:rPr>
          <w:rFonts w:ascii="Times New Roman" w:hAnsi="Times New Roman"/>
          <w:sz w:val="24"/>
          <w:szCs w:val="24"/>
        </w:rPr>
        <w:t xml:space="preserve"> ose duke parë interesin e shprehur gjatë diskutimeve në sesionet trajnuese të frekuentuara prej tyre</w:t>
      </w:r>
      <w:r w:rsidRPr="00577070">
        <w:rPr>
          <w:rFonts w:ascii="Times New Roman" w:hAnsi="Times New Roman"/>
          <w:sz w:val="24"/>
          <w:szCs w:val="24"/>
          <w:vertAlign w:val="superscript"/>
        </w:rPr>
        <w:footnoteReference w:id="8"/>
      </w:r>
      <w:r w:rsidRPr="00577070">
        <w:rPr>
          <w:rFonts w:ascii="Times New Roman" w:hAnsi="Times New Roman"/>
          <w:sz w:val="24"/>
          <w:szCs w:val="24"/>
        </w:rPr>
        <w:t>.</w:t>
      </w:r>
    </w:p>
    <w:p w:rsidR="00D02702" w:rsidRPr="00577070" w:rsidRDefault="00D02702" w:rsidP="00CF32A1">
      <w:pPr>
        <w:jc w:val="both"/>
        <w:rPr>
          <w:rFonts w:ascii="Bookman Old Style" w:hAnsi="Bookman Old Style" w:cs="Calibri"/>
        </w:rPr>
      </w:pPr>
    </w:p>
    <w:p w:rsidR="00CF32A1" w:rsidRPr="002247B9" w:rsidRDefault="00CF32A1" w:rsidP="002247B9">
      <w:pPr>
        <w:pStyle w:val="Subtitle"/>
      </w:pPr>
      <w:r w:rsidRPr="00577070">
        <w:t>2.3.3. Pyetësorët e vlerësimi</w:t>
      </w:r>
      <w:r w:rsidR="002247B9">
        <w:t xml:space="preserve">T </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lastRenderedPageBreak/>
        <w:t xml:space="preserve">Shkolla në marrëveshjen e mirëkuptimit me ekspertët / lehtësuesit si dhe me moderatorët ka parashikuar si detyrë të tyre evidentimin e këtyre vlerësimeve, detyrë që në pjesën dërrmuese ata e kanë kryer me korrektesë, duke na ndihmuar maksimalisht në ecurinë pozitive të aktiviteteve trajnuese për vitin 2016-2017. Në këtë mënyrë, pas pothuajse çdo sesioni trajnues ose gjatë tij u përpoqëm të fokusoheshim më </w:t>
      </w:r>
      <w:proofErr w:type="spellStart"/>
      <w:r w:rsidRPr="00577070">
        <w:rPr>
          <w:rFonts w:ascii="Times New Roman" w:hAnsi="Times New Roman"/>
          <w:sz w:val="24"/>
          <w:szCs w:val="24"/>
        </w:rPr>
        <w:t>specifikisht</w:t>
      </w:r>
      <w:proofErr w:type="spellEnd"/>
      <w:r w:rsidRPr="00577070">
        <w:rPr>
          <w:rFonts w:ascii="Times New Roman" w:hAnsi="Times New Roman"/>
          <w:sz w:val="24"/>
          <w:szCs w:val="24"/>
        </w:rPr>
        <w:t xml:space="preserve"> tek interesat e tyre për të ardhmen. Kjo u realizua përmes pyetjeve </w:t>
      </w:r>
      <w:proofErr w:type="spellStart"/>
      <w:r w:rsidRPr="00577070">
        <w:rPr>
          <w:rFonts w:ascii="Times New Roman" w:hAnsi="Times New Roman"/>
          <w:sz w:val="24"/>
          <w:szCs w:val="24"/>
        </w:rPr>
        <w:t>direkte</w:t>
      </w:r>
      <w:proofErr w:type="spellEnd"/>
      <w:r w:rsidRPr="00577070">
        <w:rPr>
          <w:rFonts w:ascii="Times New Roman" w:hAnsi="Times New Roman"/>
          <w:sz w:val="24"/>
          <w:szCs w:val="24"/>
        </w:rPr>
        <w:t xml:space="preserve"> ose duke parë interesin e shprehur gjatë diskutimeve në sesionet trajnuese të frekuentuara prej tyre</w:t>
      </w:r>
      <w:r w:rsidRPr="00577070">
        <w:rPr>
          <w:rFonts w:ascii="Times New Roman" w:hAnsi="Times New Roman"/>
          <w:sz w:val="24"/>
          <w:szCs w:val="24"/>
          <w:vertAlign w:val="superscript"/>
        </w:rPr>
        <w:footnoteReference w:id="9"/>
      </w:r>
      <w:r w:rsidRPr="00577070">
        <w:rPr>
          <w:rFonts w:ascii="Times New Roman" w:hAnsi="Times New Roman"/>
          <w:sz w:val="24"/>
          <w:szCs w:val="24"/>
        </w:rPr>
        <w:t>.</w:t>
      </w:r>
    </w:p>
    <w:p w:rsidR="00CF32A1" w:rsidRPr="00577070" w:rsidRDefault="00CF32A1" w:rsidP="00CF32A1">
      <w:pPr>
        <w:pStyle w:val="Subtitle"/>
      </w:pPr>
      <w:r w:rsidRPr="00577070">
        <w:t>2.3.4. Fluksi i sesioneve për muaj</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Këtë vit akademik sikurse u paraqit në këtë raport, Shkolla organizoi një numër më të madh trajnimesh krahasuar kjo me vitin e kaluar akademik. Në fokus është pasur organizimi i një numri të përshtatshëm sesionesh trajnuese, për të mundësuar një organizim sa më të mirë të tyre, me qëllim arritjen e zhvillimit të aktiviteteve trajnuese efektive dhe produktive për auditorin.</w:t>
      </w:r>
    </w:p>
    <w:p w:rsidR="00CF32A1" w:rsidRPr="00577070" w:rsidRDefault="00CF32A1" w:rsidP="00CF32A1">
      <w:pPr>
        <w:pStyle w:val="Heading2"/>
      </w:pPr>
      <w:r w:rsidRPr="00577070">
        <w:t>2.4 Ekspertiza. Ekspertët</w:t>
      </w:r>
    </w:p>
    <w:p w:rsidR="00CF32A1" w:rsidRPr="00577070" w:rsidRDefault="00CF32A1" w:rsidP="00CF32A1">
      <w:pPr>
        <w:jc w:val="both"/>
        <w:rPr>
          <w:rFonts w:ascii="Times New Roman" w:eastAsia="Times New Roman" w:hAnsi="Times New Roman"/>
          <w:sz w:val="24"/>
          <w:szCs w:val="24"/>
        </w:rPr>
      </w:pPr>
      <w:r w:rsidRPr="00577070">
        <w:rPr>
          <w:rFonts w:ascii="Times New Roman" w:hAnsi="Times New Roman"/>
          <w:sz w:val="24"/>
          <w:szCs w:val="24"/>
        </w:rPr>
        <w:t xml:space="preserve">Në lidhje me përzgjedhjen e ekspertëve të Trajnimit Vazhdues, vlen të theksohet se me vendimin nr. 1, datë 31.01.2017 “ </w:t>
      </w:r>
      <w:r w:rsidRPr="00587F0B">
        <w:rPr>
          <w:rFonts w:ascii="Times New Roman" w:hAnsi="Times New Roman"/>
          <w:i/>
          <w:sz w:val="24"/>
          <w:szCs w:val="24"/>
        </w:rPr>
        <w:t xml:space="preserve">Për miratimin e Rregullores së </w:t>
      </w:r>
      <w:r w:rsidR="00587F0B" w:rsidRPr="00587F0B">
        <w:rPr>
          <w:rFonts w:ascii="Times New Roman" w:hAnsi="Times New Roman"/>
          <w:i/>
          <w:sz w:val="24"/>
          <w:szCs w:val="24"/>
        </w:rPr>
        <w:t>Brendshme</w:t>
      </w:r>
      <w:r w:rsidRPr="00587F0B">
        <w:rPr>
          <w:rFonts w:ascii="Times New Roman" w:hAnsi="Times New Roman"/>
          <w:i/>
          <w:sz w:val="24"/>
          <w:szCs w:val="24"/>
        </w:rPr>
        <w:t xml:space="preserve"> të Shkollës së Magjistraturës</w:t>
      </w:r>
      <w:r w:rsidRPr="00577070">
        <w:rPr>
          <w:rFonts w:ascii="Times New Roman" w:hAnsi="Times New Roman"/>
          <w:sz w:val="24"/>
          <w:szCs w:val="24"/>
        </w:rPr>
        <w:t>”, Aneksi 11 “</w:t>
      </w:r>
      <w:r w:rsidRPr="00577070">
        <w:rPr>
          <w:rFonts w:ascii="Times New Roman" w:hAnsi="Times New Roman"/>
          <w:i/>
          <w:sz w:val="24"/>
          <w:szCs w:val="24"/>
        </w:rPr>
        <w:t>Për kriteret e përzgjedhjes së pedagogëve dhe trajnerëve të Shkollës së Magjistraturës</w:t>
      </w:r>
      <w:r w:rsidRPr="00577070">
        <w:rPr>
          <w:rFonts w:ascii="Times New Roman" w:hAnsi="Times New Roman"/>
          <w:sz w:val="24"/>
          <w:szCs w:val="24"/>
        </w:rPr>
        <w:t xml:space="preserve">”, ka përcaktuar kriteret ligjore që duhet të përmbushin </w:t>
      </w:r>
      <w:proofErr w:type="spellStart"/>
      <w:r w:rsidRPr="00577070">
        <w:rPr>
          <w:rFonts w:ascii="Times New Roman" w:hAnsi="Times New Roman"/>
          <w:sz w:val="24"/>
          <w:szCs w:val="24"/>
        </w:rPr>
        <w:t>aplikuesit</w:t>
      </w:r>
      <w:proofErr w:type="spellEnd"/>
      <w:r w:rsidRPr="00577070">
        <w:rPr>
          <w:rFonts w:ascii="Times New Roman" w:hAnsi="Times New Roman"/>
          <w:sz w:val="24"/>
          <w:szCs w:val="24"/>
        </w:rPr>
        <w:t xml:space="preserve"> si ekspertë të Programit të Formimit Vazhdues, i cili është përditësuar në zbatim të ligjit nr. 115/2016. </w:t>
      </w:r>
      <w:r w:rsidRPr="00577070">
        <w:rPr>
          <w:rFonts w:ascii="Times New Roman" w:eastAsia="Times New Roman" w:hAnsi="Times New Roman"/>
          <w:sz w:val="24"/>
          <w:szCs w:val="24"/>
        </w:rPr>
        <w:t>Përkatësisht, përzgjedhja e trajne</w:t>
      </w:r>
      <w:r w:rsidR="00587F0B">
        <w:rPr>
          <w:rFonts w:ascii="Times New Roman" w:eastAsia="Times New Roman" w:hAnsi="Times New Roman"/>
          <w:sz w:val="24"/>
          <w:szCs w:val="24"/>
        </w:rPr>
        <w:t>rëve të Trajnimit Vazhdues</w:t>
      </w:r>
      <w:r w:rsidRPr="00577070">
        <w:rPr>
          <w:rFonts w:ascii="Times New Roman" w:eastAsia="Times New Roman" w:hAnsi="Times New Roman"/>
          <w:sz w:val="24"/>
          <w:szCs w:val="24"/>
        </w:rPr>
        <w:t xml:space="preserve"> mbështetet në disa kritere, si vijon: t</w:t>
      </w:r>
      <w:r w:rsidRPr="00577070">
        <w:rPr>
          <w:rFonts w:ascii="Times New Roman" w:hAnsi="Times New Roman"/>
          <w:sz w:val="24"/>
          <w:szCs w:val="24"/>
        </w:rPr>
        <w:t>ë kenë</w:t>
      </w:r>
      <w:r w:rsidRPr="00577070">
        <w:rPr>
          <w:rFonts w:ascii="Times New Roman" w:eastAsia="Times New Roman" w:hAnsi="Times New Roman"/>
          <w:sz w:val="24"/>
          <w:szCs w:val="24"/>
        </w:rPr>
        <w:t xml:space="preserve"> eksperiencë mbi 15-vjeçare si juristë dhe eksperiencë mësimdhënëse universitare apo në Shkollën e Magjistraturës mbi 10 vjet; ose t</w:t>
      </w:r>
      <w:r w:rsidRPr="00577070">
        <w:rPr>
          <w:rFonts w:ascii="Times New Roman" w:hAnsi="Times New Roman"/>
          <w:sz w:val="24"/>
          <w:szCs w:val="24"/>
        </w:rPr>
        <w:t>ë</w:t>
      </w:r>
      <w:r w:rsidRPr="00577070">
        <w:rPr>
          <w:rFonts w:ascii="Times New Roman" w:eastAsia="Times New Roman" w:hAnsi="Times New Roman"/>
          <w:sz w:val="24"/>
          <w:szCs w:val="24"/>
        </w:rPr>
        <w:t xml:space="preserve"> ken</w:t>
      </w:r>
      <w:r w:rsidRPr="00577070">
        <w:rPr>
          <w:rFonts w:ascii="Times New Roman" w:hAnsi="Times New Roman"/>
          <w:sz w:val="24"/>
          <w:szCs w:val="24"/>
        </w:rPr>
        <w:t xml:space="preserve">ë </w:t>
      </w:r>
      <w:r w:rsidRPr="00577070">
        <w:rPr>
          <w:rFonts w:ascii="Times New Roman" w:eastAsia="Times New Roman" w:hAnsi="Times New Roman"/>
          <w:sz w:val="24"/>
          <w:szCs w:val="24"/>
        </w:rPr>
        <w:t>eksperiencë mbi 10-vjeçare si gjyqtar ose prokuror dhe eksperiencë mësimdhënieje universitare apo në Shkollën e Magjistraturës mbi 5 vjet; t</w:t>
      </w:r>
      <w:r w:rsidRPr="00577070">
        <w:rPr>
          <w:rFonts w:ascii="Times New Roman" w:hAnsi="Times New Roman"/>
          <w:sz w:val="24"/>
          <w:szCs w:val="24"/>
        </w:rPr>
        <w:t xml:space="preserve">ë kenë </w:t>
      </w:r>
      <w:r w:rsidRPr="00577070">
        <w:rPr>
          <w:rFonts w:ascii="Times New Roman" w:eastAsia="Times New Roman" w:hAnsi="Times New Roman"/>
          <w:sz w:val="24"/>
          <w:szCs w:val="24"/>
        </w:rPr>
        <w:t xml:space="preserve">përvojë profesionale e specifikuar në fushën/kursin/temën për të cilën do të jenë ekspertë. Për seminaret me tema specifike të Programit të Formimit Vazhdues, mund të aktivizohen specialistë të atyre fushave me përvojë të paktën 10-vjeçare të specifikuar në fushën/kursin/temën për të cilën do të jenë trajnerë/ekspertë, si dhe të kenë eksperiencë pedagogjike ose trajnuese të paktën 3-vjeçare. Kritere shtesë të rëndësishme për përzgjedhjen e të gjithë pedagogëve, trajnerëve/ekspertëve, të cilët duhet të konkurrojnë në mënyrë </w:t>
      </w:r>
      <w:proofErr w:type="spellStart"/>
      <w:r w:rsidRPr="00577070">
        <w:rPr>
          <w:rFonts w:ascii="Times New Roman" w:eastAsia="Times New Roman" w:hAnsi="Times New Roman"/>
          <w:sz w:val="24"/>
          <w:szCs w:val="24"/>
        </w:rPr>
        <w:t>kumulative</w:t>
      </w:r>
      <w:proofErr w:type="spellEnd"/>
      <w:r w:rsidRPr="00577070">
        <w:rPr>
          <w:rFonts w:ascii="Times New Roman" w:eastAsia="Times New Roman" w:hAnsi="Times New Roman"/>
          <w:sz w:val="24"/>
          <w:szCs w:val="24"/>
        </w:rPr>
        <w:t xml:space="preserve"> me kriteret ligjore, janë: integriteti moral dhe reputacioni i mirë në detyrën e tyre, i cili ka të bëjë me respektimin e vazhdueshëm të rregullave në detyrën e tij/saj; ndjekja e sesioneve të trajnimit të trajnerëve që organizon Shkolla e Magjistraturës gjatë vitit akademik; aftësit</w:t>
      </w:r>
      <w:r w:rsidRPr="00577070">
        <w:rPr>
          <w:rFonts w:ascii="Times New Roman" w:hAnsi="Times New Roman"/>
          <w:sz w:val="24"/>
          <w:szCs w:val="24"/>
        </w:rPr>
        <w:t>ë</w:t>
      </w:r>
      <w:r w:rsidRPr="00577070">
        <w:rPr>
          <w:rFonts w:ascii="Times New Roman" w:eastAsia="Times New Roman" w:hAnsi="Times New Roman"/>
          <w:sz w:val="24"/>
          <w:szCs w:val="24"/>
        </w:rPr>
        <w:t xml:space="preserve"> e larta në komunikim; aktiviteti shkencor në formën e botimeve dhe konferencave; përfundimi i detyrave t</w:t>
      </w:r>
      <w:r w:rsidRPr="00577070">
        <w:rPr>
          <w:rFonts w:ascii="Times New Roman" w:hAnsi="Times New Roman"/>
          <w:sz w:val="24"/>
          <w:szCs w:val="24"/>
        </w:rPr>
        <w:t>ë</w:t>
      </w:r>
      <w:r w:rsidRPr="00577070">
        <w:rPr>
          <w:rFonts w:ascii="Times New Roman" w:eastAsia="Times New Roman" w:hAnsi="Times New Roman"/>
          <w:sz w:val="24"/>
          <w:szCs w:val="24"/>
        </w:rPr>
        <w:t xml:space="preserve"> ngarkuara brenda afateve të vëna nga Këshilli Drejtues dhe nga Këshilli Pedagogjik; aftësitë e nevojshme për të vlerësuar nevojat për trajnimin profesional të gjyqtarëve dhe të prokurorëve; aftësit</w:t>
      </w:r>
      <w:r w:rsidRPr="00577070">
        <w:rPr>
          <w:rFonts w:ascii="Times New Roman" w:hAnsi="Times New Roman"/>
          <w:sz w:val="24"/>
          <w:szCs w:val="24"/>
        </w:rPr>
        <w:t>ë</w:t>
      </w:r>
      <w:r w:rsidRPr="00577070">
        <w:rPr>
          <w:rFonts w:ascii="Times New Roman" w:eastAsia="Times New Roman" w:hAnsi="Times New Roman"/>
          <w:sz w:val="24"/>
          <w:szCs w:val="24"/>
        </w:rPr>
        <w:t xml:space="preserve"> e nevojshme për të bërë vlerësimin e aktiviteteve të trajnimit profesional; frekuentimi i aktiviteteve për të cilat i duhet të udhëtojë brenda dhe jashtë vendit; njohja e një gjuhe të huaj të Bashkimit Evropian ose më gjerë; aftësit</w:t>
      </w:r>
      <w:r w:rsidRPr="00577070">
        <w:rPr>
          <w:rFonts w:ascii="Times New Roman" w:hAnsi="Times New Roman"/>
          <w:sz w:val="24"/>
          <w:szCs w:val="24"/>
        </w:rPr>
        <w:t>ë</w:t>
      </w:r>
      <w:r w:rsidRPr="00577070">
        <w:rPr>
          <w:rFonts w:ascii="Times New Roman" w:eastAsia="Times New Roman" w:hAnsi="Times New Roman"/>
          <w:sz w:val="24"/>
          <w:szCs w:val="24"/>
        </w:rPr>
        <w:t xml:space="preserve"> për përdorimin e kompjuterit. </w:t>
      </w:r>
    </w:p>
    <w:p w:rsidR="00CF32A1" w:rsidRPr="00577070" w:rsidRDefault="00CF32A1" w:rsidP="00CF32A1">
      <w:pPr>
        <w:spacing w:after="0" w:line="240" w:lineRule="auto"/>
        <w:jc w:val="both"/>
        <w:rPr>
          <w:rFonts w:ascii="Times New Roman" w:eastAsia="Times New Roman" w:hAnsi="Times New Roman"/>
          <w:sz w:val="24"/>
          <w:szCs w:val="24"/>
        </w:rPr>
      </w:pPr>
      <w:r w:rsidRPr="00577070">
        <w:rPr>
          <w:rFonts w:ascii="Times New Roman" w:eastAsia="Times New Roman" w:hAnsi="Times New Roman"/>
          <w:sz w:val="24"/>
          <w:szCs w:val="24"/>
        </w:rPr>
        <w:lastRenderedPageBreak/>
        <w:t>Pranimi dhe emërimi i gjyqtarëve a prokurorëve si pedagogë të brendshëm kryhet duke konkurruar sipas kritereve të kësaj rregulloreje, si dhe pasi të jetë dhënë pëlqimi, përkatësisht, nga Këshilli i Lartë Gjyqësor ose Këshilli i Lartë i Prokurorisë, sipas kërkesës dhe propozimeve të Këshillit Drejtues të Shkollës së Magjistraturës</w:t>
      </w:r>
    </w:p>
    <w:p w:rsidR="00CF32A1" w:rsidRPr="00577070" w:rsidRDefault="00CF32A1" w:rsidP="00CF32A1">
      <w:pPr>
        <w:spacing w:after="0" w:line="240" w:lineRule="auto"/>
        <w:rPr>
          <w:rFonts w:ascii="Times New Roman" w:eastAsia="Times New Roman" w:hAnsi="Times New Roman"/>
          <w:sz w:val="24"/>
          <w:szCs w:val="24"/>
        </w:rPr>
      </w:pP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Shkolla ka synuar të përzgjedhë me cilësinë e ekspertëve, gjyqtarë e prokurorë me eksperiencë të gjatë në ushtrimin e funksionit të tyre, për të qenë më afër problematikave të praktikës gjyqësore. Një ndihmesë të madhe në përzgjedhjen cilësore të tyre natyrisht ka luajtur edhe vlerësimi që secili ekspert, lehtësues apo moderator, ka marrë nga auditori para të cilit ai ka dhënë ekspertizën e tij. Synimi i Shkollës është që të arrihet një gërshetim i ekspertizës në nivelin teorik me atë praktik. Shkolla vazhdimisht i ka ftuar gjyqtarët e prokurorët për të aplikuar si ekspertë të Formimit Vazhdues, por gjithnjë duke pasur në konsideratë kriteret ligjore në përzgjedhjen e tyre. Në këtë drejtim ka vend për përmirësime të mëtejshme, por Shkolla nuk mund të arrijë rezultate të kënaqshme pa mbështetjen edhe të aktorëve të rëndësishëm të sistemit të drejtësisë. Ajo çfarë duhet nënvizuar këtu është se, çdo gjyqtar e prokuror duhet të ndërgjegjësohet për domosdoshmërinë e ngritjes së tij profesionale, për t’ju përgjigjur kërkesave të kohës. Shkolla e Magjistraturës e ka theksuar vazhdimisht se, është e hapur për çdo bashkëpunim që synon rritjen e nivelit të Formimit Vazhdues, ndaj i mirëpret të gjitha sugjerimet që vijnë për përzgjedhjen e ekspertëve më të mirë shqiptarë. Synimi i Shkollës është që zhvillimi i aktiviteteve në kuadrin e Formimit Vazhdues, të krijojë një mundësi të mirë për të gjithë pjesëmarrësit, duke përfshirë edhe vetë ekspertët shqiptarë, në shkëmbimin e eksperiencave të tyre profesionale, në funksion të përmirësimit të </w:t>
      </w:r>
      <w:proofErr w:type="spellStart"/>
      <w:r w:rsidRPr="00577070">
        <w:rPr>
          <w:rFonts w:ascii="Times New Roman" w:hAnsi="Times New Roman"/>
          <w:sz w:val="24"/>
          <w:szCs w:val="24"/>
        </w:rPr>
        <w:t>performancës</w:t>
      </w:r>
      <w:proofErr w:type="spellEnd"/>
      <w:r w:rsidRPr="00577070">
        <w:rPr>
          <w:rFonts w:ascii="Times New Roman" w:hAnsi="Times New Roman"/>
          <w:sz w:val="24"/>
          <w:szCs w:val="24"/>
        </w:rPr>
        <w:t xml:space="preserve"> së tyre në dhënien e drejtësisë. </w:t>
      </w:r>
    </w:p>
    <w:p w:rsidR="00CF32A1" w:rsidRPr="00577070" w:rsidRDefault="00CF32A1" w:rsidP="00CF32A1">
      <w:pPr>
        <w:spacing w:after="0" w:line="240" w:lineRule="auto"/>
        <w:jc w:val="both"/>
        <w:rPr>
          <w:rFonts w:ascii="Times New Roman" w:eastAsia="Times New Roman" w:hAnsi="Times New Roman"/>
          <w:sz w:val="24"/>
          <w:szCs w:val="24"/>
        </w:rPr>
      </w:pPr>
      <w:r w:rsidRPr="00577070">
        <w:rPr>
          <w:rFonts w:ascii="Times New Roman" w:eastAsia="Times New Roman" w:hAnsi="Times New Roman"/>
          <w:sz w:val="24"/>
          <w:szCs w:val="24"/>
        </w:rPr>
        <w:t>Për seminaret me tema specifike të Programit të Formimit Vazhdues është treguar kujdes i veçantë duke aktivizuar specialistë me qëllim rritjen e cilësisë së aktiviteteve në lidhje me qartësimin, thellimin dhe pasurimin e njohurive në këto fusha.</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Ekspertët shqiptarë kontribuuan denjësisht në mbarëvajtjen e programit. Shkolla e Magjistraturës ka bërë të gjitha përpjekjet që në listën e ekspertëve të saj të jenë emra të spikatur në zbatimin e së drejtës dhe njohës të mirë të saj si nga ana teorike, ashtu edhe nga ajo praktike. Shkolla u ka bërë ftesë gjithnjë si trajnues edhe gjyqtarëve e prokurorëve të rretheve, duke u krijuar të gjitha mundësitë që të sugjerojnë kolegë apo veten lidhur me ekspertiza të veçanta, në fusha të veçanta. Listat e ekspertëve për vitin akademik 2016-2017 reflektuan ndryshime të ndjeshme duke sjellë në cilësinë e ekspertit/ moderatorit/lehtësuesit emra të rinj të vlerësuar për kontributet e tyre në fushën e së drejtës, gjë që solli edhe rritje të cilësisë së aktiviteteve trajnuese që u organizuan gjatë vitit.</w:t>
      </w:r>
    </w:p>
    <w:p w:rsidR="00CF32A1" w:rsidRPr="00577070" w:rsidRDefault="00CF32A1" w:rsidP="00CF32A1">
      <w:pPr>
        <w:jc w:val="both"/>
        <w:rPr>
          <w:rFonts w:ascii="Times New Roman" w:eastAsia="MS Mincho" w:hAnsi="Times New Roman"/>
          <w:sz w:val="24"/>
          <w:szCs w:val="24"/>
        </w:rPr>
      </w:pPr>
      <w:r w:rsidRPr="00577070">
        <w:rPr>
          <w:rFonts w:ascii="Times New Roman" w:hAnsi="Times New Roman"/>
          <w:b/>
          <w:sz w:val="24"/>
          <w:szCs w:val="24"/>
        </w:rPr>
        <w:t xml:space="preserve">Ndër </w:t>
      </w:r>
      <w:r w:rsidR="00587F0B">
        <w:rPr>
          <w:rFonts w:ascii="Times New Roman" w:hAnsi="Times New Roman"/>
          <w:b/>
          <w:sz w:val="24"/>
          <w:szCs w:val="24"/>
        </w:rPr>
        <w:t>e</w:t>
      </w:r>
      <w:r w:rsidRPr="00577070">
        <w:rPr>
          <w:rFonts w:ascii="Times New Roman" w:hAnsi="Times New Roman"/>
          <w:b/>
          <w:sz w:val="24"/>
          <w:szCs w:val="24"/>
        </w:rPr>
        <w:t>kspertët shqiptarë përmendim</w:t>
      </w:r>
      <w:r w:rsidRPr="00577070">
        <w:rPr>
          <w:rFonts w:ascii="Times New Roman" w:hAnsi="Times New Roman"/>
          <w:sz w:val="24"/>
          <w:szCs w:val="24"/>
        </w:rPr>
        <w:t xml:space="preserve">: </w:t>
      </w:r>
      <w:r w:rsidRPr="00577070">
        <w:rPr>
          <w:rFonts w:ascii="Times New Roman" w:eastAsia="MS Mincho" w:hAnsi="Times New Roman"/>
          <w:sz w:val="24"/>
          <w:szCs w:val="24"/>
        </w:rPr>
        <w:t xml:space="preserve">Dritan Rreshka, </w:t>
      </w:r>
      <w:proofErr w:type="spellStart"/>
      <w:r w:rsidRPr="00577070">
        <w:rPr>
          <w:rFonts w:ascii="Times New Roman" w:eastAsia="MS Mincho" w:hAnsi="Times New Roman"/>
          <w:sz w:val="24"/>
          <w:szCs w:val="24"/>
        </w:rPr>
        <w:t>Aurela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Anastasi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Sandër</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Simoni</w:t>
      </w:r>
      <w:proofErr w:type="spellEnd"/>
      <w:r w:rsidRPr="00577070">
        <w:rPr>
          <w:rFonts w:ascii="Times New Roman" w:eastAsia="MS Mincho" w:hAnsi="Times New Roman"/>
          <w:sz w:val="24"/>
          <w:szCs w:val="24"/>
        </w:rPr>
        <w:t xml:space="preserve">, Iva </w:t>
      </w:r>
      <w:proofErr w:type="spellStart"/>
      <w:r w:rsidRPr="00577070">
        <w:rPr>
          <w:rFonts w:ascii="Times New Roman" w:eastAsia="MS Mincho" w:hAnsi="Times New Roman"/>
          <w:sz w:val="24"/>
          <w:szCs w:val="24"/>
        </w:rPr>
        <w:t>Zajmi</w:t>
      </w:r>
      <w:proofErr w:type="spellEnd"/>
      <w:r w:rsidRPr="00577070">
        <w:rPr>
          <w:rFonts w:ascii="Times New Roman" w:eastAsia="MS Mincho" w:hAnsi="Times New Roman"/>
          <w:sz w:val="24"/>
          <w:szCs w:val="24"/>
        </w:rPr>
        <w:t xml:space="preserve">, Albana Boksi, </w:t>
      </w:r>
      <w:proofErr w:type="spellStart"/>
      <w:r w:rsidRPr="00577070">
        <w:rPr>
          <w:rFonts w:ascii="Times New Roman" w:eastAsia="MS Mincho" w:hAnsi="Times New Roman"/>
          <w:sz w:val="24"/>
          <w:szCs w:val="24"/>
        </w:rPr>
        <w:t>Marsida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Xhaferllari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Mariana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Semini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Evis</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Almehmeti</w:t>
      </w:r>
      <w:proofErr w:type="spellEnd"/>
      <w:r w:rsidRPr="00577070">
        <w:rPr>
          <w:rFonts w:ascii="Times New Roman" w:eastAsia="MS Mincho" w:hAnsi="Times New Roman"/>
          <w:sz w:val="24"/>
          <w:szCs w:val="24"/>
        </w:rPr>
        <w:t xml:space="preserve">, Vilma </w:t>
      </w:r>
      <w:proofErr w:type="spellStart"/>
      <w:r w:rsidRPr="00577070">
        <w:rPr>
          <w:rFonts w:ascii="Times New Roman" w:eastAsia="MS Mincho" w:hAnsi="Times New Roman"/>
          <w:sz w:val="24"/>
          <w:szCs w:val="24"/>
        </w:rPr>
        <w:t>Sharofi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Reida</w:t>
      </w:r>
      <w:proofErr w:type="spellEnd"/>
      <w:r w:rsidRPr="00577070">
        <w:rPr>
          <w:rFonts w:ascii="Times New Roman" w:eastAsia="MS Mincho" w:hAnsi="Times New Roman"/>
          <w:sz w:val="24"/>
          <w:szCs w:val="24"/>
        </w:rPr>
        <w:t xml:space="preserve"> Kashta, Arta </w:t>
      </w:r>
      <w:proofErr w:type="spellStart"/>
      <w:r w:rsidRPr="00577070">
        <w:rPr>
          <w:rFonts w:ascii="Times New Roman" w:eastAsia="MS Mincho" w:hAnsi="Times New Roman"/>
          <w:sz w:val="24"/>
          <w:szCs w:val="24"/>
        </w:rPr>
        <w:t>Mandro</w:t>
      </w:r>
      <w:proofErr w:type="spellEnd"/>
      <w:r w:rsidRPr="00577070">
        <w:rPr>
          <w:rFonts w:ascii="Times New Roman" w:eastAsia="MS Mincho" w:hAnsi="Times New Roman"/>
          <w:sz w:val="24"/>
          <w:szCs w:val="24"/>
        </w:rPr>
        <w:t xml:space="preserve">, Gentian Osmani, </w:t>
      </w:r>
      <w:proofErr w:type="spellStart"/>
      <w:r w:rsidRPr="00577070">
        <w:rPr>
          <w:rFonts w:ascii="Times New Roman" w:eastAsia="MS Mincho" w:hAnsi="Times New Roman"/>
          <w:sz w:val="24"/>
          <w:szCs w:val="24"/>
        </w:rPr>
        <w:t>Elda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Vrioni</w:t>
      </w:r>
      <w:proofErr w:type="spellEnd"/>
      <w:r w:rsidRPr="00577070">
        <w:rPr>
          <w:rFonts w:ascii="Times New Roman" w:eastAsia="MS Mincho" w:hAnsi="Times New Roman"/>
          <w:sz w:val="24"/>
          <w:szCs w:val="24"/>
        </w:rPr>
        <w:t xml:space="preserve">, Kastriot Selita, Madrid </w:t>
      </w:r>
      <w:proofErr w:type="spellStart"/>
      <w:r w:rsidRPr="00577070">
        <w:rPr>
          <w:rFonts w:ascii="Times New Roman" w:eastAsia="MS Mincho" w:hAnsi="Times New Roman"/>
          <w:sz w:val="24"/>
          <w:szCs w:val="24"/>
        </w:rPr>
        <w:t>Kullolli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Vangjel</w:t>
      </w:r>
      <w:proofErr w:type="spellEnd"/>
      <w:r w:rsidRPr="00577070">
        <w:rPr>
          <w:rFonts w:ascii="Times New Roman" w:eastAsia="MS Mincho" w:hAnsi="Times New Roman"/>
          <w:sz w:val="24"/>
          <w:szCs w:val="24"/>
        </w:rPr>
        <w:t xml:space="preserve"> Kosta, </w:t>
      </w:r>
      <w:proofErr w:type="spellStart"/>
      <w:r w:rsidRPr="00577070">
        <w:rPr>
          <w:rFonts w:ascii="Times New Roman" w:eastAsia="MS Mincho" w:hAnsi="Times New Roman"/>
          <w:sz w:val="24"/>
          <w:szCs w:val="24"/>
        </w:rPr>
        <w:t>Ervin</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Metalla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Admir</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Belishta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Gerd</w:t>
      </w:r>
      <w:proofErr w:type="spellEnd"/>
      <w:r w:rsidRPr="00577070">
        <w:rPr>
          <w:rFonts w:ascii="Times New Roman" w:eastAsia="MS Mincho" w:hAnsi="Times New Roman"/>
          <w:sz w:val="24"/>
          <w:szCs w:val="24"/>
        </w:rPr>
        <w:t xml:space="preserve"> Hoxha, Ardian </w:t>
      </w:r>
      <w:proofErr w:type="spellStart"/>
      <w:r w:rsidRPr="00577070">
        <w:rPr>
          <w:rFonts w:ascii="Times New Roman" w:eastAsia="MS Mincho" w:hAnsi="Times New Roman"/>
          <w:sz w:val="24"/>
          <w:szCs w:val="24"/>
        </w:rPr>
        <w:t>Dvorani</w:t>
      </w:r>
      <w:proofErr w:type="spellEnd"/>
      <w:r w:rsidRPr="00577070">
        <w:rPr>
          <w:rFonts w:ascii="Times New Roman" w:eastAsia="MS Mincho" w:hAnsi="Times New Roman"/>
          <w:sz w:val="24"/>
          <w:szCs w:val="24"/>
        </w:rPr>
        <w:t xml:space="preserve">, Vitore Tusha, </w:t>
      </w:r>
      <w:proofErr w:type="spellStart"/>
      <w:r w:rsidRPr="00577070">
        <w:rPr>
          <w:rFonts w:ascii="Times New Roman" w:eastAsia="MS Mincho" w:hAnsi="Times New Roman"/>
          <w:sz w:val="24"/>
          <w:szCs w:val="24"/>
        </w:rPr>
        <w:t>Arqilea</w:t>
      </w:r>
      <w:proofErr w:type="spellEnd"/>
      <w:r w:rsidRPr="00577070">
        <w:rPr>
          <w:rFonts w:ascii="Times New Roman" w:eastAsia="MS Mincho" w:hAnsi="Times New Roman"/>
          <w:sz w:val="24"/>
          <w:szCs w:val="24"/>
        </w:rPr>
        <w:t xml:space="preserve"> Koça, Arian </w:t>
      </w:r>
      <w:proofErr w:type="spellStart"/>
      <w:r w:rsidRPr="00577070">
        <w:rPr>
          <w:rFonts w:ascii="Times New Roman" w:eastAsia="MS Mincho" w:hAnsi="Times New Roman"/>
          <w:sz w:val="24"/>
          <w:szCs w:val="24"/>
        </w:rPr>
        <w:t>Mucaj</w:t>
      </w:r>
      <w:proofErr w:type="spellEnd"/>
      <w:r w:rsidRPr="00577070">
        <w:rPr>
          <w:rFonts w:ascii="Times New Roman" w:eastAsia="MS Mincho" w:hAnsi="Times New Roman"/>
          <w:sz w:val="24"/>
          <w:szCs w:val="24"/>
        </w:rPr>
        <w:t xml:space="preserve">, Irma Balli, Artan Hoxha, </w:t>
      </w:r>
      <w:proofErr w:type="spellStart"/>
      <w:r w:rsidRPr="00577070">
        <w:rPr>
          <w:rFonts w:ascii="Times New Roman" w:eastAsia="MS Mincho" w:hAnsi="Times New Roman"/>
          <w:sz w:val="24"/>
          <w:szCs w:val="24"/>
        </w:rPr>
        <w:t>Klodian</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Kurushi</w:t>
      </w:r>
      <w:proofErr w:type="spellEnd"/>
      <w:r w:rsidRPr="00577070">
        <w:rPr>
          <w:rFonts w:ascii="Times New Roman" w:eastAsia="MS Mincho" w:hAnsi="Times New Roman"/>
          <w:sz w:val="24"/>
          <w:szCs w:val="24"/>
        </w:rPr>
        <w:t xml:space="preserve">, Margarita </w:t>
      </w:r>
      <w:proofErr w:type="spellStart"/>
      <w:r w:rsidRPr="00577070">
        <w:rPr>
          <w:rFonts w:ascii="Times New Roman" w:eastAsia="MS Mincho" w:hAnsi="Times New Roman"/>
          <w:sz w:val="24"/>
          <w:szCs w:val="24"/>
        </w:rPr>
        <w:t>Buhali</w:t>
      </w:r>
      <w:proofErr w:type="spellEnd"/>
      <w:r w:rsidRPr="00577070">
        <w:rPr>
          <w:rFonts w:ascii="Times New Roman" w:eastAsia="MS Mincho" w:hAnsi="Times New Roman"/>
          <w:sz w:val="24"/>
          <w:szCs w:val="24"/>
        </w:rPr>
        <w:t xml:space="preserve">, Arben </w:t>
      </w:r>
      <w:proofErr w:type="spellStart"/>
      <w:r w:rsidRPr="00577070">
        <w:rPr>
          <w:rFonts w:ascii="Times New Roman" w:eastAsia="MS Mincho" w:hAnsi="Times New Roman"/>
          <w:sz w:val="24"/>
          <w:szCs w:val="24"/>
        </w:rPr>
        <w:t>Isaraj</w:t>
      </w:r>
      <w:proofErr w:type="spellEnd"/>
      <w:r w:rsidRPr="00577070">
        <w:rPr>
          <w:rFonts w:ascii="Times New Roman" w:eastAsia="MS Mincho" w:hAnsi="Times New Roman"/>
          <w:sz w:val="24"/>
          <w:szCs w:val="24"/>
        </w:rPr>
        <w:t xml:space="preserve">, Elira Kokona, Dritan </w:t>
      </w:r>
      <w:proofErr w:type="spellStart"/>
      <w:r w:rsidRPr="00577070">
        <w:rPr>
          <w:rFonts w:ascii="Times New Roman" w:eastAsia="MS Mincho" w:hAnsi="Times New Roman"/>
          <w:sz w:val="24"/>
          <w:szCs w:val="24"/>
        </w:rPr>
        <w:t>Banushi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Alma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Liçaj</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Fatri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Islamaj</w:t>
      </w:r>
      <w:proofErr w:type="spellEnd"/>
      <w:r w:rsidRPr="00577070">
        <w:rPr>
          <w:rFonts w:ascii="Times New Roman" w:eastAsia="MS Mincho" w:hAnsi="Times New Roman"/>
          <w:sz w:val="24"/>
          <w:szCs w:val="24"/>
        </w:rPr>
        <w:t xml:space="preserve">, Dritan </w:t>
      </w:r>
      <w:proofErr w:type="spellStart"/>
      <w:r w:rsidRPr="00577070">
        <w:rPr>
          <w:rFonts w:ascii="Times New Roman" w:eastAsia="MS Mincho" w:hAnsi="Times New Roman"/>
          <w:sz w:val="24"/>
          <w:szCs w:val="24"/>
        </w:rPr>
        <w:t>Peka</w:t>
      </w:r>
      <w:proofErr w:type="spellEnd"/>
      <w:r w:rsidRPr="00577070">
        <w:rPr>
          <w:rFonts w:ascii="Times New Roman" w:eastAsia="MS Mincho" w:hAnsi="Times New Roman"/>
          <w:sz w:val="24"/>
          <w:szCs w:val="24"/>
        </w:rPr>
        <w:t xml:space="preserve">, Sokol </w:t>
      </w:r>
      <w:proofErr w:type="spellStart"/>
      <w:r w:rsidRPr="00577070">
        <w:rPr>
          <w:rFonts w:ascii="Times New Roman" w:eastAsia="MS Mincho" w:hAnsi="Times New Roman"/>
          <w:sz w:val="24"/>
          <w:szCs w:val="24"/>
        </w:rPr>
        <w:t>Sadushi</w:t>
      </w:r>
      <w:proofErr w:type="spellEnd"/>
      <w:r w:rsidRPr="00577070">
        <w:rPr>
          <w:rFonts w:ascii="Times New Roman" w:eastAsia="MS Mincho" w:hAnsi="Times New Roman"/>
          <w:sz w:val="24"/>
          <w:szCs w:val="24"/>
        </w:rPr>
        <w:t xml:space="preserve">, Gent Ibrahimi, </w:t>
      </w:r>
      <w:proofErr w:type="spellStart"/>
      <w:r w:rsidRPr="00577070">
        <w:rPr>
          <w:rFonts w:ascii="Times New Roman" w:eastAsia="MS Mincho" w:hAnsi="Times New Roman"/>
          <w:sz w:val="24"/>
          <w:szCs w:val="24"/>
        </w:rPr>
        <w:t>Amarildo</w:t>
      </w:r>
      <w:proofErr w:type="spellEnd"/>
      <w:r w:rsidRPr="00577070">
        <w:rPr>
          <w:rFonts w:ascii="Times New Roman" w:eastAsia="MS Mincho" w:hAnsi="Times New Roman"/>
          <w:sz w:val="24"/>
          <w:szCs w:val="24"/>
        </w:rPr>
        <w:t xml:space="preserve"> Laçi, Arben </w:t>
      </w:r>
      <w:proofErr w:type="spellStart"/>
      <w:r w:rsidRPr="00577070">
        <w:rPr>
          <w:rFonts w:ascii="Times New Roman" w:eastAsia="MS Mincho" w:hAnsi="Times New Roman"/>
          <w:sz w:val="24"/>
          <w:szCs w:val="24"/>
        </w:rPr>
        <w:t>Rakipi</w:t>
      </w:r>
      <w:proofErr w:type="spellEnd"/>
      <w:r w:rsidRPr="00577070">
        <w:rPr>
          <w:rFonts w:ascii="Times New Roman" w:eastAsia="MS Mincho" w:hAnsi="Times New Roman"/>
          <w:sz w:val="24"/>
          <w:szCs w:val="24"/>
        </w:rPr>
        <w:t xml:space="preserve">, Skënder Kaçupi, </w:t>
      </w:r>
      <w:proofErr w:type="spellStart"/>
      <w:r w:rsidRPr="00577070">
        <w:rPr>
          <w:rFonts w:ascii="Times New Roman" w:eastAsia="MS Mincho" w:hAnsi="Times New Roman"/>
          <w:sz w:val="24"/>
          <w:szCs w:val="24"/>
        </w:rPr>
        <w:t>Henrik</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Ligori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Mariana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Dedi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Saida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Dollani</w:t>
      </w:r>
      <w:proofErr w:type="spellEnd"/>
      <w:r w:rsidRPr="00577070">
        <w:rPr>
          <w:rFonts w:ascii="Times New Roman" w:eastAsia="MS Mincho" w:hAnsi="Times New Roman"/>
          <w:sz w:val="24"/>
          <w:szCs w:val="24"/>
        </w:rPr>
        <w:t xml:space="preserve">, Arben </w:t>
      </w:r>
      <w:proofErr w:type="spellStart"/>
      <w:r w:rsidRPr="00577070">
        <w:rPr>
          <w:rFonts w:ascii="Times New Roman" w:eastAsia="MS Mincho" w:hAnsi="Times New Roman"/>
          <w:sz w:val="24"/>
          <w:szCs w:val="24"/>
        </w:rPr>
        <w:t>Malaj</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Evelina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Qirjako</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Idlir</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Peçi</w:t>
      </w:r>
      <w:proofErr w:type="spellEnd"/>
      <w:r w:rsidRPr="00577070">
        <w:rPr>
          <w:rFonts w:ascii="Times New Roman" w:eastAsia="MS Mincho" w:hAnsi="Times New Roman"/>
          <w:sz w:val="24"/>
          <w:szCs w:val="24"/>
        </w:rPr>
        <w:t xml:space="preserve">, Dashamir </w:t>
      </w:r>
      <w:r w:rsidRPr="00577070">
        <w:rPr>
          <w:rFonts w:ascii="Times New Roman" w:eastAsia="MS Mincho" w:hAnsi="Times New Roman"/>
          <w:sz w:val="24"/>
          <w:szCs w:val="24"/>
        </w:rPr>
        <w:lastRenderedPageBreak/>
        <w:t xml:space="preserve">Kore, Përparim Kalo, Artan </w:t>
      </w:r>
      <w:proofErr w:type="spellStart"/>
      <w:r w:rsidRPr="00577070">
        <w:rPr>
          <w:rFonts w:ascii="Times New Roman" w:eastAsia="MS Mincho" w:hAnsi="Times New Roman"/>
          <w:sz w:val="24"/>
          <w:szCs w:val="24"/>
        </w:rPr>
        <w:t>Hajdari</w:t>
      </w:r>
      <w:proofErr w:type="spellEnd"/>
      <w:r w:rsidRPr="00577070">
        <w:rPr>
          <w:rFonts w:ascii="Times New Roman" w:eastAsia="MS Mincho" w:hAnsi="Times New Roman"/>
          <w:sz w:val="24"/>
          <w:szCs w:val="24"/>
        </w:rPr>
        <w:t xml:space="preserve">, Bashkim </w:t>
      </w:r>
      <w:proofErr w:type="spellStart"/>
      <w:r w:rsidRPr="00577070">
        <w:rPr>
          <w:rFonts w:ascii="Times New Roman" w:eastAsia="MS Mincho" w:hAnsi="Times New Roman"/>
          <w:sz w:val="24"/>
          <w:szCs w:val="24"/>
        </w:rPr>
        <w:t>Dedja</w:t>
      </w:r>
      <w:proofErr w:type="spellEnd"/>
      <w:r w:rsidRPr="00577070">
        <w:rPr>
          <w:rFonts w:ascii="Times New Roman" w:eastAsia="MS Mincho" w:hAnsi="Times New Roman"/>
          <w:sz w:val="24"/>
          <w:szCs w:val="24"/>
        </w:rPr>
        <w:t xml:space="preserve">, Sokol Berberi, Altina </w:t>
      </w:r>
      <w:proofErr w:type="spellStart"/>
      <w:r w:rsidRPr="00577070">
        <w:rPr>
          <w:rFonts w:ascii="Times New Roman" w:eastAsia="MS Mincho" w:hAnsi="Times New Roman"/>
          <w:sz w:val="24"/>
          <w:szCs w:val="24"/>
        </w:rPr>
        <w:t>Nasufi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Ardjana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Shehi</w:t>
      </w:r>
      <w:proofErr w:type="spellEnd"/>
      <w:r w:rsidRPr="00577070">
        <w:rPr>
          <w:rFonts w:ascii="Times New Roman" w:eastAsia="MS Mincho" w:hAnsi="Times New Roman"/>
          <w:sz w:val="24"/>
          <w:szCs w:val="24"/>
        </w:rPr>
        <w:t xml:space="preserve"> (Kalo), </w:t>
      </w:r>
      <w:proofErr w:type="spellStart"/>
      <w:r w:rsidRPr="00577070">
        <w:rPr>
          <w:rFonts w:ascii="Times New Roman" w:eastAsia="MS Mincho" w:hAnsi="Times New Roman"/>
          <w:sz w:val="24"/>
          <w:szCs w:val="24"/>
        </w:rPr>
        <w:t>Shamet</w:t>
      </w:r>
      <w:proofErr w:type="spellEnd"/>
      <w:r w:rsidRPr="00577070">
        <w:rPr>
          <w:rFonts w:ascii="Times New Roman" w:eastAsia="MS Mincho" w:hAnsi="Times New Roman"/>
          <w:sz w:val="24"/>
          <w:szCs w:val="24"/>
        </w:rPr>
        <w:t xml:space="preserve"> Shabani, </w:t>
      </w:r>
      <w:proofErr w:type="spellStart"/>
      <w:r w:rsidRPr="00577070">
        <w:rPr>
          <w:rFonts w:ascii="Times New Roman" w:eastAsia="MS Mincho" w:hAnsi="Times New Roman"/>
          <w:sz w:val="24"/>
          <w:szCs w:val="24"/>
        </w:rPr>
        <w:t>Eralda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Met’hasani</w:t>
      </w:r>
      <w:proofErr w:type="spellEnd"/>
      <w:r w:rsidRPr="00577070">
        <w:rPr>
          <w:rFonts w:ascii="Times New Roman" w:eastAsia="MS Mincho" w:hAnsi="Times New Roman"/>
          <w:sz w:val="24"/>
          <w:szCs w:val="24"/>
        </w:rPr>
        <w:t xml:space="preserve">, Besnik Dervishi, </w:t>
      </w:r>
      <w:proofErr w:type="spellStart"/>
      <w:r w:rsidRPr="00577070">
        <w:rPr>
          <w:rFonts w:ascii="Times New Roman" w:eastAsia="MS Mincho" w:hAnsi="Times New Roman"/>
          <w:sz w:val="24"/>
          <w:szCs w:val="24"/>
        </w:rPr>
        <w:t>Albert</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Meça</w:t>
      </w:r>
      <w:proofErr w:type="spellEnd"/>
      <w:r w:rsidRPr="00577070">
        <w:rPr>
          <w:rFonts w:ascii="Times New Roman" w:eastAsia="MS Mincho" w:hAnsi="Times New Roman"/>
          <w:sz w:val="24"/>
          <w:szCs w:val="24"/>
        </w:rPr>
        <w:t xml:space="preserve">, </w:t>
      </w:r>
      <w:r w:rsidRPr="00577070">
        <w:rPr>
          <w:rFonts w:ascii="Times New Roman" w:eastAsia="MS Mincho" w:hAnsi="Times New Roman"/>
          <w:sz w:val="24"/>
          <w:szCs w:val="24"/>
        </w:rPr>
        <w:tab/>
      </w:r>
      <w:proofErr w:type="spellStart"/>
      <w:r w:rsidRPr="00577070">
        <w:rPr>
          <w:rFonts w:ascii="Times New Roman" w:eastAsia="MS Mincho" w:hAnsi="Times New Roman"/>
          <w:sz w:val="24"/>
          <w:szCs w:val="24"/>
        </w:rPr>
        <w:t>Alma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Faskaj</w:t>
      </w:r>
      <w:proofErr w:type="spellEnd"/>
      <w:r w:rsidRPr="00577070">
        <w:rPr>
          <w:rFonts w:ascii="Times New Roman" w:eastAsia="MS Mincho" w:hAnsi="Times New Roman"/>
          <w:sz w:val="24"/>
          <w:szCs w:val="24"/>
        </w:rPr>
        <w:t>,</w:t>
      </w:r>
      <w:r w:rsidRPr="00577070">
        <w:rPr>
          <w:rFonts w:ascii="Times New Roman" w:eastAsia="MS Mincho" w:hAnsi="Times New Roman"/>
          <w:sz w:val="24"/>
          <w:szCs w:val="24"/>
        </w:rPr>
        <w:tab/>
        <w:t xml:space="preserve">Besnik </w:t>
      </w:r>
      <w:proofErr w:type="spellStart"/>
      <w:r w:rsidRPr="00577070">
        <w:rPr>
          <w:rFonts w:ascii="Times New Roman" w:eastAsia="MS Mincho" w:hAnsi="Times New Roman"/>
          <w:sz w:val="24"/>
          <w:szCs w:val="24"/>
        </w:rPr>
        <w:t>Muçi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Olsian</w:t>
      </w:r>
      <w:proofErr w:type="spellEnd"/>
      <w:r w:rsidRPr="00577070">
        <w:rPr>
          <w:rFonts w:ascii="Times New Roman" w:eastAsia="MS Mincho" w:hAnsi="Times New Roman"/>
          <w:sz w:val="24"/>
          <w:szCs w:val="24"/>
        </w:rPr>
        <w:t xml:space="preserve"> Çela, </w:t>
      </w:r>
      <w:proofErr w:type="spellStart"/>
      <w:r w:rsidRPr="00577070">
        <w:rPr>
          <w:rFonts w:ascii="Times New Roman" w:eastAsia="MS Mincho" w:hAnsi="Times New Roman"/>
          <w:sz w:val="24"/>
          <w:szCs w:val="24"/>
        </w:rPr>
        <w:t>Ina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Rama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Fehmi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Abdiu</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Alma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Hicka</w:t>
      </w:r>
      <w:proofErr w:type="spellEnd"/>
      <w:r w:rsidRPr="00577070">
        <w:rPr>
          <w:rFonts w:ascii="Times New Roman" w:eastAsia="MS Mincho" w:hAnsi="Times New Roman"/>
          <w:sz w:val="24"/>
          <w:szCs w:val="24"/>
        </w:rPr>
        <w:t xml:space="preserve">, Luljeta Ikonomi, </w:t>
      </w:r>
      <w:proofErr w:type="spellStart"/>
      <w:r w:rsidRPr="00577070">
        <w:rPr>
          <w:rFonts w:ascii="Times New Roman" w:eastAsia="MS Mincho" w:hAnsi="Times New Roman"/>
          <w:sz w:val="24"/>
          <w:szCs w:val="24"/>
        </w:rPr>
        <w:t>Xhezair</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Zaganjori</w:t>
      </w:r>
      <w:proofErr w:type="spellEnd"/>
      <w:r w:rsidRPr="00577070">
        <w:rPr>
          <w:rFonts w:ascii="Times New Roman" w:eastAsia="MS Mincho" w:hAnsi="Times New Roman"/>
          <w:sz w:val="24"/>
          <w:szCs w:val="24"/>
        </w:rPr>
        <w:t xml:space="preserve">, Albana Shtylla, Arta </w:t>
      </w:r>
      <w:proofErr w:type="spellStart"/>
      <w:r w:rsidRPr="00577070">
        <w:rPr>
          <w:rFonts w:ascii="Times New Roman" w:eastAsia="MS Mincho" w:hAnsi="Times New Roman"/>
          <w:sz w:val="24"/>
          <w:szCs w:val="24"/>
        </w:rPr>
        <w:t>Vorpsi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Artur</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Selmani</w:t>
      </w:r>
      <w:proofErr w:type="spellEnd"/>
      <w:r w:rsidRPr="00577070">
        <w:rPr>
          <w:rFonts w:ascii="Times New Roman" w:eastAsia="MS Mincho" w:hAnsi="Times New Roman"/>
          <w:sz w:val="24"/>
          <w:szCs w:val="24"/>
        </w:rPr>
        <w:t xml:space="preserve">. </w:t>
      </w:r>
    </w:p>
    <w:p w:rsidR="00CF32A1" w:rsidRPr="00577070" w:rsidRDefault="00CF32A1" w:rsidP="00CF32A1">
      <w:pPr>
        <w:jc w:val="both"/>
        <w:rPr>
          <w:rFonts w:ascii="Times New Roman" w:eastAsia="MS Mincho" w:hAnsi="Times New Roman"/>
          <w:sz w:val="24"/>
          <w:szCs w:val="24"/>
        </w:rPr>
      </w:pPr>
      <w:r w:rsidRPr="00577070">
        <w:rPr>
          <w:rFonts w:ascii="Times New Roman" w:hAnsi="Times New Roman"/>
          <w:sz w:val="24"/>
          <w:szCs w:val="24"/>
        </w:rPr>
        <w:t xml:space="preserve">Një kontribut të veçantë dhanë me mbështetjen e tyre në rolin e lehtësuesit: </w:t>
      </w:r>
      <w:r w:rsidRPr="00577070">
        <w:rPr>
          <w:rFonts w:ascii="Times New Roman" w:eastAsia="MS Mincho" w:hAnsi="Times New Roman"/>
          <w:sz w:val="24"/>
          <w:szCs w:val="24"/>
        </w:rPr>
        <w:t xml:space="preserve">Fatmir Kazazi, </w:t>
      </w:r>
      <w:proofErr w:type="spellStart"/>
      <w:r w:rsidRPr="00577070">
        <w:rPr>
          <w:rFonts w:ascii="Times New Roman" w:eastAsia="MS Mincho" w:hAnsi="Times New Roman"/>
          <w:sz w:val="24"/>
          <w:szCs w:val="24"/>
        </w:rPr>
        <w:t>Noela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Ruço</w:t>
      </w:r>
      <w:proofErr w:type="spellEnd"/>
      <w:r w:rsidRPr="00577070">
        <w:rPr>
          <w:rFonts w:ascii="Times New Roman" w:eastAsia="MS Mincho" w:hAnsi="Times New Roman"/>
          <w:sz w:val="24"/>
          <w:szCs w:val="24"/>
        </w:rPr>
        <w:t xml:space="preserve">, Lindita </w:t>
      </w:r>
      <w:proofErr w:type="spellStart"/>
      <w:r w:rsidRPr="00577070">
        <w:rPr>
          <w:rFonts w:ascii="Times New Roman" w:eastAsia="MS Mincho" w:hAnsi="Times New Roman"/>
          <w:sz w:val="24"/>
          <w:szCs w:val="24"/>
        </w:rPr>
        <w:t>Sinani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Manjola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Bejleri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Vojsava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Osmanaj</w:t>
      </w:r>
      <w:proofErr w:type="spellEnd"/>
      <w:r w:rsidRPr="00577070">
        <w:rPr>
          <w:rFonts w:ascii="Times New Roman" w:eastAsia="MS Mincho" w:hAnsi="Times New Roman"/>
          <w:sz w:val="24"/>
          <w:szCs w:val="24"/>
        </w:rPr>
        <w:t xml:space="preserve">, Artan </w:t>
      </w:r>
      <w:proofErr w:type="spellStart"/>
      <w:r w:rsidRPr="00577070">
        <w:rPr>
          <w:rFonts w:ascii="Times New Roman" w:eastAsia="MS Mincho" w:hAnsi="Times New Roman"/>
          <w:sz w:val="24"/>
          <w:szCs w:val="24"/>
        </w:rPr>
        <w:t>Gjermeni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Ornela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Naqellari</w:t>
      </w:r>
      <w:proofErr w:type="spellEnd"/>
      <w:r w:rsidRPr="00577070">
        <w:rPr>
          <w:rFonts w:ascii="Times New Roman" w:eastAsia="MS Mincho" w:hAnsi="Times New Roman"/>
          <w:sz w:val="24"/>
          <w:szCs w:val="24"/>
        </w:rPr>
        <w:t xml:space="preserve">, Genci Çifligu, </w:t>
      </w:r>
      <w:proofErr w:type="spellStart"/>
      <w:r w:rsidRPr="00577070">
        <w:rPr>
          <w:rFonts w:ascii="Times New Roman" w:eastAsia="MS Mincho" w:hAnsi="Times New Roman"/>
          <w:sz w:val="24"/>
          <w:szCs w:val="24"/>
        </w:rPr>
        <w:t>Rezarta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Mataj</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Bezart</w:t>
      </w:r>
      <w:proofErr w:type="spellEnd"/>
      <w:r w:rsidRPr="00577070">
        <w:rPr>
          <w:rFonts w:ascii="Times New Roman" w:eastAsia="MS Mincho" w:hAnsi="Times New Roman"/>
          <w:sz w:val="24"/>
          <w:szCs w:val="24"/>
        </w:rPr>
        <w:t xml:space="preserve"> Kaçkini, Genti Çani, </w:t>
      </w:r>
      <w:proofErr w:type="spellStart"/>
      <w:r w:rsidRPr="00577070">
        <w:rPr>
          <w:rFonts w:ascii="Times New Roman" w:eastAsia="MS Mincho" w:hAnsi="Times New Roman"/>
          <w:sz w:val="24"/>
          <w:szCs w:val="24"/>
        </w:rPr>
        <w:t>Mirela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Bogdani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Florjan</w:t>
      </w:r>
      <w:proofErr w:type="spellEnd"/>
      <w:r w:rsidRPr="00577070">
        <w:rPr>
          <w:rFonts w:ascii="Times New Roman" w:eastAsia="MS Mincho" w:hAnsi="Times New Roman"/>
          <w:sz w:val="24"/>
          <w:szCs w:val="24"/>
        </w:rPr>
        <w:t xml:space="preserve"> Kalaja, Valbona </w:t>
      </w:r>
      <w:proofErr w:type="spellStart"/>
      <w:r w:rsidRPr="00577070">
        <w:rPr>
          <w:rFonts w:ascii="Times New Roman" w:eastAsia="MS Mincho" w:hAnsi="Times New Roman"/>
          <w:sz w:val="24"/>
          <w:szCs w:val="24"/>
        </w:rPr>
        <w:t>Durraj</w:t>
      </w:r>
      <w:proofErr w:type="spellEnd"/>
      <w:r w:rsidRPr="00577070">
        <w:rPr>
          <w:rFonts w:ascii="Times New Roman" w:eastAsia="MS Mincho" w:hAnsi="Times New Roman"/>
          <w:sz w:val="24"/>
          <w:szCs w:val="24"/>
        </w:rPr>
        <w:t>,</w:t>
      </w:r>
      <w:r w:rsidR="00D02702">
        <w:rPr>
          <w:rFonts w:ascii="Times New Roman" w:eastAsia="MS Mincho" w:hAnsi="Times New Roman"/>
          <w:sz w:val="24"/>
          <w:szCs w:val="24"/>
        </w:rPr>
        <w:t xml:space="preserve"> </w:t>
      </w:r>
      <w:proofErr w:type="spellStart"/>
      <w:r w:rsidR="00D02702">
        <w:rPr>
          <w:rFonts w:ascii="Times New Roman" w:eastAsia="MS Mincho" w:hAnsi="Times New Roman"/>
          <w:sz w:val="24"/>
          <w:szCs w:val="24"/>
        </w:rPr>
        <w:t>Manjola</w:t>
      </w:r>
      <w:proofErr w:type="spellEnd"/>
      <w:r w:rsidR="00D02702">
        <w:rPr>
          <w:rFonts w:ascii="Times New Roman" w:eastAsia="MS Mincho" w:hAnsi="Times New Roman"/>
          <w:sz w:val="24"/>
          <w:szCs w:val="24"/>
        </w:rPr>
        <w:t xml:space="preserve"> Xhaxho, </w:t>
      </w:r>
      <w:proofErr w:type="spellStart"/>
      <w:r w:rsidR="00D02702">
        <w:rPr>
          <w:rFonts w:ascii="Times New Roman" w:eastAsia="MS Mincho" w:hAnsi="Times New Roman"/>
          <w:sz w:val="24"/>
          <w:szCs w:val="24"/>
        </w:rPr>
        <w:t>Aida</w:t>
      </w:r>
      <w:proofErr w:type="spellEnd"/>
      <w:r w:rsidR="00D02702">
        <w:rPr>
          <w:rFonts w:ascii="Times New Roman" w:eastAsia="MS Mincho" w:hAnsi="Times New Roman"/>
          <w:sz w:val="24"/>
          <w:szCs w:val="24"/>
        </w:rPr>
        <w:t xml:space="preserve"> Bushati, </w:t>
      </w:r>
      <w:r w:rsidRPr="00577070">
        <w:rPr>
          <w:rFonts w:ascii="Times New Roman" w:eastAsia="MS Mincho" w:hAnsi="Times New Roman"/>
          <w:sz w:val="24"/>
          <w:szCs w:val="24"/>
        </w:rPr>
        <w:t xml:space="preserve">Entela </w:t>
      </w:r>
      <w:proofErr w:type="spellStart"/>
      <w:r w:rsidRPr="00577070">
        <w:rPr>
          <w:rFonts w:ascii="Times New Roman" w:eastAsia="MS Mincho" w:hAnsi="Times New Roman"/>
          <w:sz w:val="24"/>
          <w:szCs w:val="24"/>
        </w:rPr>
        <w:t>Nikaj</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Enkeleda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Millonai</w:t>
      </w:r>
      <w:proofErr w:type="spellEnd"/>
      <w:r w:rsidRPr="00577070">
        <w:rPr>
          <w:rFonts w:ascii="Times New Roman" w:eastAsia="MS Mincho" w:hAnsi="Times New Roman"/>
          <w:sz w:val="24"/>
          <w:szCs w:val="24"/>
        </w:rPr>
        <w:t xml:space="preserve">, Engjëllushe </w:t>
      </w:r>
      <w:proofErr w:type="spellStart"/>
      <w:r w:rsidRPr="00577070">
        <w:rPr>
          <w:rFonts w:ascii="Times New Roman" w:eastAsia="MS Mincho" w:hAnsi="Times New Roman"/>
          <w:sz w:val="24"/>
          <w:szCs w:val="24"/>
        </w:rPr>
        <w:t>Tahiri</w:t>
      </w:r>
      <w:proofErr w:type="spellEnd"/>
      <w:r w:rsidRPr="00577070">
        <w:rPr>
          <w:rFonts w:ascii="Times New Roman" w:eastAsia="MS Mincho" w:hAnsi="Times New Roman"/>
          <w:sz w:val="24"/>
          <w:szCs w:val="24"/>
        </w:rPr>
        <w:t xml:space="preserve">, Dritan </w:t>
      </w:r>
      <w:proofErr w:type="spellStart"/>
      <w:r w:rsidRPr="00577070">
        <w:rPr>
          <w:rFonts w:ascii="Times New Roman" w:eastAsia="MS Mincho" w:hAnsi="Times New Roman"/>
          <w:sz w:val="24"/>
          <w:szCs w:val="24"/>
        </w:rPr>
        <w:t>Hallunaj</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Adelajda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Gjuzi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Alma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Kodraliu</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Fuat</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Vjerdha</w:t>
      </w:r>
      <w:proofErr w:type="spellEnd"/>
      <w:r w:rsidRPr="00577070">
        <w:rPr>
          <w:rFonts w:ascii="Times New Roman" w:eastAsia="MS Mincho" w:hAnsi="Times New Roman"/>
          <w:sz w:val="24"/>
          <w:szCs w:val="24"/>
        </w:rPr>
        <w:t xml:space="preserve">, Valbona </w:t>
      </w:r>
      <w:proofErr w:type="spellStart"/>
      <w:r w:rsidRPr="00577070">
        <w:rPr>
          <w:rFonts w:ascii="Times New Roman" w:eastAsia="MS Mincho" w:hAnsi="Times New Roman"/>
          <w:sz w:val="24"/>
          <w:szCs w:val="24"/>
        </w:rPr>
        <w:t>Vata</w:t>
      </w:r>
      <w:proofErr w:type="spellEnd"/>
      <w:r w:rsidRPr="00577070">
        <w:rPr>
          <w:rFonts w:ascii="Times New Roman" w:eastAsia="MS Mincho" w:hAnsi="Times New Roman"/>
          <w:sz w:val="24"/>
          <w:szCs w:val="24"/>
        </w:rPr>
        <w:t xml:space="preserve">, Elona </w:t>
      </w:r>
      <w:proofErr w:type="spellStart"/>
      <w:r w:rsidRPr="00577070">
        <w:rPr>
          <w:rFonts w:ascii="Times New Roman" w:eastAsia="MS Mincho" w:hAnsi="Times New Roman"/>
          <w:sz w:val="24"/>
          <w:szCs w:val="24"/>
        </w:rPr>
        <w:t>Mihali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Alfred</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Agolli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Elsa</w:t>
      </w:r>
      <w:proofErr w:type="spellEnd"/>
      <w:r w:rsidRPr="00577070">
        <w:rPr>
          <w:rFonts w:ascii="Times New Roman" w:eastAsia="MS Mincho" w:hAnsi="Times New Roman"/>
          <w:sz w:val="24"/>
          <w:szCs w:val="24"/>
        </w:rPr>
        <w:t xml:space="preserve"> Toska, </w:t>
      </w:r>
      <w:proofErr w:type="spellStart"/>
      <w:r w:rsidRPr="00577070">
        <w:rPr>
          <w:rFonts w:ascii="Times New Roman" w:eastAsia="MS Mincho" w:hAnsi="Times New Roman"/>
          <w:sz w:val="24"/>
          <w:szCs w:val="24"/>
        </w:rPr>
        <w:t>Joana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Qeleshi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Sotir</w:t>
      </w:r>
      <w:proofErr w:type="spellEnd"/>
      <w:r w:rsidRPr="00577070">
        <w:rPr>
          <w:rFonts w:ascii="Times New Roman" w:eastAsia="MS Mincho" w:hAnsi="Times New Roman"/>
          <w:sz w:val="24"/>
          <w:szCs w:val="24"/>
        </w:rPr>
        <w:t xml:space="preserve"> Kllapi, </w:t>
      </w:r>
      <w:proofErr w:type="spellStart"/>
      <w:r w:rsidRPr="00577070">
        <w:rPr>
          <w:rFonts w:ascii="Times New Roman" w:eastAsia="MS Mincho" w:hAnsi="Times New Roman"/>
          <w:sz w:val="24"/>
          <w:szCs w:val="24"/>
        </w:rPr>
        <w:t>Denisa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Asko</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Lida</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Leskaj</w:t>
      </w:r>
      <w:proofErr w:type="spellEnd"/>
      <w:r w:rsidRPr="00577070">
        <w:rPr>
          <w:rFonts w:ascii="Times New Roman" w:eastAsia="MS Mincho" w:hAnsi="Times New Roman"/>
          <w:sz w:val="24"/>
          <w:szCs w:val="24"/>
        </w:rPr>
        <w:t xml:space="preserve">, Arbena </w:t>
      </w:r>
      <w:proofErr w:type="spellStart"/>
      <w:r w:rsidRPr="00577070">
        <w:rPr>
          <w:rFonts w:ascii="Times New Roman" w:eastAsia="MS Mincho" w:hAnsi="Times New Roman"/>
          <w:sz w:val="24"/>
          <w:szCs w:val="24"/>
        </w:rPr>
        <w:t>Ahmeti</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Niko</w:t>
      </w:r>
      <w:proofErr w:type="spellEnd"/>
      <w:r w:rsidRPr="00577070">
        <w:rPr>
          <w:rFonts w:ascii="Times New Roman" w:eastAsia="MS Mincho" w:hAnsi="Times New Roman"/>
          <w:sz w:val="24"/>
          <w:szCs w:val="24"/>
        </w:rPr>
        <w:t xml:space="preserve"> </w:t>
      </w:r>
      <w:proofErr w:type="spellStart"/>
      <w:r w:rsidRPr="00577070">
        <w:rPr>
          <w:rFonts w:ascii="Times New Roman" w:eastAsia="MS Mincho" w:hAnsi="Times New Roman"/>
          <w:sz w:val="24"/>
          <w:szCs w:val="24"/>
        </w:rPr>
        <w:t>Rapi</w:t>
      </w:r>
      <w:proofErr w:type="spellEnd"/>
      <w:r w:rsidRPr="00577070">
        <w:rPr>
          <w:rFonts w:ascii="Times New Roman" w:eastAsia="MS Mincho" w:hAnsi="Times New Roman"/>
          <w:sz w:val="24"/>
          <w:szCs w:val="24"/>
        </w:rPr>
        <w:t xml:space="preserve">. </w:t>
      </w:r>
    </w:p>
    <w:p w:rsidR="00CF32A1" w:rsidRPr="00577070" w:rsidRDefault="00CF32A1" w:rsidP="00CF32A1">
      <w:pPr>
        <w:shd w:val="clear" w:color="auto" w:fill="FFFFFF"/>
        <w:jc w:val="both"/>
        <w:rPr>
          <w:rFonts w:ascii="Times New Roman" w:hAnsi="Times New Roman"/>
          <w:sz w:val="24"/>
          <w:szCs w:val="24"/>
        </w:rPr>
      </w:pPr>
      <w:r w:rsidRPr="00577070">
        <w:rPr>
          <w:rFonts w:ascii="Times New Roman" w:hAnsi="Times New Roman"/>
          <w:b/>
          <w:bCs/>
          <w:sz w:val="24"/>
          <w:szCs w:val="24"/>
        </w:rPr>
        <w:t xml:space="preserve">Ekspertë të huaj </w:t>
      </w:r>
      <w:r w:rsidRPr="00577070">
        <w:rPr>
          <w:rFonts w:ascii="Times New Roman" w:hAnsi="Times New Roman"/>
          <w:bCs/>
          <w:sz w:val="24"/>
          <w:szCs w:val="24"/>
        </w:rPr>
        <w:t>kontribuuan</w:t>
      </w:r>
      <w:r w:rsidRPr="00577070">
        <w:rPr>
          <w:rFonts w:ascii="Times New Roman" w:hAnsi="Times New Roman"/>
          <w:sz w:val="24"/>
          <w:szCs w:val="24"/>
        </w:rPr>
        <w:t xml:space="preserve"> gjithashtu denjësisht në mbarëvajtjen e programit. Kjo u bë e mundur në sajë të seancave të pjesëmarrjes së përbashkët të ekspertëve shqiptarë dhe të huaj, duke krijuar një atmosferë njohjeje më të thelluar të aspektit të përqasjes së legjislacionit vendas me atë ndërkombëtar, në fusha të ndryshme.</w:t>
      </w:r>
    </w:p>
    <w:p w:rsidR="00CF32A1" w:rsidRPr="00577070" w:rsidRDefault="00CF32A1" w:rsidP="00CF32A1">
      <w:pPr>
        <w:overflowPunct w:val="0"/>
        <w:autoSpaceDE w:val="0"/>
        <w:autoSpaceDN w:val="0"/>
        <w:adjustRightInd w:val="0"/>
        <w:spacing w:line="280" w:lineRule="exact"/>
        <w:jc w:val="both"/>
        <w:textAlignment w:val="baseline"/>
        <w:rPr>
          <w:rFonts w:ascii="Times New Roman" w:hAnsi="Times New Roman"/>
          <w:sz w:val="24"/>
          <w:szCs w:val="24"/>
        </w:rPr>
      </w:pPr>
      <w:r w:rsidRPr="00577070">
        <w:rPr>
          <w:rFonts w:ascii="Times New Roman" w:hAnsi="Times New Roman"/>
          <w:sz w:val="24"/>
          <w:szCs w:val="24"/>
        </w:rPr>
        <w:t xml:space="preserve">Si të tillë përmendim mbështetjen me ekspertizë të: </w:t>
      </w:r>
      <w:proofErr w:type="spellStart"/>
      <w:r w:rsidRPr="00577070">
        <w:rPr>
          <w:rFonts w:ascii="Times New Roman" w:hAnsi="Times New Roman"/>
          <w:sz w:val="24"/>
          <w:szCs w:val="24"/>
        </w:rPr>
        <w:t>Johann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Rathgeb</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Harald</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Palzer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Leif</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Berg</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Piter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Roth</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Ignacio</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Tirado</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Andres</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Frederico</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Martinez</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Jonathan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Cooper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Catriona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Smith</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Marjetta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Cauchi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Catherine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Fischl</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Anne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Trice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Diana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Pervan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Tanja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Pavelin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Borzic</w:t>
      </w:r>
      <w:proofErr w:type="spellEnd"/>
      <w:r w:rsidRPr="00577070">
        <w:rPr>
          <w:rFonts w:ascii="Times New Roman" w:hAnsi="Times New Roman"/>
          <w:sz w:val="24"/>
          <w:szCs w:val="24"/>
        </w:rPr>
        <w:t xml:space="preserve">, Stefan </w:t>
      </w:r>
      <w:proofErr w:type="spellStart"/>
      <w:r w:rsidRPr="00577070">
        <w:rPr>
          <w:rFonts w:ascii="Times New Roman" w:hAnsi="Times New Roman"/>
          <w:sz w:val="24"/>
          <w:szCs w:val="24"/>
        </w:rPr>
        <w:t>Trunk</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Michael</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Bolz</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Jorge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Obach</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Eva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Perez</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Koraljka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Bumci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Dragomir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Jordanov</w:t>
      </w:r>
      <w:proofErr w:type="spellEnd"/>
      <w:r w:rsidRPr="00577070">
        <w:rPr>
          <w:rFonts w:ascii="Times New Roman" w:hAnsi="Times New Roman"/>
          <w:sz w:val="24"/>
          <w:szCs w:val="24"/>
        </w:rPr>
        <w:t xml:space="preserve">, Iva </w:t>
      </w:r>
      <w:proofErr w:type="spellStart"/>
      <w:r w:rsidRPr="00577070">
        <w:rPr>
          <w:rFonts w:ascii="Times New Roman" w:hAnsi="Times New Roman"/>
          <w:sz w:val="24"/>
          <w:szCs w:val="24"/>
        </w:rPr>
        <w:t>Todorova</w:t>
      </w:r>
      <w:proofErr w:type="spellEnd"/>
      <w:r w:rsidRPr="00577070">
        <w:rPr>
          <w:rFonts w:ascii="Times New Roman" w:hAnsi="Times New Roman"/>
          <w:sz w:val="24"/>
          <w:szCs w:val="24"/>
        </w:rPr>
        <w:t xml:space="preserve">. </w:t>
      </w:r>
    </w:p>
    <w:p w:rsidR="00CF32A1" w:rsidRPr="00577070" w:rsidRDefault="00CF32A1" w:rsidP="00CF32A1">
      <w:pPr>
        <w:shd w:val="clear" w:color="auto" w:fill="FFFFFF"/>
        <w:jc w:val="both"/>
        <w:rPr>
          <w:rFonts w:ascii="Times New Roman" w:hAnsi="Times New Roman"/>
          <w:sz w:val="24"/>
          <w:szCs w:val="24"/>
        </w:rPr>
      </w:pPr>
      <w:r w:rsidRPr="00577070">
        <w:rPr>
          <w:rFonts w:ascii="Times New Roman" w:hAnsi="Times New Roman"/>
          <w:b/>
          <w:bCs/>
          <w:sz w:val="24"/>
          <w:szCs w:val="24"/>
        </w:rPr>
        <w:t xml:space="preserve">Ekspertët ndërkombëtarë kontribuuan </w:t>
      </w:r>
      <w:r w:rsidRPr="00577070">
        <w:rPr>
          <w:rFonts w:ascii="Times New Roman" w:hAnsi="Times New Roman"/>
          <w:sz w:val="24"/>
          <w:szCs w:val="24"/>
        </w:rPr>
        <w:t>në mënyrë tepër cilësore në të gjitha aktivitetet trajnuese, ku ishin të pranishëm, duke sjellë një mbarëvajtje të kënaqshme të programit trajnues për vitin 2016-2017. Këto seanca të pjesëmarrjes së përbashkët të ekspertëve të vendit tonë dhe të huaj krijuan një atmosferë njohjeje të thelluar të aspektit të përqasjes së legjislacionit vendas me atë ndërkombëtar, në fusha të ndryshme. Edhe gjatë këtij viti u vu re vlerësimi pozitiv që ekspertët e huaj morën nga auditori pjesëmarrës, si dhe kërkesat për të pasur më shumë eksperienca të reja sa i takon ndërthurjes së aspekteve teorike me ato praktike, pasi pjesëmarrësit i mëshonin dukshëm aplikimit të informacioneve të prura në praktikën e punës së tyre të përditshme në terrenin shqiptar.</w:t>
      </w:r>
    </w:p>
    <w:p w:rsidR="00CF32A1" w:rsidRPr="00577070" w:rsidRDefault="00CF32A1" w:rsidP="00CF32A1">
      <w:pPr>
        <w:jc w:val="both"/>
        <w:rPr>
          <w:rFonts w:ascii="Times New Roman" w:hAnsi="Times New Roman"/>
          <w:b/>
          <w:sz w:val="24"/>
          <w:szCs w:val="24"/>
        </w:rPr>
      </w:pPr>
      <w:r w:rsidRPr="00577070">
        <w:rPr>
          <w:rFonts w:ascii="Times New Roman" w:hAnsi="Times New Roman"/>
          <w:b/>
          <w:sz w:val="24"/>
          <w:szCs w:val="24"/>
        </w:rPr>
        <w:t>Seleksionimi i ekspertizës është gjithashtu një nga kontributet me vlerë që anëtarët e Këshillit Drejtues, bashkërisht dhe individualisht, i kanë dhënë Shkollës së Magjistraturës.</w:t>
      </w:r>
    </w:p>
    <w:p w:rsidR="00CF32A1" w:rsidRPr="00577070" w:rsidRDefault="00CF32A1" w:rsidP="00CF32A1">
      <w:pPr>
        <w:pStyle w:val="Heading2"/>
      </w:pPr>
      <w:r w:rsidRPr="00577070">
        <w:t>2.5. Bashkëpunimi me aktorë të rëndësishëm të sistemit të drejtësisë në vendin tonë</w:t>
      </w:r>
    </w:p>
    <w:p w:rsidR="00CF32A1" w:rsidRPr="00577070" w:rsidRDefault="00CF32A1" w:rsidP="00CF32A1">
      <w:pPr>
        <w:jc w:val="both"/>
        <w:rPr>
          <w:rFonts w:ascii="Times New Roman" w:hAnsi="Times New Roman"/>
          <w:sz w:val="24"/>
          <w:szCs w:val="24"/>
        </w:rPr>
      </w:pPr>
      <w:r w:rsidRPr="00577070">
        <w:rPr>
          <w:rFonts w:ascii="Times New Roman" w:hAnsi="Times New Roman"/>
          <w:sz w:val="24"/>
          <w:szCs w:val="24"/>
        </w:rPr>
        <w:t xml:space="preserve">Ky bashkëpunim është shprehur në forma të ndryshme. Si të tilla mund të përmendim bashkëpunimin me Këshillin e Lartë të Drejtësisë, Gjykatën e Lartë, Prokurorinë e Përgjithshme etj. Këto bashkëpunime janë realizuar në formën e seminareve me qëllim që të sigurojnë informacion bashkëkohor për perfeksionimin e gjyqtarëve dhe prokurorëve. </w:t>
      </w:r>
    </w:p>
    <w:p w:rsidR="00CF32A1" w:rsidRPr="00577070" w:rsidRDefault="00CF32A1" w:rsidP="00CF32A1">
      <w:pPr>
        <w:shd w:val="clear" w:color="auto" w:fill="FFFFFF"/>
        <w:jc w:val="both"/>
        <w:rPr>
          <w:rFonts w:ascii="Times New Roman" w:hAnsi="Times New Roman"/>
          <w:sz w:val="24"/>
          <w:szCs w:val="24"/>
        </w:rPr>
      </w:pPr>
      <w:r w:rsidRPr="00577070">
        <w:rPr>
          <w:rFonts w:ascii="Times New Roman" w:hAnsi="Times New Roman"/>
          <w:sz w:val="24"/>
          <w:szCs w:val="24"/>
        </w:rPr>
        <w:lastRenderedPageBreak/>
        <w:t>Shkolla, për realizimin e sesioneve trajnuese, është mbështetur edhe në bashkëpunimin me partnerët ndërkombëtarë, të cilët kanë dhënë një kontribut të konsiderueshëm në zhvillimin e veprimtarive për perfeksionimin e mëtejshëm profesional të magjistratëve shqiptarë. Ndër bashkëpunëtorët ndërkombëtarë mund të përmendim: OPDAT, OSBE, Fondacionin “</w:t>
      </w:r>
      <w:proofErr w:type="spellStart"/>
      <w:r w:rsidRPr="00577070">
        <w:rPr>
          <w:rFonts w:ascii="Times New Roman" w:hAnsi="Times New Roman"/>
          <w:sz w:val="24"/>
          <w:szCs w:val="24"/>
        </w:rPr>
        <w:t>Terre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des</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Hommes</w:t>
      </w:r>
      <w:proofErr w:type="spellEnd"/>
      <w:r w:rsidRPr="00577070">
        <w:rPr>
          <w:rFonts w:ascii="Times New Roman" w:hAnsi="Times New Roman"/>
          <w:sz w:val="24"/>
          <w:szCs w:val="24"/>
        </w:rPr>
        <w:t xml:space="preserve">”, Komitetin e Helsinkit të Holandës, Këshillin e Evropës, Fondacionin </w:t>
      </w:r>
      <w:proofErr w:type="spellStart"/>
      <w:r w:rsidRPr="00577070">
        <w:rPr>
          <w:rFonts w:ascii="Times New Roman" w:hAnsi="Times New Roman"/>
          <w:sz w:val="24"/>
          <w:szCs w:val="24"/>
        </w:rPr>
        <w:t>Slynn</w:t>
      </w:r>
      <w:proofErr w:type="spellEnd"/>
      <w:r w:rsidRPr="00577070">
        <w:rPr>
          <w:rFonts w:ascii="Times New Roman" w:hAnsi="Times New Roman"/>
          <w:sz w:val="24"/>
          <w:szCs w:val="24"/>
        </w:rPr>
        <w:t xml:space="preserve">, Delegacionin e Bashkimit Evropian, UNDP, </w:t>
      </w:r>
      <w:proofErr w:type="spellStart"/>
      <w:r w:rsidRPr="00577070">
        <w:rPr>
          <w:rFonts w:ascii="Times New Roman" w:hAnsi="Times New Roman"/>
          <w:sz w:val="24"/>
          <w:szCs w:val="24"/>
        </w:rPr>
        <w:t>Euralius</w:t>
      </w:r>
      <w:proofErr w:type="spellEnd"/>
      <w:r w:rsidRPr="00577070">
        <w:rPr>
          <w:rFonts w:ascii="Times New Roman" w:hAnsi="Times New Roman"/>
          <w:sz w:val="24"/>
          <w:szCs w:val="24"/>
        </w:rPr>
        <w:t xml:space="preserve"> IV etj.</w:t>
      </w:r>
    </w:p>
    <w:p w:rsidR="00CF32A1" w:rsidRPr="00577070" w:rsidRDefault="00CF32A1" w:rsidP="00CF32A1">
      <w:pPr>
        <w:jc w:val="center"/>
        <w:rPr>
          <w:rFonts w:ascii="Bookman Old Style" w:hAnsi="Bookman Old Style" w:cs="Calibri"/>
          <w:highlight w:val="yellow"/>
        </w:rPr>
      </w:pPr>
      <w:r w:rsidRPr="00577070">
        <w:rPr>
          <w:rFonts w:ascii="Bookman Old Style" w:hAnsi="Bookman Old Style" w:cs="Calibri"/>
          <w:noProof/>
          <w:lang w:eastAsia="sq-AL"/>
        </w:rPr>
        <w:drawing>
          <wp:inline distT="0" distB="0" distL="0" distR="0">
            <wp:extent cx="5731086" cy="2926715"/>
            <wp:effectExtent l="0" t="0" r="3175" b="6985"/>
            <wp:docPr id="41" name="Picture 5" descr="C:\Users\Iris\Downloads\Trajnim me Opdat per ndryshimet ne KPP 19.6.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Downloads\Trajnim me Opdat per ndryshimet ne KPP 19.6.201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1910"/>
                    <a:stretch/>
                  </pic:blipFill>
                  <pic:spPr bwMode="auto">
                    <a:xfrm>
                      <a:off x="0" y="0"/>
                      <a:ext cx="5731510" cy="2926932"/>
                    </a:xfrm>
                    <a:prstGeom prst="rect">
                      <a:avLst/>
                    </a:prstGeom>
                    <a:noFill/>
                    <a:ln>
                      <a:noFill/>
                    </a:ln>
                    <a:extLst>
                      <a:ext uri="{53640926-AAD7-44D8-BBD7-CCE9431645EC}">
                        <a14:shadowObscured xmlns:a14="http://schemas.microsoft.com/office/drawing/2010/main"/>
                      </a:ext>
                    </a:extLst>
                  </pic:spPr>
                </pic:pic>
              </a:graphicData>
            </a:graphic>
          </wp:inline>
        </w:drawing>
      </w:r>
    </w:p>
    <w:p w:rsidR="00CF32A1" w:rsidRPr="00577070" w:rsidRDefault="00CF32A1" w:rsidP="00CF32A1">
      <w:pPr>
        <w:jc w:val="center"/>
        <w:rPr>
          <w:rFonts w:ascii="Times New Roman" w:hAnsi="Times New Roman"/>
          <w:i/>
          <w:sz w:val="22"/>
          <w:szCs w:val="22"/>
        </w:rPr>
      </w:pPr>
      <w:r w:rsidRPr="00577070">
        <w:rPr>
          <w:rFonts w:ascii="Times New Roman" w:hAnsi="Times New Roman"/>
          <w:i/>
          <w:sz w:val="22"/>
          <w:szCs w:val="22"/>
        </w:rPr>
        <w:t>Trajnim i organizuar nga Shkolla e Magjistraturës në bashkëpunim me OPDAT me temë: “Ndryshimet në KPP”, datë 19.6.2017</w:t>
      </w:r>
    </w:p>
    <w:p w:rsidR="00CF32A1" w:rsidRPr="00577070" w:rsidRDefault="00CF32A1" w:rsidP="00CF32A1">
      <w:pPr>
        <w:pStyle w:val="Heading2"/>
      </w:pPr>
      <w:r w:rsidRPr="00577070">
        <w:t>2.6. Metodologjia e përdorur në hartimin e përmbajtjes tematike të Programit</w:t>
      </w:r>
    </w:p>
    <w:p w:rsidR="00CF32A1" w:rsidRPr="00577070" w:rsidRDefault="00CF32A1" w:rsidP="00CF32A1">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77070">
        <w:rPr>
          <w:rFonts w:ascii="Times New Roman" w:hAnsi="Times New Roman"/>
          <w:sz w:val="24"/>
          <w:szCs w:val="24"/>
        </w:rPr>
        <w:t xml:space="preserve">Ky informacion përsërit atë që është bërë në vitin 2006 kur u hartua PTV 2006-2009 dhe synon të përshkruajë gjithë procedurën e ndjekur nga Shkolla e Magjistraturës për hartimin e programit të ri të Formimit Vazhdues, i cili përfshin periudhën 2015-2018. Qëllimi i këtij informacioni është evidentimi i përpjekjeve që bëjmë në mënyrë të vazhdueshme, për të ofruar një shërbim të standardeve sa më të larta dhe sa më pranë kërkesave që paraqet sot sistemi ynë i drejtësisë, por edhe për t’u përballur me sfidat e së nesërmes. </w:t>
      </w:r>
    </w:p>
    <w:p w:rsidR="00CF32A1" w:rsidRPr="00577070" w:rsidRDefault="00CF32A1" w:rsidP="00CF32A1">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577070">
        <w:rPr>
          <w:rFonts w:ascii="Times New Roman" w:hAnsi="Times New Roman"/>
          <w:sz w:val="24"/>
          <w:szCs w:val="24"/>
        </w:rPr>
        <w:t>Mbërritja e këtij dokumenti në formatin e duhur ka ndjekur një rrugë të gjatë. I tillë është vetë procesi i identifikimit të nevojave. Procedura e përcaktimit të tematikës dhe e hartimit të PTV-së ka nisur muaj më parë. Në fakt nuk ka pasur ndërprerje në mbajtjen shënim të këtyre nevojave. Shkolla në vazhdimësi, edhe gjatë realizimit të programit ka pasur në qendër të vëmendjes identifikimin e nevojave të gjyqtarëve dhe prokurorëve në detyrë si dhe prioritetet e tyre për shkak të kërkesave të reformës në drejtësi. Këtu dallojmë disa hallka të tilla, si:</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lastRenderedPageBreak/>
        <w:t>Mënyra e përcaktimit të tematikës;</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Krijimi i grupit të ekspertëve që përshkruan përmbajtjen tematike të kurseve trajnuese;</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Miratimi i Programit prej Këshillit Drejtues;</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Mbështetja financiare për realizimin konkret të sesioneve të Formimit Vazhdues;</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Hartimi i kalendarit të aktiviteteve trajnuese;</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Përcaktimi i listës së ekspertëve;</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Hartimi i listave të pjesëmarrësve;</w:t>
      </w:r>
    </w:p>
    <w:p w:rsidR="00CF32A1" w:rsidRPr="00577070" w:rsidRDefault="00CF32A1" w:rsidP="000A2CCA">
      <w:pPr>
        <w:numPr>
          <w:ilvl w:val="0"/>
          <w:numId w:val="36"/>
        </w:numPr>
        <w:ind w:left="360"/>
        <w:rPr>
          <w:rFonts w:ascii="Times New Roman" w:hAnsi="Times New Roman"/>
          <w:sz w:val="24"/>
          <w:szCs w:val="24"/>
        </w:rPr>
      </w:pPr>
      <w:r w:rsidRPr="00577070">
        <w:rPr>
          <w:rFonts w:ascii="Times New Roman" w:hAnsi="Times New Roman"/>
          <w:sz w:val="24"/>
          <w:szCs w:val="24"/>
        </w:rPr>
        <w:t>Realizimi konkret i çdo sesioni trajnues.</w:t>
      </w:r>
    </w:p>
    <w:p w:rsidR="00CF32A1" w:rsidRPr="00577070" w:rsidRDefault="00CF32A1" w:rsidP="00CF32A1">
      <w:pPr>
        <w:pStyle w:val="Heading2"/>
      </w:pPr>
      <w:bookmarkStart w:id="14" w:name="OLE_LINK23"/>
    </w:p>
    <w:p w:rsidR="00CF32A1" w:rsidRPr="00577070" w:rsidRDefault="00CF32A1" w:rsidP="00CF32A1">
      <w:pPr>
        <w:pStyle w:val="Heading2"/>
      </w:pPr>
      <w:r w:rsidRPr="00577070">
        <w:t>2.7 TRAJNIMI I TRAJNERËVE</w:t>
      </w:r>
    </w:p>
    <w:bookmarkEnd w:id="14"/>
    <w:p w:rsidR="00CF32A1" w:rsidRPr="00577070" w:rsidRDefault="00CF32A1" w:rsidP="00CF32A1">
      <w:pPr>
        <w:jc w:val="both"/>
        <w:rPr>
          <w:rFonts w:ascii="Times New Roman" w:hAnsi="Times New Roman"/>
          <w:iCs/>
          <w:sz w:val="24"/>
          <w:szCs w:val="24"/>
        </w:rPr>
      </w:pPr>
      <w:r w:rsidRPr="00577070">
        <w:rPr>
          <w:rFonts w:ascii="Times New Roman" w:hAnsi="Times New Roman"/>
          <w:iCs/>
          <w:sz w:val="24"/>
          <w:szCs w:val="24"/>
        </w:rPr>
        <w:t xml:space="preserve">Në vitin akademik 2016-2017 ka pasur në total 3 (tre) aktivitete </w:t>
      </w:r>
      <w:proofErr w:type="spellStart"/>
      <w:r w:rsidRPr="00577070">
        <w:rPr>
          <w:rFonts w:ascii="Times New Roman" w:hAnsi="Times New Roman"/>
          <w:iCs/>
          <w:sz w:val="24"/>
          <w:szCs w:val="24"/>
        </w:rPr>
        <w:t>ToT</w:t>
      </w:r>
      <w:proofErr w:type="spellEnd"/>
      <w:r w:rsidRPr="00577070">
        <w:rPr>
          <w:rFonts w:ascii="Times New Roman" w:hAnsi="Times New Roman"/>
          <w:iCs/>
          <w:sz w:val="24"/>
          <w:szCs w:val="24"/>
        </w:rPr>
        <w:t>, të cilat kanë qenë frytdhënëse dhe me interes për pjesëmarrësit.</w:t>
      </w: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Pr="00577070" w:rsidRDefault="0065739D" w:rsidP="00CF32A1">
      <w:pPr>
        <w:jc w:val="both"/>
        <w:rPr>
          <w:rFonts w:ascii="Times New Roman" w:hAnsi="Times New Roman"/>
          <w:iCs/>
          <w:sz w:val="24"/>
          <w:szCs w:val="24"/>
        </w:rPr>
      </w:pPr>
    </w:p>
    <w:p w:rsidR="0065739D" w:rsidRDefault="0065739D" w:rsidP="00CF32A1">
      <w:pPr>
        <w:jc w:val="both"/>
        <w:rPr>
          <w:rFonts w:ascii="Times New Roman" w:hAnsi="Times New Roman"/>
          <w:iCs/>
          <w:sz w:val="24"/>
          <w:szCs w:val="24"/>
        </w:rPr>
      </w:pPr>
    </w:p>
    <w:p w:rsidR="00617E92" w:rsidRPr="00577070" w:rsidRDefault="00617E92" w:rsidP="00CF32A1">
      <w:pPr>
        <w:jc w:val="both"/>
        <w:rPr>
          <w:rFonts w:ascii="Times New Roman" w:hAnsi="Times New Roman"/>
          <w:iCs/>
          <w:sz w:val="24"/>
          <w:szCs w:val="24"/>
        </w:rPr>
      </w:pPr>
    </w:p>
    <w:p w:rsidR="0065739D" w:rsidRPr="00577070" w:rsidRDefault="0065739D" w:rsidP="0065739D">
      <w:pPr>
        <w:pStyle w:val="CoverPageTitle"/>
        <w:rPr>
          <w:sz w:val="56"/>
          <w:u w:color="333399"/>
        </w:rPr>
      </w:pPr>
      <w:r w:rsidRPr="00577070">
        <w:rPr>
          <w:sz w:val="56"/>
          <w:u w:color="333399"/>
        </w:rPr>
        <w:lastRenderedPageBreak/>
        <w:t xml:space="preserve">3. Bashkëpunimi me partnerët ndërkombëtarë </w:t>
      </w:r>
    </w:p>
    <w:p w:rsidR="0065739D" w:rsidRPr="00577070" w:rsidRDefault="0065739D" w:rsidP="0065739D">
      <w:pPr>
        <w:pStyle w:val="Heading2"/>
      </w:pPr>
      <w:r w:rsidRPr="00577070">
        <w:t>3.1 Mbështetja financiare e aktiviteteve trajnuese nga partnerët ndërkombëtarë gjatë vitit akademik 2016-2017</w:t>
      </w:r>
    </w:p>
    <w:p w:rsidR="0065739D" w:rsidRPr="00577070" w:rsidRDefault="0065739D" w:rsidP="0065739D">
      <w:pPr>
        <w:pStyle w:val="Heading2"/>
      </w:pPr>
    </w:p>
    <w:p w:rsidR="0065739D" w:rsidRPr="00577070" w:rsidRDefault="0065739D" w:rsidP="0065739D">
      <w:pPr>
        <w:jc w:val="both"/>
        <w:rPr>
          <w:rFonts w:ascii="Times New Roman" w:hAnsi="Times New Roman"/>
          <w:i/>
          <w:sz w:val="24"/>
          <w:szCs w:val="24"/>
        </w:rPr>
      </w:pPr>
      <w:r w:rsidRPr="00577070">
        <w:rPr>
          <w:rFonts w:ascii="Times New Roman" w:hAnsi="Times New Roman"/>
          <w:sz w:val="24"/>
          <w:szCs w:val="24"/>
        </w:rPr>
        <w:t xml:space="preserve">Nga ana financiare u arrit realizimi i suksesshëm i një pjese të aktiviteteve me ndihmën dhe mbështetjen e drejtpërdrejtë të organizmave dhe të institucioneve të huaja. </w:t>
      </w:r>
    </w:p>
    <w:p w:rsidR="0065739D" w:rsidRPr="00577070" w:rsidRDefault="0065739D" w:rsidP="0065739D">
      <w:pPr>
        <w:jc w:val="both"/>
        <w:rPr>
          <w:rFonts w:ascii="Times New Roman" w:hAnsi="Times New Roman"/>
          <w:sz w:val="24"/>
          <w:szCs w:val="24"/>
        </w:rPr>
      </w:pPr>
      <w:r w:rsidRPr="00577070">
        <w:rPr>
          <w:rFonts w:ascii="Times New Roman" w:hAnsi="Times New Roman"/>
          <w:sz w:val="24"/>
          <w:szCs w:val="24"/>
        </w:rPr>
        <w:t xml:space="preserve">Qëllimi kryesor ishte përmirësimi i efikasitetit të sistemit gjyqësor me anë të forcimit të qëndrueshmërisë së Shkollës së Magjistraturës, duke rritur cilësinë e Trajnimit Fillestar dhe të Vazhduar si dhe forcimin e kapaciteteve </w:t>
      </w:r>
      <w:proofErr w:type="spellStart"/>
      <w:r w:rsidRPr="00577070">
        <w:rPr>
          <w:rFonts w:ascii="Times New Roman" w:hAnsi="Times New Roman"/>
          <w:sz w:val="24"/>
          <w:szCs w:val="24"/>
        </w:rPr>
        <w:t>menaxhuese</w:t>
      </w:r>
      <w:proofErr w:type="spellEnd"/>
      <w:r w:rsidRPr="00577070">
        <w:rPr>
          <w:rFonts w:ascii="Times New Roman" w:hAnsi="Times New Roman"/>
          <w:sz w:val="24"/>
          <w:szCs w:val="24"/>
        </w:rPr>
        <w:t xml:space="preserve"> të institucionit. Më konkretisht, mbështetje për Shkollën për ta kthyer në një institucion të vetë-qëndrueshëm brenda gjyqësorit.</w:t>
      </w:r>
    </w:p>
    <w:p w:rsidR="0065739D" w:rsidRPr="00577070" w:rsidRDefault="0065739D" w:rsidP="0065739D">
      <w:pPr>
        <w:jc w:val="both"/>
        <w:rPr>
          <w:rFonts w:ascii="Times New Roman" w:hAnsi="Times New Roman"/>
          <w:sz w:val="24"/>
          <w:szCs w:val="24"/>
        </w:rPr>
      </w:pPr>
      <w:r w:rsidRPr="00577070">
        <w:rPr>
          <w:rFonts w:ascii="Times New Roman" w:hAnsi="Times New Roman"/>
          <w:sz w:val="24"/>
          <w:szCs w:val="24"/>
        </w:rPr>
        <w:t xml:space="preserve">Shkolla e Magjistraturës, </w:t>
      </w:r>
      <w:proofErr w:type="spellStart"/>
      <w:r w:rsidRPr="00577070">
        <w:rPr>
          <w:rFonts w:ascii="Times New Roman" w:hAnsi="Times New Roman"/>
          <w:sz w:val="24"/>
          <w:szCs w:val="24"/>
        </w:rPr>
        <w:t>përsa</w:t>
      </w:r>
      <w:proofErr w:type="spellEnd"/>
      <w:r w:rsidRPr="00577070">
        <w:rPr>
          <w:rFonts w:ascii="Times New Roman" w:hAnsi="Times New Roman"/>
          <w:sz w:val="24"/>
          <w:szCs w:val="24"/>
        </w:rPr>
        <w:t xml:space="preserve"> i përket sesioneve trajnuese të zhvilluara në kuadër të bashkëpunimit me partnerët ndërkombëtarë, është përgjegjëse për organizmin dhe administrimin e këtyre aktiviteteve, duke u kujdesur për hartimin e programit dhe të kalendarit të Formimit Vazhdues; në ofrimin e mjediseve të duhura për zhvillimin e sesioneve; të pajisjeve të përkthimit simuluan; në rregullimin e shërbimeve aksesore lehtësuese për realizimin e kurseve; në pajisjen me materialet e fotokopjuara për çdo temë të përgatitur; hartimin e listave të pjesëmarrësve; ftesat për pjesëmarrësit; </w:t>
      </w:r>
      <w:proofErr w:type="spellStart"/>
      <w:r w:rsidRPr="00577070">
        <w:rPr>
          <w:rFonts w:ascii="Times New Roman" w:hAnsi="Times New Roman"/>
          <w:sz w:val="24"/>
          <w:szCs w:val="24"/>
        </w:rPr>
        <w:t>moderimin</w:t>
      </w:r>
      <w:proofErr w:type="spellEnd"/>
      <w:r w:rsidRPr="00577070">
        <w:rPr>
          <w:rFonts w:ascii="Times New Roman" w:hAnsi="Times New Roman"/>
          <w:sz w:val="24"/>
          <w:szCs w:val="24"/>
        </w:rPr>
        <w:t xml:space="preserve"> dhe vlerësimin e seancave trajnuese; pagat e punonjësve; shpenzimet administrative dhe mirëmbajtjes së mjediseve; sigurimit të karburantit (gjeneratori); shpenzimet e postimit të ftesave; telefonat etj.</w:t>
      </w:r>
    </w:p>
    <w:p w:rsidR="0065739D" w:rsidRPr="00577070" w:rsidRDefault="0065739D" w:rsidP="0065739D">
      <w:pPr>
        <w:jc w:val="both"/>
        <w:rPr>
          <w:rFonts w:ascii="Times New Roman" w:hAnsi="Times New Roman"/>
          <w:b/>
          <w:bCs/>
          <w:sz w:val="24"/>
          <w:szCs w:val="24"/>
        </w:rPr>
      </w:pPr>
      <w:r w:rsidRPr="00577070">
        <w:rPr>
          <w:rFonts w:ascii="Times New Roman" w:hAnsi="Times New Roman"/>
          <w:b/>
          <w:bCs/>
          <w:sz w:val="24"/>
          <w:szCs w:val="24"/>
        </w:rPr>
        <w:t>Aneksi II. TABELA E MBËSHTETJES FINANCIARE NGA PARTNERËT NDËRKOMBËTARË</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
        <w:gridCol w:w="1424"/>
        <w:gridCol w:w="1678"/>
        <w:gridCol w:w="6300"/>
      </w:tblGrid>
      <w:tr w:rsidR="0065739D" w:rsidRPr="00577070" w:rsidTr="001D6181">
        <w:trPr>
          <w:trHeight w:val="709"/>
          <w:jc w:val="center"/>
        </w:trPr>
        <w:tc>
          <w:tcPr>
            <w:tcW w:w="583" w:type="dxa"/>
            <w:shd w:val="clear" w:color="auto" w:fill="D9D9D9" w:themeFill="background1" w:themeFillShade="D9"/>
          </w:tcPr>
          <w:p w:rsidR="0065739D" w:rsidRPr="00577070" w:rsidRDefault="0065739D" w:rsidP="001D6181">
            <w:pPr>
              <w:spacing w:after="0" w:line="240" w:lineRule="auto"/>
              <w:jc w:val="center"/>
              <w:rPr>
                <w:rFonts w:ascii="Times New Roman" w:hAnsi="Times New Roman"/>
                <w:b/>
                <w:sz w:val="24"/>
                <w:szCs w:val="24"/>
              </w:rPr>
            </w:pPr>
            <w:r w:rsidRPr="00577070">
              <w:rPr>
                <w:rFonts w:ascii="Times New Roman" w:hAnsi="Times New Roman"/>
                <w:b/>
                <w:sz w:val="24"/>
                <w:szCs w:val="24"/>
              </w:rPr>
              <w:t>Nr.</w:t>
            </w:r>
          </w:p>
        </w:tc>
        <w:tc>
          <w:tcPr>
            <w:tcW w:w="1424" w:type="dxa"/>
            <w:shd w:val="clear" w:color="auto" w:fill="D9D9D9" w:themeFill="background1" w:themeFillShade="D9"/>
          </w:tcPr>
          <w:p w:rsidR="0065739D" w:rsidRPr="00577070" w:rsidRDefault="0065739D" w:rsidP="001D6181">
            <w:pPr>
              <w:spacing w:after="0" w:line="240" w:lineRule="auto"/>
              <w:jc w:val="center"/>
              <w:rPr>
                <w:rFonts w:ascii="Times New Roman" w:hAnsi="Times New Roman"/>
                <w:b/>
                <w:sz w:val="24"/>
                <w:szCs w:val="24"/>
              </w:rPr>
            </w:pPr>
            <w:r w:rsidRPr="00577070">
              <w:rPr>
                <w:rFonts w:ascii="Times New Roman" w:hAnsi="Times New Roman"/>
                <w:b/>
                <w:sz w:val="24"/>
                <w:szCs w:val="24"/>
              </w:rPr>
              <w:t>Datat</w:t>
            </w:r>
            <w:r w:rsidRPr="00577070">
              <w:rPr>
                <w:rFonts w:ascii="Times New Roman" w:hAnsi="Times New Roman"/>
                <w:b/>
                <w:sz w:val="24"/>
                <w:szCs w:val="24"/>
                <w:vertAlign w:val="superscript"/>
              </w:rPr>
              <w:footnoteReference w:id="10"/>
            </w:r>
          </w:p>
        </w:tc>
        <w:tc>
          <w:tcPr>
            <w:tcW w:w="1678" w:type="dxa"/>
            <w:shd w:val="clear" w:color="auto" w:fill="D9D9D9" w:themeFill="background1" w:themeFillShade="D9"/>
          </w:tcPr>
          <w:p w:rsidR="0065739D" w:rsidRPr="00577070" w:rsidRDefault="0065739D" w:rsidP="001D6181">
            <w:pPr>
              <w:spacing w:after="0" w:line="240" w:lineRule="auto"/>
              <w:jc w:val="center"/>
              <w:rPr>
                <w:rFonts w:ascii="Times New Roman" w:hAnsi="Times New Roman"/>
                <w:b/>
                <w:sz w:val="24"/>
                <w:szCs w:val="24"/>
              </w:rPr>
            </w:pPr>
            <w:r w:rsidRPr="00577070">
              <w:rPr>
                <w:rFonts w:ascii="Times New Roman" w:hAnsi="Times New Roman"/>
                <w:b/>
                <w:sz w:val="24"/>
                <w:szCs w:val="24"/>
              </w:rPr>
              <w:t>Donator /realizimi financiar</w:t>
            </w:r>
          </w:p>
        </w:tc>
        <w:tc>
          <w:tcPr>
            <w:tcW w:w="6300" w:type="dxa"/>
            <w:shd w:val="clear" w:color="auto" w:fill="D9D9D9" w:themeFill="background1" w:themeFillShade="D9"/>
          </w:tcPr>
          <w:p w:rsidR="0065739D" w:rsidRPr="00577070" w:rsidRDefault="0065739D" w:rsidP="001D6181">
            <w:pPr>
              <w:spacing w:after="0" w:line="240" w:lineRule="auto"/>
              <w:jc w:val="center"/>
              <w:rPr>
                <w:rFonts w:ascii="Times New Roman" w:hAnsi="Times New Roman"/>
                <w:b/>
                <w:sz w:val="24"/>
                <w:szCs w:val="24"/>
              </w:rPr>
            </w:pPr>
          </w:p>
          <w:p w:rsidR="0065739D" w:rsidRPr="00577070" w:rsidRDefault="0065739D" w:rsidP="001D6181">
            <w:pPr>
              <w:spacing w:after="0" w:line="240" w:lineRule="auto"/>
              <w:jc w:val="center"/>
              <w:rPr>
                <w:rFonts w:ascii="Times New Roman" w:hAnsi="Times New Roman"/>
                <w:b/>
                <w:sz w:val="24"/>
                <w:szCs w:val="24"/>
              </w:rPr>
            </w:pPr>
            <w:r w:rsidRPr="00577070">
              <w:rPr>
                <w:rFonts w:ascii="Times New Roman" w:hAnsi="Times New Roman"/>
                <w:b/>
                <w:sz w:val="24"/>
                <w:szCs w:val="24"/>
              </w:rPr>
              <w:t>KODET/FUSHAT</w:t>
            </w:r>
            <w:r w:rsidRPr="00577070">
              <w:rPr>
                <w:rFonts w:ascii="Times New Roman" w:hAnsi="Times New Roman"/>
                <w:b/>
                <w:sz w:val="24"/>
                <w:szCs w:val="24"/>
                <w:vertAlign w:val="superscript"/>
              </w:rPr>
              <w:footnoteReference w:id="11"/>
            </w:r>
          </w:p>
        </w:tc>
      </w:tr>
      <w:tr w:rsidR="0065739D" w:rsidRPr="00577070" w:rsidTr="001D6181">
        <w:trPr>
          <w:trHeight w:val="467"/>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20-22 shtator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Gjyqësori dhe media. Çfarë duhet të jetë në vëmendje të kryetarëve të Gjykatave të Rretheve Gjyqësore në komunikimin me medien</w:t>
            </w:r>
          </w:p>
        </w:tc>
      </w:tr>
      <w:tr w:rsidR="0065739D" w:rsidRPr="00577070" w:rsidTr="001D6181">
        <w:trPr>
          <w:trHeight w:val="890"/>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22-23 shtator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Detyrimet e administratorëve dhe praktikat më të mira lidhur me </w:t>
            </w:r>
            <w:proofErr w:type="spellStart"/>
            <w:r w:rsidRPr="00577070">
              <w:rPr>
                <w:rFonts w:ascii="Times New Roman" w:hAnsi="Times New Roman"/>
                <w:sz w:val="24"/>
                <w:szCs w:val="24"/>
              </w:rPr>
              <w:t>zbatueshmërinë</w:t>
            </w:r>
            <w:proofErr w:type="spellEnd"/>
            <w:r w:rsidRPr="00577070">
              <w:rPr>
                <w:rFonts w:ascii="Times New Roman" w:hAnsi="Times New Roman"/>
                <w:sz w:val="24"/>
                <w:szCs w:val="24"/>
              </w:rPr>
              <w:t xml:space="preserve"> e ligjit të falimentimit.</w:t>
            </w:r>
          </w:p>
        </w:tc>
      </w:tr>
      <w:tr w:rsidR="0065739D" w:rsidRPr="00577070" w:rsidTr="001D6181">
        <w:trPr>
          <w:trHeight w:val="474"/>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29-30 shtator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UNDP</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Hartimi i </w:t>
            </w:r>
            <w:proofErr w:type="spellStart"/>
            <w:r w:rsidRPr="00577070">
              <w:rPr>
                <w:rFonts w:ascii="Times New Roman" w:hAnsi="Times New Roman"/>
                <w:sz w:val="24"/>
                <w:szCs w:val="24"/>
              </w:rPr>
              <w:t>kurikulave</w:t>
            </w:r>
            <w:proofErr w:type="spellEnd"/>
            <w:r w:rsidRPr="00577070">
              <w:rPr>
                <w:rFonts w:ascii="Times New Roman" w:hAnsi="Times New Roman"/>
                <w:sz w:val="24"/>
                <w:szCs w:val="24"/>
              </w:rPr>
              <w:t xml:space="preserve"> të reja mbi barazinë gjinore dhe </w:t>
            </w:r>
            <w:proofErr w:type="spellStart"/>
            <w:r w:rsidRPr="00577070">
              <w:rPr>
                <w:rFonts w:ascii="Times New Roman" w:hAnsi="Times New Roman"/>
                <w:sz w:val="24"/>
                <w:szCs w:val="24"/>
              </w:rPr>
              <w:t>mosdiskriminimin</w:t>
            </w:r>
            <w:proofErr w:type="spellEnd"/>
            <w:r w:rsidRPr="00577070">
              <w:rPr>
                <w:rFonts w:ascii="Times New Roman" w:hAnsi="Times New Roman"/>
                <w:sz w:val="24"/>
                <w:szCs w:val="24"/>
              </w:rPr>
              <w:t xml:space="preserve"> dhe praktikat pozitive lidhur me vlerësimin e nevojave të gjyqtarëve dhe prokurorëve në çështjet e barazisë dhe </w:t>
            </w:r>
            <w:proofErr w:type="spellStart"/>
            <w:r w:rsidRPr="00577070">
              <w:rPr>
                <w:rFonts w:ascii="Times New Roman" w:hAnsi="Times New Roman"/>
                <w:sz w:val="24"/>
                <w:szCs w:val="24"/>
              </w:rPr>
              <w:t>mosdiskriminimit</w:t>
            </w:r>
            <w:proofErr w:type="spellEnd"/>
            <w:r w:rsidRPr="00577070">
              <w:rPr>
                <w:rFonts w:ascii="Times New Roman" w:hAnsi="Times New Roman"/>
                <w:sz w:val="24"/>
                <w:szCs w:val="24"/>
              </w:rPr>
              <w:t xml:space="preserve"> me bazë gjinore.</w:t>
            </w:r>
          </w:p>
        </w:tc>
      </w:tr>
      <w:tr w:rsidR="0065739D" w:rsidRPr="00577070" w:rsidTr="001D6181">
        <w:trPr>
          <w:trHeight w:val="474"/>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5 - 6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“Tatimi mbi vlerën e shtuar, tatimi mbi të ardhurat dhe taksimi ndërkombëtar” - trajtesa teorike, praktike dhe kuadri ligjor në ndihmë të gjykimeve administrative.</w:t>
            </w:r>
          </w:p>
        </w:tc>
      </w:tr>
      <w:tr w:rsidR="0065739D" w:rsidRPr="00577070" w:rsidTr="001D6181">
        <w:trPr>
          <w:trHeight w:val="58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18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Praktika gjyqësore e Gjykatës Evropiane për të Drejtat e Njeriut </w:t>
            </w:r>
          </w:p>
        </w:tc>
      </w:tr>
      <w:tr w:rsidR="0065739D" w:rsidRPr="00577070" w:rsidTr="001D6181">
        <w:trPr>
          <w:trHeight w:val="474"/>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20-21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ISLP</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 drejta e konkurrencës. Problematika të zbatimit praktik dhe njohuri mbi standardet ndërkombëtare.</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20-21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 xml:space="preserve">Qëllimi dhe synimi i ligjit të falimentit dhe legjislacioni përkatës me qëllim </w:t>
            </w:r>
            <w:proofErr w:type="spellStart"/>
            <w:r w:rsidRPr="00577070">
              <w:rPr>
                <w:rFonts w:ascii="Times New Roman" w:hAnsi="Times New Roman"/>
                <w:sz w:val="24"/>
                <w:szCs w:val="24"/>
              </w:rPr>
              <w:t>zbatueshmërinë</w:t>
            </w:r>
            <w:proofErr w:type="spellEnd"/>
            <w:r w:rsidRPr="00577070">
              <w:rPr>
                <w:rFonts w:ascii="Times New Roman" w:hAnsi="Times New Roman"/>
                <w:sz w:val="24"/>
                <w:szCs w:val="24"/>
              </w:rPr>
              <w:t xml:space="preserve"> e drejtë të tij. Të rejat e synuara në draft ligjin dhe përputhshmëria me standardet ndërkombëtare.</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24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Zbatimi i drejtpërdrejtë i Konventës për eliminimin e të gjitha formave të diskriminimit ndaj grave (CEDAW). Roli gjykatës dhe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25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Zbatimi i drejtpërdrejtë i Konventës për eliminimin e të gjitha formave të diskriminimit ndaj grave (CEDAW). Roli gjykatës dhe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25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 xml:space="preserve">Njohuri mbi parimet dhe rregullat e procedurës së falimentit. Standardet ndërkombëtare dhe </w:t>
            </w:r>
            <w:proofErr w:type="spellStart"/>
            <w:r w:rsidRPr="00577070">
              <w:rPr>
                <w:rFonts w:ascii="Times New Roman" w:hAnsi="Times New Roman"/>
                <w:sz w:val="24"/>
                <w:szCs w:val="24"/>
              </w:rPr>
              <w:t>zbatueshmëria</w:t>
            </w:r>
            <w:proofErr w:type="spellEnd"/>
            <w:r w:rsidRPr="00577070">
              <w:rPr>
                <w:rFonts w:ascii="Times New Roman" w:hAnsi="Times New Roman"/>
                <w:sz w:val="24"/>
                <w:szCs w:val="24"/>
              </w:rPr>
              <w:t xml:space="preserve"> e tyre </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25 - 26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 xml:space="preserve">Vlerësimi i </w:t>
            </w:r>
            <w:proofErr w:type="spellStart"/>
            <w:r w:rsidRPr="00577070">
              <w:rPr>
                <w:rFonts w:ascii="Times New Roman" w:hAnsi="Times New Roman"/>
                <w:sz w:val="24"/>
                <w:szCs w:val="24"/>
              </w:rPr>
              <w:t>impaktit</w:t>
            </w:r>
            <w:proofErr w:type="spellEnd"/>
            <w:r w:rsidRPr="00577070">
              <w:rPr>
                <w:rFonts w:ascii="Times New Roman" w:hAnsi="Times New Roman"/>
                <w:sz w:val="24"/>
                <w:szCs w:val="24"/>
              </w:rPr>
              <w:t xml:space="preserve"> financiar të legjislacionit </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26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27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31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31 tetor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Kuadri ligjor mbi të drejtat e grupeve të margjinalizuara me fokus te gratë dhe vajzat. Konventa e Stambollit mbi dhunën në familje.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Kuadri ligjor mbi të drejtat e grupeve të margjinalizuara me fokus te gratë dhe vajzat. Konventa e Stambollit mbi dhunën në familje.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Jurisprudenca e GJEDNJ-së lidhur me të drejtat e Personave me Aftësi të Kufizuara. Konventa e OKB-së, legjislacioni shqiptar dhe roli i sistemit të drejtësisë </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Jurisprudenca e GJEDNJ-së lidhur me të drejtat e personave me aftësi të kufizuara. Konventa e OKB-së, legjislacioni shqiptar dhe roli i sistemit të drejtësisë </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4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Të drejtat e viktimës së dhunës në familje. Roli e ndërveprimi i mekanizmit referues me fokus të veçantë gjyqtarët dhe prokurorët </w:t>
            </w:r>
          </w:p>
        </w:tc>
      </w:tr>
      <w:tr w:rsidR="0065739D" w:rsidRPr="00577070" w:rsidTr="001D6181">
        <w:trPr>
          <w:trHeight w:val="2033"/>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9-10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proofErr w:type="spellStart"/>
            <w:r w:rsidRPr="00577070">
              <w:rPr>
                <w:rFonts w:ascii="Times New Roman" w:hAnsi="Times New Roman"/>
                <w:sz w:val="24"/>
                <w:szCs w:val="24"/>
              </w:rPr>
              <w:t>Slynn</w:t>
            </w:r>
            <w:proofErr w:type="spellEnd"/>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Raste praktike lidhur me zbatimin e KEDNJ-së.</w:t>
            </w:r>
          </w:p>
          <w:p w:rsidR="0065739D" w:rsidRPr="00577070" w:rsidRDefault="0065739D" w:rsidP="000A2CCA">
            <w:pPr>
              <w:numPr>
                <w:ilvl w:val="0"/>
                <w:numId w:val="40"/>
              </w:numPr>
              <w:shd w:val="clear" w:color="auto" w:fill="FFFFFF"/>
              <w:spacing w:after="0" w:line="240" w:lineRule="auto"/>
              <w:contextualSpacing/>
              <w:jc w:val="center"/>
              <w:rPr>
                <w:rFonts w:ascii="Times New Roman" w:hAnsi="Times New Roman"/>
                <w:sz w:val="24"/>
                <w:szCs w:val="24"/>
              </w:rPr>
            </w:pPr>
            <w:r w:rsidRPr="00577070">
              <w:rPr>
                <w:rFonts w:ascii="Times New Roman" w:hAnsi="Times New Roman"/>
                <w:sz w:val="24"/>
                <w:szCs w:val="24"/>
              </w:rPr>
              <w:t>Jurisprudenca e GJEDNJ-së dhe legjislacioni shqiptar mbi të drejtën e pronës në kuadër të ndryshimeve ligjore;</w:t>
            </w:r>
          </w:p>
          <w:p w:rsidR="0065739D" w:rsidRPr="00577070" w:rsidRDefault="0065739D" w:rsidP="000A2CCA">
            <w:pPr>
              <w:numPr>
                <w:ilvl w:val="0"/>
                <w:numId w:val="40"/>
              </w:numPr>
              <w:shd w:val="clear" w:color="auto" w:fill="FFFFFF"/>
              <w:spacing w:after="0" w:line="240" w:lineRule="auto"/>
              <w:contextualSpacing/>
              <w:jc w:val="center"/>
              <w:rPr>
                <w:rFonts w:ascii="Times New Roman" w:hAnsi="Times New Roman"/>
                <w:sz w:val="24"/>
                <w:szCs w:val="24"/>
              </w:rPr>
            </w:pPr>
            <w:r w:rsidRPr="00577070">
              <w:rPr>
                <w:rFonts w:ascii="Times New Roman" w:hAnsi="Times New Roman"/>
                <w:sz w:val="24"/>
                <w:szCs w:val="24"/>
              </w:rPr>
              <w:t>Jurisprudenca e GJEDNJ-së dhe legjislacioni shqiptar mbi nenet 5 dhe 14 të KEDNJ-së;</w:t>
            </w:r>
          </w:p>
          <w:p w:rsidR="0065739D" w:rsidRPr="00577070" w:rsidRDefault="0065739D" w:rsidP="000A2CCA">
            <w:pPr>
              <w:numPr>
                <w:ilvl w:val="0"/>
                <w:numId w:val="40"/>
              </w:numPr>
              <w:shd w:val="clear" w:color="auto" w:fill="FFFFFF"/>
              <w:spacing w:after="0" w:line="240" w:lineRule="auto"/>
              <w:contextualSpacing/>
              <w:jc w:val="center"/>
              <w:rPr>
                <w:rFonts w:ascii="Times New Roman" w:hAnsi="Times New Roman"/>
                <w:sz w:val="24"/>
                <w:szCs w:val="24"/>
              </w:rPr>
            </w:pPr>
            <w:r w:rsidRPr="00577070">
              <w:rPr>
                <w:rFonts w:ascii="Times New Roman" w:hAnsi="Times New Roman"/>
                <w:sz w:val="24"/>
                <w:szCs w:val="24"/>
              </w:rPr>
              <w:t>Jurisprudenca e GJEDNJ-së dhe legjislacioni shqiptar mbi nenet 6 dhe 13 të KEDNJ-së.</w:t>
            </w:r>
          </w:p>
        </w:tc>
      </w:tr>
      <w:tr w:rsidR="0065739D" w:rsidRPr="00577070" w:rsidTr="001D6181">
        <w:trPr>
          <w:trHeight w:val="80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10-11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Roli i alternativave të dënimit me burgim në luftën parandaluese dhe rehabilitimin e të dënuarve. Roli i shërbimit të provës në sistemin e drejtësisë penale. Raportet e shërbimit të provës në fazën e hetimeve paraprake, në procesin gjyqësor, gjatë ekzekutimit të dënimeve penale dhe pas lirimit nga burgu. Bashkëpunimi prokurori-shërbim prove, gjykatë-shërbim prove etj.</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21-22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ISLP</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Veprat penale në fushën e tatimeve. Roli i sistemit të drejtësisë dhe bashkëpunimi me autoritetet në fushën e tatimeve.</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30 nëntor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Procedurat e falimentit. Njohuri mbi standardet ndërkombëtare dhe legjislacionin e praktikën gjyqësore vendase në fushën e falimentimit. Roli i Gjykatës së Apelit.</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5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Procedurat e falimentit. Njohuri me standardet ndërkombëtare dhe legjislacionin e ri shqiptar. Roli i prokurorit</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6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Procedurat e falimentit. Njohuri me standardet ndërkombëtare dhe legjislacionin e ri shqiptar. Roli i prokurorit</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7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IFC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Procedurat e falimentit. Njohuri me standardet ndërkombëtare dhe legjislacionin e ri shqiptar. Roli i prokurorit</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9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12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13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Jurisprudenca e GJEDNJ-së lidhur me të drejtat e personave me aftësi të kufizuara. Konventa e OKB-së, legjislacioni </w:t>
            </w:r>
            <w:r w:rsidRPr="00577070">
              <w:rPr>
                <w:rFonts w:ascii="Times New Roman" w:hAnsi="Times New Roman"/>
                <w:sz w:val="24"/>
                <w:szCs w:val="24"/>
              </w:rPr>
              <w:lastRenderedPageBreak/>
              <w:t>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14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15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7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19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ISLP</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Roli i prokurorëve dhe gjyqtarëve në zbatimin e të drejtave të pronësisë intelektuale, veçanërisht çështjet e të drejtës së autorit</w:t>
            </w:r>
          </w:p>
        </w:tc>
      </w:tr>
      <w:tr w:rsidR="0065739D" w:rsidRPr="00577070" w:rsidTr="001D6181">
        <w:trPr>
          <w:trHeight w:val="64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20-21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ISLP</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Neni 10 i KEDNJ-së mbi të drejtën e shprehjes dhe jurisprudenca e GJEDNJ-së. Legjislacioni dhe praktika shqiptare.</w:t>
            </w:r>
          </w:p>
        </w:tc>
      </w:tr>
      <w:tr w:rsidR="0065739D" w:rsidRPr="00577070" w:rsidTr="001D6181">
        <w:trPr>
          <w:trHeight w:val="172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19-20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Këshilli i Evropës</w:t>
            </w:r>
          </w:p>
          <w:p w:rsidR="0065739D" w:rsidRPr="00577070" w:rsidRDefault="0065739D" w:rsidP="001D6181">
            <w:pPr>
              <w:spacing w:after="0" w:line="240" w:lineRule="auto"/>
              <w:jc w:val="center"/>
              <w:rPr>
                <w:rFonts w:ascii="Times New Roman" w:hAnsi="Times New Roman"/>
                <w:sz w:val="24"/>
                <w:szCs w:val="24"/>
              </w:rPr>
            </w:pPr>
            <w:proofErr w:type="spellStart"/>
            <w:r w:rsidRPr="00577070">
              <w:rPr>
                <w:rFonts w:ascii="Times New Roman" w:hAnsi="Times New Roman"/>
                <w:sz w:val="24"/>
                <w:szCs w:val="24"/>
              </w:rPr>
              <w:t>Help</w:t>
            </w:r>
            <w:proofErr w:type="spellEnd"/>
            <w:r w:rsidRPr="00577070">
              <w:rPr>
                <w:rFonts w:ascii="Times New Roman" w:hAnsi="Times New Roman"/>
                <w:sz w:val="24"/>
                <w:szCs w:val="24"/>
              </w:rPr>
              <w:t xml:space="preserve"> program</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1. Metodologjia e HELP-it</w:t>
            </w:r>
          </w:p>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2. Trajnim për </w:t>
            </w:r>
            <w:proofErr w:type="spellStart"/>
            <w:r w:rsidRPr="00577070">
              <w:rPr>
                <w:rFonts w:ascii="Times New Roman" w:hAnsi="Times New Roman"/>
                <w:sz w:val="24"/>
                <w:szCs w:val="24"/>
              </w:rPr>
              <w:t>Moodle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Platform</w:t>
            </w:r>
            <w:proofErr w:type="spellEnd"/>
            <w:r w:rsidRPr="00577070">
              <w:rPr>
                <w:rFonts w:ascii="Times New Roman" w:hAnsi="Times New Roman"/>
                <w:sz w:val="24"/>
                <w:szCs w:val="24"/>
              </w:rPr>
              <w:t> (hedhja e të dhënave në HELP) dhe</w:t>
            </w:r>
          </w:p>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3. Realizimi i përmbajtjes së temave lidhur me: arsyetimin e vendimeve; të drejtat e fëmijëve dhe drejtësia miqësore për të miturit; mbrojtja e të dhënave personale dhe privatësisë</w:t>
            </w:r>
          </w:p>
        </w:tc>
      </w:tr>
      <w:tr w:rsidR="0065739D" w:rsidRPr="00577070" w:rsidTr="001D6181">
        <w:trPr>
          <w:trHeight w:val="416"/>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21 dhjetor 2016</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110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 janar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 xml:space="preserve">Jurisprudenca e GJEDNJ-së lidhur me të drejtat e personave me aftësi të kufizuara. Konventa e OKB-së, legjislacioni shqiptar dhe roli i sistemit të drejtësisë </w:t>
            </w:r>
          </w:p>
        </w:tc>
      </w:tr>
      <w:tr w:rsidR="0065739D" w:rsidRPr="00577070" w:rsidTr="001D6181">
        <w:trPr>
          <w:trHeight w:val="82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23 janar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PNUD</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Jurisprudenca e GJEDNJ-së lidhur me të drejtat e Personave me Aftësi të Kufizuara. Konventa e OKB-së, legjislacioni shqiptar dhe roli i sistemit të drejtësisë.</w:t>
            </w:r>
          </w:p>
        </w:tc>
      </w:tr>
      <w:tr w:rsidR="0065739D" w:rsidRPr="00577070" w:rsidTr="001D6181">
        <w:trPr>
          <w:trHeight w:val="44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14-17 shkurt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KE</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Trajnim trajnerësh: neni 10 i KEDNJ-së.</w:t>
            </w:r>
          </w:p>
        </w:tc>
      </w:tr>
      <w:tr w:rsidR="0065739D" w:rsidRPr="00577070" w:rsidTr="001D6181">
        <w:trPr>
          <w:trHeight w:val="768"/>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15-16 shkurt 2017</w:t>
            </w:r>
          </w:p>
        </w:tc>
        <w:tc>
          <w:tcPr>
            <w:tcW w:w="1678" w:type="dxa"/>
          </w:tcPr>
          <w:p w:rsidR="0065739D" w:rsidRPr="00577070" w:rsidRDefault="0065739D" w:rsidP="001D6181">
            <w:pPr>
              <w:spacing w:after="0" w:line="240" w:lineRule="auto"/>
              <w:jc w:val="center"/>
              <w:rPr>
                <w:rFonts w:ascii="Times New Roman" w:hAnsi="Times New Roman"/>
                <w:sz w:val="24"/>
                <w:szCs w:val="24"/>
              </w:rPr>
            </w:pPr>
            <w:proofErr w:type="spellStart"/>
            <w:r w:rsidRPr="00577070">
              <w:rPr>
                <w:rFonts w:ascii="Times New Roman" w:hAnsi="Times New Roman"/>
                <w:sz w:val="24"/>
                <w:szCs w:val="24"/>
              </w:rPr>
              <w:t>Slynn</w:t>
            </w:r>
            <w:proofErr w:type="spellEnd"/>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E drejta e BE-së. Institucionet evropiane dhe rolet e tyre </w:t>
            </w:r>
            <w:proofErr w:type="spellStart"/>
            <w:r w:rsidRPr="00577070">
              <w:rPr>
                <w:rFonts w:ascii="Times New Roman" w:hAnsi="Times New Roman"/>
                <w:sz w:val="24"/>
                <w:szCs w:val="24"/>
              </w:rPr>
              <w:t>ligjzbatuese</w:t>
            </w:r>
            <w:proofErr w:type="spellEnd"/>
            <w:r w:rsidRPr="00577070">
              <w:rPr>
                <w:rFonts w:ascii="Times New Roman" w:hAnsi="Times New Roman"/>
                <w:sz w:val="24"/>
                <w:szCs w:val="24"/>
              </w:rPr>
              <w:t>; Gjykata Evropiane e Drejtësisë dhe juridiksioni i saj; parimet e së drejtës evropiane përmes çështjeve të GJED-së.</w:t>
            </w:r>
          </w:p>
        </w:tc>
      </w:tr>
      <w:tr w:rsidR="0065739D" w:rsidRPr="00577070" w:rsidTr="001D6181">
        <w:trPr>
          <w:trHeight w:val="62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bookmarkStart w:id="15" w:name="OLE_LINK10"/>
            <w:bookmarkStart w:id="16" w:name="OLE_LINK11"/>
            <w:bookmarkStart w:id="17" w:name="OLE_LINK12"/>
            <w:bookmarkStart w:id="18" w:name="OLE_LINK13"/>
            <w:r w:rsidRPr="00577070">
              <w:rPr>
                <w:rFonts w:ascii="Times New Roman" w:hAnsi="Times New Roman"/>
                <w:sz w:val="24"/>
                <w:szCs w:val="24"/>
              </w:rPr>
              <w:t>21 shkurt 2017</w:t>
            </w:r>
            <w:bookmarkEnd w:id="15"/>
            <w:bookmarkEnd w:id="16"/>
            <w:bookmarkEnd w:id="17"/>
            <w:bookmarkEnd w:id="18"/>
          </w:p>
        </w:tc>
        <w:tc>
          <w:tcPr>
            <w:tcW w:w="1678" w:type="dxa"/>
          </w:tcPr>
          <w:p w:rsidR="0065739D" w:rsidRPr="00577070" w:rsidRDefault="0065739D" w:rsidP="001D6181">
            <w:pPr>
              <w:spacing w:after="0" w:line="240" w:lineRule="auto"/>
              <w:jc w:val="center"/>
              <w:rPr>
                <w:rFonts w:ascii="Times New Roman" w:hAnsi="Times New Roman"/>
                <w:sz w:val="24"/>
                <w:szCs w:val="24"/>
              </w:rPr>
            </w:pPr>
            <w:bookmarkStart w:id="19" w:name="OLE_LINK30"/>
            <w:bookmarkStart w:id="20" w:name="OLE_LINK31"/>
            <w:bookmarkStart w:id="21" w:name="OLE_LINK32"/>
            <w:r w:rsidRPr="00577070">
              <w:rPr>
                <w:rFonts w:ascii="Times New Roman" w:hAnsi="Times New Roman"/>
                <w:sz w:val="24"/>
                <w:szCs w:val="24"/>
              </w:rPr>
              <w:t>SHM/Observator</w:t>
            </w:r>
            <w:bookmarkEnd w:id="19"/>
            <w:bookmarkEnd w:id="20"/>
            <w:bookmarkEnd w:id="21"/>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bookmarkStart w:id="22" w:name="OLE_LINK14"/>
            <w:bookmarkStart w:id="23" w:name="OLE_LINK15"/>
            <w:bookmarkStart w:id="24" w:name="OLE_LINK16"/>
            <w:r w:rsidRPr="00577070">
              <w:rPr>
                <w:rFonts w:ascii="Times New Roman" w:hAnsi="Times New Roman"/>
                <w:sz w:val="24"/>
                <w:szCs w:val="24"/>
              </w:rPr>
              <w:t>Martesat nën moshë dhe roli i gjykatës në lejimin e këtyre martesave për shkaqe me rëndësi.</w:t>
            </w:r>
            <w:bookmarkEnd w:id="22"/>
            <w:bookmarkEnd w:id="23"/>
            <w:bookmarkEnd w:id="24"/>
          </w:p>
        </w:tc>
      </w:tr>
      <w:tr w:rsidR="0065739D" w:rsidRPr="00577070" w:rsidTr="001D6181">
        <w:trPr>
          <w:trHeight w:val="53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23-24 shkurt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bookmarkStart w:id="25" w:name="OLE_LINK37"/>
            <w:bookmarkStart w:id="26" w:name="OLE_LINK38"/>
            <w:bookmarkStart w:id="27" w:name="OLE_LINK39"/>
            <w:r w:rsidRPr="00577070">
              <w:rPr>
                <w:rFonts w:ascii="Times New Roman" w:hAnsi="Times New Roman"/>
                <w:sz w:val="24"/>
                <w:szCs w:val="24"/>
              </w:rPr>
              <w:t>Menaxhimi aktiv i çështjeve (</w:t>
            </w:r>
            <w:bookmarkStart w:id="28" w:name="OLE_LINK53"/>
            <w:bookmarkStart w:id="29" w:name="OLE_LINK54"/>
            <w:r w:rsidRPr="00577070">
              <w:rPr>
                <w:rFonts w:ascii="Times New Roman" w:hAnsi="Times New Roman"/>
                <w:sz w:val="24"/>
                <w:szCs w:val="24"/>
              </w:rPr>
              <w:t>gjyqtarët e Gjykatës së Rrethit Gjyqësor Kurbin)</w:t>
            </w:r>
            <w:bookmarkEnd w:id="25"/>
            <w:bookmarkEnd w:id="26"/>
            <w:bookmarkEnd w:id="27"/>
            <w:bookmarkEnd w:id="28"/>
            <w:bookmarkEnd w:id="29"/>
          </w:p>
        </w:tc>
      </w:tr>
      <w:tr w:rsidR="0065739D" w:rsidRPr="00577070" w:rsidTr="001D6181">
        <w:trPr>
          <w:trHeight w:val="62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27-28 mars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Gjykimet e posaçme dhe reforma e procesit penal. Gjykimi i shkurtuar. Gjykimi i drejtpërdrejtë. Gjykimi me marrëveshje. Gjykimi me urdhër penal.</w:t>
            </w:r>
          </w:p>
        </w:tc>
      </w:tr>
      <w:tr w:rsidR="0065739D" w:rsidRPr="00577070" w:rsidTr="001D6181">
        <w:trPr>
          <w:trHeight w:val="44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30-31 mars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Menaxhimi aktiv i çështjeve </w:t>
            </w:r>
            <w:bookmarkStart w:id="30" w:name="OLE_LINK57"/>
            <w:bookmarkStart w:id="31" w:name="OLE_LINK58"/>
            <w:r w:rsidRPr="00577070">
              <w:rPr>
                <w:rFonts w:ascii="Times New Roman" w:hAnsi="Times New Roman"/>
                <w:sz w:val="24"/>
                <w:szCs w:val="24"/>
              </w:rPr>
              <w:t>(gjyqtarë të Gjykatës së Rrethit Gjyqësor Mat)</w:t>
            </w:r>
            <w:bookmarkEnd w:id="30"/>
            <w:bookmarkEnd w:id="31"/>
          </w:p>
        </w:tc>
      </w:tr>
      <w:tr w:rsidR="0065739D" w:rsidRPr="00577070" w:rsidTr="001D6181">
        <w:trPr>
          <w:trHeight w:val="100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13-14 prill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pacing w:after="0" w:line="240" w:lineRule="auto"/>
              <w:jc w:val="center"/>
              <w:rPr>
                <w:rFonts w:ascii="Times New Roman" w:hAnsi="Times New Roman"/>
                <w:sz w:val="24"/>
                <w:szCs w:val="24"/>
              </w:rPr>
            </w:pPr>
            <w:bookmarkStart w:id="32" w:name="OLE_LINK48"/>
            <w:bookmarkStart w:id="33" w:name="OLE_LINK49"/>
            <w:r w:rsidRPr="00577070">
              <w:rPr>
                <w:rFonts w:ascii="Times New Roman" w:hAnsi="Times New Roman"/>
                <w:sz w:val="24"/>
                <w:szCs w:val="24"/>
              </w:rPr>
              <w:t xml:space="preserve">Gjykimi në mungesë, sipas nenit 6 të Konventës Evropiane për të Drejtat e Njeriut dhe jurisprudencës së Gjykatës Evropiane të </w:t>
            </w:r>
            <w:proofErr w:type="spellStart"/>
            <w:r w:rsidRPr="00577070">
              <w:rPr>
                <w:rFonts w:ascii="Times New Roman" w:hAnsi="Times New Roman"/>
                <w:sz w:val="24"/>
                <w:szCs w:val="24"/>
              </w:rPr>
              <w:t>të</w:t>
            </w:r>
            <w:proofErr w:type="spellEnd"/>
            <w:r w:rsidRPr="00577070">
              <w:rPr>
                <w:rFonts w:ascii="Times New Roman" w:hAnsi="Times New Roman"/>
                <w:sz w:val="24"/>
                <w:szCs w:val="24"/>
              </w:rPr>
              <w:t xml:space="preserve"> Drejtave të Njeriut me fokus kryesor në praninë e të pandehurit në gjykim.</w:t>
            </w:r>
            <w:bookmarkEnd w:id="32"/>
            <w:bookmarkEnd w:id="33"/>
          </w:p>
        </w:tc>
      </w:tr>
      <w:tr w:rsidR="0065739D" w:rsidRPr="00577070" w:rsidTr="001D6181">
        <w:trPr>
          <w:trHeight w:val="92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Borders>
              <w:top w:val="single" w:sz="8" w:space="0" w:color="auto"/>
              <w:left w:val="single" w:sz="8" w:space="0" w:color="auto"/>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25 prill 2017</w:t>
            </w:r>
          </w:p>
        </w:tc>
        <w:tc>
          <w:tcPr>
            <w:tcW w:w="1678" w:type="dxa"/>
            <w:tcBorders>
              <w:top w:val="single" w:sz="8" w:space="0" w:color="auto"/>
              <w:left w:val="nil"/>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bookmarkStart w:id="34" w:name="OLE_LINK71"/>
            <w:bookmarkStart w:id="35" w:name="OLE_LINK72"/>
            <w:r w:rsidRPr="00577070">
              <w:rPr>
                <w:rFonts w:ascii="Times New Roman" w:hAnsi="Times New Roman"/>
                <w:sz w:val="24"/>
                <w:szCs w:val="24"/>
              </w:rPr>
              <w:t>SHM/IRZ</w:t>
            </w:r>
            <w:bookmarkEnd w:id="34"/>
            <w:bookmarkEnd w:id="35"/>
          </w:p>
        </w:tc>
        <w:tc>
          <w:tcPr>
            <w:tcW w:w="6300" w:type="dxa"/>
            <w:tcBorders>
              <w:top w:val="single" w:sz="8" w:space="0" w:color="auto"/>
              <w:left w:val="nil"/>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bookmarkStart w:id="36" w:name="OLE_LINK69"/>
            <w:bookmarkStart w:id="37" w:name="OLE_LINK70"/>
            <w:r w:rsidRPr="00577070">
              <w:rPr>
                <w:rFonts w:ascii="Times New Roman" w:hAnsi="Times New Roman"/>
                <w:sz w:val="24"/>
                <w:szCs w:val="24"/>
              </w:rPr>
              <w:t>Të gjesh, të kuptosh dhe të citosh praktikën e GJEDNJ-së. Udhëzime praktike në ndihmë të gjyqtarëve, prokurorëve dhe studentëve të Shkollës së Magjistraturës (kandidatë për magjistratë)</w:t>
            </w:r>
            <w:bookmarkEnd w:id="36"/>
            <w:bookmarkEnd w:id="37"/>
          </w:p>
        </w:tc>
      </w:tr>
      <w:tr w:rsidR="0065739D" w:rsidRPr="00577070" w:rsidTr="001D6181">
        <w:trPr>
          <w:trHeight w:val="702"/>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26 prill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SHM/IRZ</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 xml:space="preserve">Të gjesh, të kuptosh dhe të citosh praktikën e GJEDNJ-së. Udhëzime praktike në ndihmë të gjyqtarëve, prokurorëve dhe studentëve të Shkollës së Magjistraturës </w:t>
            </w:r>
          </w:p>
        </w:tc>
      </w:tr>
      <w:tr w:rsidR="0065739D" w:rsidRPr="00577070" w:rsidTr="001D6181">
        <w:trPr>
          <w:trHeight w:val="702"/>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27 prill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QNLQ/Komiteti i Helsinkit të Holandës</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Adresimi i çështjeve të trafikimit të qenieve njerëzore në ndryshimet ligjore të kryera në kuadrin e reformës në drejtësi</w:t>
            </w:r>
          </w:p>
        </w:tc>
      </w:tr>
      <w:tr w:rsidR="0065739D" w:rsidRPr="00577070" w:rsidTr="001D6181">
        <w:trPr>
          <w:trHeight w:val="46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4-5 maj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bookmarkStart w:id="38" w:name="OLE_LINK85"/>
            <w:bookmarkStart w:id="39" w:name="OLE_LINK86"/>
            <w:r w:rsidRPr="00577070">
              <w:rPr>
                <w:rFonts w:ascii="Times New Roman" w:hAnsi="Times New Roman"/>
                <w:sz w:val="24"/>
                <w:szCs w:val="24"/>
              </w:rPr>
              <w:t>Menaxhimi aktiv i çështjeve (gjyqtarët e Gjykatës së Rrethit Gjyqësor Kavajë)</w:t>
            </w:r>
            <w:bookmarkEnd w:id="38"/>
            <w:bookmarkEnd w:id="39"/>
          </w:p>
        </w:tc>
      </w:tr>
      <w:tr w:rsidR="0065739D" w:rsidRPr="00577070" w:rsidTr="001D6181">
        <w:trPr>
          <w:trHeight w:val="983"/>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18-19 maj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SHM/EURALIUS</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Mbrojtja e viktimave në fokusin e padisë civile në procesin penal. Të drejtat e viktimave në procesin penal. Të drejtat e të pandehurit në procesin penal dhe letra e të drejtave sipas Direktivës së BE-së.</w:t>
            </w:r>
          </w:p>
        </w:tc>
      </w:tr>
      <w:tr w:rsidR="0065739D" w:rsidRPr="00577070" w:rsidTr="001D6181">
        <w:trPr>
          <w:trHeight w:val="274"/>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1- 2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UNODC</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Lufta kundër terrorizmit: roli i institucioneve të drejtësisë në forcimin e ekspertizës së tyre në luftën kundër kërcënimeve terroriste. Me fokus të veçantë luftëtarët terroristë të huaj.</w:t>
            </w:r>
          </w:p>
        </w:tc>
      </w:tr>
      <w:tr w:rsidR="0065739D" w:rsidRPr="00577070" w:rsidTr="001D6181">
        <w:trPr>
          <w:trHeight w:val="841"/>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9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BERZH/KPMG</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 xml:space="preserve">Aftësitë e kontabilitetit për gjyqtarët dhe prokurorët në çështjet e falimentimit (me kandidatët për magjistratë, viti i dytë) </w:t>
            </w:r>
          </w:p>
        </w:tc>
      </w:tr>
      <w:tr w:rsidR="0065739D" w:rsidRPr="00577070" w:rsidTr="001D6181">
        <w:trPr>
          <w:trHeight w:val="699"/>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19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 (Gjykatë/Prokurori e Apelit Tiranë dhe Gjykatë/Prokurori e Apelit për Krime të Rënda)</w:t>
            </w:r>
          </w:p>
        </w:tc>
      </w:tr>
      <w:tr w:rsidR="0065739D" w:rsidRPr="00577070" w:rsidTr="001D6181">
        <w:trPr>
          <w:trHeight w:val="699"/>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20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BERZH/KPMG</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Aftësitë e kontabilitetit për gjyqtarët dhe prokurorët në çështjet e falimentimit.</w:t>
            </w:r>
          </w:p>
        </w:tc>
      </w:tr>
      <w:tr w:rsidR="0065739D" w:rsidRPr="00577070" w:rsidTr="001D6181">
        <w:trPr>
          <w:trHeight w:val="845"/>
          <w:jc w:val="center"/>
        </w:trPr>
        <w:tc>
          <w:tcPr>
            <w:tcW w:w="583" w:type="dxa"/>
          </w:tcPr>
          <w:p w:rsidR="0065739D" w:rsidRPr="00577070" w:rsidRDefault="0065739D" w:rsidP="001D6181">
            <w:pPr>
              <w:shd w:val="clear" w:color="auto" w:fill="FFFFFF"/>
              <w:spacing w:after="0" w:line="240" w:lineRule="auto"/>
              <w:jc w:val="center"/>
              <w:rPr>
                <w:rFonts w:ascii="Times New Roman" w:hAnsi="Times New Roman"/>
                <w:sz w:val="24"/>
                <w:szCs w:val="24"/>
              </w:rPr>
            </w:pPr>
          </w:p>
        </w:tc>
        <w:tc>
          <w:tcPr>
            <w:tcW w:w="1424"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22-23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OSBE</w:t>
            </w:r>
          </w:p>
        </w:tc>
        <w:tc>
          <w:tcPr>
            <w:tcW w:w="6300" w:type="dxa"/>
          </w:tcPr>
          <w:p w:rsidR="0065739D" w:rsidRPr="00577070" w:rsidRDefault="0065739D" w:rsidP="001D6181">
            <w:pPr>
              <w:spacing w:after="0" w:line="240" w:lineRule="auto"/>
              <w:contextualSpacing/>
              <w:jc w:val="center"/>
              <w:rPr>
                <w:rFonts w:ascii="Times New Roman" w:hAnsi="Times New Roman"/>
                <w:sz w:val="24"/>
                <w:szCs w:val="24"/>
              </w:rPr>
            </w:pPr>
            <w:r w:rsidRPr="00577070">
              <w:rPr>
                <w:rFonts w:ascii="Times New Roman" w:hAnsi="Times New Roman"/>
                <w:sz w:val="24"/>
                <w:szCs w:val="24"/>
              </w:rPr>
              <w:t>Menaxhimi aktiv i çështjeve (gjyqtarët e Gjykatës së Rrethit Gjyqësor Elbasan)</w:t>
            </w:r>
          </w:p>
        </w:tc>
      </w:tr>
      <w:tr w:rsidR="0065739D" w:rsidRPr="00577070" w:rsidTr="001D6181">
        <w:trPr>
          <w:trHeight w:val="395"/>
          <w:jc w:val="center"/>
        </w:trPr>
        <w:tc>
          <w:tcPr>
            <w:tcW w:w="583" w:type="dxa"/>
          </w:tcPr>
          <w:p w:rsidR="0065739D" w:rsidRPr="00577070" w:rsidRDefault="0065739D" w:rsidP="001D6181">
            <w:pPr>
              <w:shd w:val="clear" w:color="auto" w:fill="FFFFFF"/>
              <w:spacing w:after="0" w:line="240" w:lineRule="auto"/>
              <w:jc w:val="center"/>
              <w:rPr>
                <w:rFonts w:ascii="Times New Roman" w:hAnsi="Times New Roman"/>
                <w:sz w:val="24"/>
                <w:szCs w:val="24"/>
              </w:rPr>
            </w:pPr>
          </w:p>
        </w:tc>
        <w:tc>
          <w:tcPr>
            <w:tcW w:w="1424"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23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BERZH/KPMG</w:t>
            </w:r>
          </w:p>
        </w:tc>
        <w:tc>
          <w:tcPr>
            <w:tcW w:w="6300" w:type="dxa"/>
          </w:tcPr>
          <w:p w:rsidR="0065739D" w:rsidRPr="00577070" w:rsidRDefault="0065739D" w:rsidP="001D6181">
            <w:pPr>
              <w:spacing w:after="0" w:line="240" w:lineRule="auto"/>
              <w:contextualSpacing/>
              <w:jc w:val="center"/>
              <w:rPr>
                <w:rFonts w:ascii="Times New Roman" w:hAnsi="Times New Roman"/>
                <w:sz w:val="24"/>
                <w:szCs w:val="24"/>
              </w:rPr>
            </w:pPr>
            <w:r w:rsidRPr="00577070">
              <w:rPr>
                <w:rFonts w:ascii="Times New Roman" w:hAnsi="Times New Roman"/>
                <w:sz w:val="24"/>
                <w:szCs w:val="24"/>
              </w:rPr>
              <w:t>Aftësitë e kontabilitetit për gjyqtarët dhe prokurorët në çështjet e falimentimit.</w:t>
            </w:r>
          </w:p>
        </w:tc>
      </w:tr>
      <w:tr w:rsidR="0065739D" w:rsidRPr="00577070" w:rsidTr="001D6181">
        <w:trPr>
          <w:trHeight w:val="512"/>
          <w:jc w:val="center"/>
        </w:trPr>
        <w:tc>
          <w:tcPr>
            <w:tcW w:w="583" w:type="dxa"/>
          </w:tcPr>
          <w:p w:rsidR="0065739D" w:rsidRPr="00577070" w:rsidRDefault="0065739D" w:rsidP="001D6181">
            <w:pPr>
              <w:shd w:val="clear" w:color="auto" w:fill="FFFFFF"/>
              <w:spacing w:after="0" w:line="240" w:lineRule="auto"/>
              <w:jc w:val="center"/>
              <w:rPr>
                <w:rFonts w:ascii="Times New Roman" w:hAnsi="Times New Roman"/>
                <w:sz w:val="24"/>
                <w:szCs w:val="24"/>
              </w:rPr>
            </w:pPr>
          </w:p>
        </w:tc>
        <w:tc>
          <w:tcPr>
            <w:tcW w:w="1424"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23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pacing w:after="0" w:line="240" w:lineRule="auto"/>
              <w:contextualSpacing/>
              <w:jc w:val="center"/>
              <w:rPr>
                <w:rFonts w:ascii="Times New Roman" w:hAnsi="Times New Roman"/>
                <w:sz w:val="24"/>
                <w:szCs w:val="24"/>
              </w:rPr>
            </w:pPr>
            <w:r w:rsidRPr="00577070">
              <w:rPr>
                <w:rFonts w:ascii="Times New Roman" w:hAnsi="Times New Roman"/>
                <w:sz w:val="24"/>
                <w:szCs w:val="24"/>
              </w:rPr>
              <w:t>Ndryshimet në Kodin e Procedurës Penale (Gjykata/Prokuroria e Apelit Durrës)</w:t>
            </w:r>
          </w:p>
        </w:tc>
      </w:tr>
      <w:tr w:rsidR="0065739D" w:rsidRPr="00577070" w:rsidTr="001D6181">
        <w:trPr>
          <w:trHeight w:val="665"/>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30 qershor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 (Gjykata/Prokuroria e Apelit Vlorë)</w:t>
            </w:r>
          </w:p>
        </w:tc>
      </w:tr>
      <w:tr w:rsidR="0065739D" w:rsidRPr="00577070" w:rsidTr="001D6181">
        <w:trPr>
          <w:trHeight w:val="44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3 korrik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 (Gjykata/Prokuroria e Apelit Gjirokastër)</w:t>
            </w:r>
          </w:p>
        </w:tc>
      </w:tr>
      <w:tr w:rsidR="0065739D" w:rsidRPr="00577070" w:rsidTr="001D6181">
        <w:trPr>
          <w:trHeight w:val="19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7 korrik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 (Gjykata/Prokuroria e Apelit Korçë)</w:t>
            </w:r>
          </w:p>
        </w:tc>
      </w:tr>
      <w:tr w:rsidR="0065739D" w:rsidRPr="00577070" w:rsidTr="001D6181">
        <w:trPr>
          <w:trHeight w:val="647"/>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7 korrik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EURALIUS</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Praktika profesionale e kandidatëve për magjistratë të vitit të tretë të Programit të Formimit Fillestar</w:t>
            </w:r>
          </w:p>
        </w:tc>
      </w:tr>
      <w:tr w:rsidR="0065739D" w:rsidRPr="00577070" w:rsidTr="001D6181">
        <w:trPr>
          <w:trHeight w:val="53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10 korrik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 (Gjykata/Prokuroria e Apelit Shkodër)</w:t>
            </w:r>
          </w:p>
        </w:tc>
      </w:tr>
      <w:tr w:rsidR="0065739D" w:rsidRPr="00577070" w:rsidTr="001D6181">
        <w:trPr>
          <w:trHeight w:val="700"/>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Borders>
              <w:top w:val="single" w:sz="8" w:space="0" w:color="auto"/>
              <w:left w:val="single" w:sz="8" w:space="0" w:color="auto"/>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14 korrik 2017</w:t>
            </w:r>
          </w:p>
        </w:tc>
        <w:tc>
          <w:tcPr>
            <w:tcW w:w="1678" w:type="dxa"/>
            <w:tcBorders>
              <w:top w:val="single" w:sz="8" w:space="0" w:color="auto"/>
              <w:left w:val="nil"/>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proofErr w:type="spellStart"/>
            <w:r w:rsidRPr="00577070">
              <w:rPr>
                <w:rFonts w:ascii="Times New Roman" w:hAnsi="Times New Roman"/>
                <w:sz w:val="24"/>
                <w:szCs w:val="24"/>
              </w:rPr>
              <w:t>European</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Centre</w:t>
            </w:r>
            <w:proofErr w:type="spellEnd"/>
            <w:r w:rsidRPr="00577070">
              <w:rPr>
                <w:rFonts w:ascii="Times New Roman" w:hAnsi="Times New Roman"/>
                <w:sz w:val="24"/>
                <w:szCs w:val="24"/>
              </w:rPr>
              <w:t>/ SHM</w:t>
            </w:r>
          </w:p>
        </w:tc>
        <w:tc>
          <w:tcPr>
            <w:tcW w:w="6300" w:type="dxa"/>
            <w:tcBorders>
              <w:top w:val="single" w:sz="8" w:space="0" w:color="auto"/>
              <w:left w:val="nil"/>
              <w:bottom w:val="single" w:sz="8" w:space="0" w:color="auto"/>
              <w:right w:val="single" w:sz="8" w:space="0" w:color="auto"/>
            </w:tcBorders>
            <w:shd w:val="clear" w:color="auto" w:fill="FFFFFF"/>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Pavarësia dhe paanësia e gjyqësorit – Drejtësia duhet jo vetëm të bëhet, por edhe të shihet (gjykatat nën juridiksionin e Gjykatës së Apelit Korçë)</w:t>
            </w:r>
          </w:p>
        </w:tc>
      </w:tr>
      <w:tr w:rsidR="0065739D" w:rsidRPr="00577070" w:rsidTr="001D6181">
        <w:trPr>
          <w:trHeight w:val="592"/>
          <w:jc w:val="center"/>
        </w:trPr>
        <w:tc>
          <w:tcPr>
            <w:tcW w:w="583" w:type="dxa"/>
          </w:tcPr>
          <w:p w:rsidR="0065739D" w:rsidRPr="00577070" w:rsidRDefault="0065739D" w:rsidP="000A2CCA">
            <w:pPr>
              <w:numPr>
                <w:ilvl w:val="0"/>
                <w:numId w:val="39"/>
              </w:numPr>
              <w:spacing w:after="0" w:line="240" w:lineRule="auto"/>
              <w:contextualSpacing/>
              <w:jc w:val="center"/>
              <w:rPr>
                <w:rFonts w:ascii="Times New Roman" w:hAnsi="Times New Roman"/>
                <w:sz w:val="24"/>
                <w:szCs w:val="24"/>
              </w:rPr>
            </w:pPr>
          </w:p>
        </w:tc>
        <w:tc>
          <w:tcPr>
            <w:tcW w:w="1424"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17 korrik 2017</w:t>
            </w:r>
          </w:p>
        </w:tc>
        <w:tc>
          <w:tcPr>
            <w:tcW w:w="1678" w:type="dxa"/>
          </w:tcPr>
          <w:p w:rsidR="0065739D" w:rsidRPr="00577070" w:rsidRDefault="0065739D" w:rsidP="001D6181">
            <w:pPr>
              <w:spacing w:after="0" w:line="240" w:lineRule="auto"/>
              <w:jc w:val="center"/>
              <w:rPr>
                <w:rFonts w:ascii="Times New Roman" w:hAnsi="Times New Roman"/>
                <w:sz w:val="24"/>
                <w:szCs w:val="24"/>
              </w:rPr>
            </w:pPr>
            <w:r w:rsidRPr="00577070">
              <w:rPr>
                <w:rFonts w:ascii="Times New Roman" w:hAnsi="Times New Roman"/>
                <w:sz w:val="24"/>
                <w:szCs w:val="24"/>
              </w:rPr>
              <w:t>OPDAT/SHM</w:t>
            </w:r>
          </w:p>
        </w:tc>
        <w:tc>
          <w:tcPr>
            <w:tcW w:w="6300" w:type="dxa"/>
          </w:tcPr>
          <w:p w:rsidR="0065739D" w:rsidRPr="00577070" w:rsidRDefault="0065739D" w:rsidP="001D6181">
            <w:pPr>
              <w:shd w:val="clear" w:color="auto" w:fill="FFFFFF"/>
              <w:spacing w:after="0" w:line="240" w:lineRule="auto"/>
              <w:jc w:val="center"/>
              <w:rPr>
                <w:rFonts w:ascii="Times New Roman" w:hAnsi="Times New Roman"/>
                <w:sz w:val="24"/>
                <w:szCs w:val="24"/>
              </w:rPr>
            </w:pPr>
            <w:r w:rsidRPr="00577070">
              <w:rPr>
                <w:rFonts w:ascii="Times New Roman" w:hAnsi="Times New Roman"/>
                <w:sz w:val="24"/>
                <w:szCs w:val="24"/>
              </w:rPr>
              <w:t>Ndryshimet në Kodin e Procedurës Penale</w:t>
            </w:r>
          </w:p>
        </w:tc>
      </w:tr>
    </w:tbl>
    <w:p w:rsidR="0065739D" w:rsidRPr="00577070" w:rsidRDefault="0065739D" w:rsidP="0065739D">
      <w:pPr>
        <w:rPr>
          <w:rFonts w:ascii="Times New Roman" w:hAnsi="Times New Roman"/>
          <w:sz w:val="24"/>
          <w:szCs w:val="24"/>
        </w:rPr>
      </w:pPr>
    </w:p>
    <w:p w:rsidR="0065739D" w:rsidRPr="00577070" w:rsidRDefault="0065739D" w:rsidP="0065739D">
      <w:pPr>
        <w:pStyle w:val="Heading2"/>
      </w:pPr>
      <w:r w:rsidRPr="00577070">
        <w:t>3.2 Takime pune/konferenca/seminare dhe vizita studimore gjatë vitit akademik 2016-2017</w:t>
      </w:r>
    </w:p>
    <w:p w:rsidR="0065739D" w:rsidRPr="00577070" w:rsidRDefault="0065739D" w:rsidP="0065739D">
      <w:pPr>
        <w:jc w:val="both"/>
        <w:rPr>
          <w:rFonts w:ascii="Times New Roman" w:hAnsi="Times New Roman"/>
          <w:sz w:val="24"/>
          <w:szCs w:val="24"/>
        </w:rPr>
      </w:pPr>
      <w:r w:rsidRPr="00577070">
        <w:rPr>
          <w:rFonts w:ascii="Times New Roman" w:hAnsi="Times New Roman"/>
          <w:sz w:val="24"/>
          <w:szCs w:val="24"/>
        </w:rPr>
        <w:t>Për të forcuar bashkëpunimin me shkollat analoge, për të shkëmbyer eksperiencat dhe për të përmirësuar veprimtarinë e Shkollës në drejtim të standardeve më të larta, gjatë vitit akademik 2016-2017, janë realizuar disa takime pune dhe vizita studimore si më poshtë:</w:t>
      </w:r>
    </w:p>
    <w:p w:rsidR="0065739D" w:rsidRPr="00577070" w:rsidRDefault="0065739D" w:rsidP="0065739D">
      <w:pPr>
        <w:pStyle w:val="IntenseQuote"/>
      </w:pPr>
      <w:r w:rsidRPr="00577070">
        <w:t>Takimi rajonal “</w:t>
      </w:r>
      <w:proofErr w:type="spellStart"/>
      <w:r w:rsidRPr="00577070">
        <w:t>Kurikula</w:t>
      </w:r>
      <w:proofErr w:type="spellEnd"/>
      <w:r w:rsidRPr="00577070">
        <w:t xml:space="preserve"> e trajnimit gjyqësor për krimin </w:t>
      </w:r>
      <w:proofErr w:type="spellStart"/>
      <w:r w:rsidRPr="00577070">
        <w:t>kibernetik</w:t>
      </w:r>
      <w:proofErr w:type="spellEnd"/>
      <w:r w:rsidRPr="00577070">
        <w:t>” në Zagreb, Kroaci, 11-12 tetor 2016</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Në kuadër të projektit IPROCEEDS u organizua në Zagreb takimi rajonal në lidhje me provat elektronike në procedimin penal. Gjykatësit dhe prokurorët duhet të njohin dhe të kuptojnë natyrën dhe implikimet </w:t>
      </w:r>
      <w:proofErr w:type="spellStart"/>
      <w:r w:rsidRPr="00577070">
        <w:rPr>
          <w:rFonts w:ascii="Times New Roman" w:hAnsi="Times New Roman"/>
          <w:sz w:val="24"/>
          <w:szCs w:val="24"/>
        </w:rPr>
        <w:t>evidenciale</w:t>
      </w:r>
      <w:proofErr w:type="spellEnd"/>
      <w:r w:rsidRPr="00577070">
        <w:rPr>
          <w:rFonts w:ascii="Times New Roman" w:hAnsi="Times New Roman"/>
          <w:sz w:val="24"/>
          <w:szCs w:val="24"/>
        </w:rPr>
        <w:t xml:space="preserve"> të rasteve të krimit </w:t>
      </w:r>
      <w:proofErr w:type="spellStart"/>
      <w:r w:rsidRPr="00577070">
        <w:rPr>
          <w:rFonts w:ascii="Times New Roman" w:hAnsi="Times New Roman"/>
          <w:sz w:val="24"/>
          <w:szCs w:val="24"/>
        </w:rPr>
        <w:t>kibernetik</w:t>
      </w:r>
      <w:proofErr w:type="spellEnd"/>
      <w:r w:rsidRPr="00577070">
        <w:rPr>
          <w:rFonts w:ascii="Times New Roman" w:hAnsi="Times New Roman"/>
          <w:sz w:val="24"/>
          <w:szCs w:val="24"/>
        </w:rPr>
        <w:t xml:space="preserve"> dhe të kërkimit, kapjes e konfiskimit të </w:t>
      </w:r>
      <w:proofErr w:type="spellStart"/>
      <w:r w:rsidRPr="00577070">
        <w:rPr>
          <w:rFonts w:ascii="Times New Roman" w:hAnsi="Times New Roman"/>
          <w:sz w:val="24"/>
          <w:szCs w:val="24"/>
        </w:rPr>
        <w:t>të</w:t>
      </w:r>
      <w:proofErr w:type="spellEnd"/>
      <w:r w:rsidRPr="00577070">
        <w:rPr>
          <w:rFonts w:ascii="Times New Roman" w:hAnsi="Times New Roman"/>
          <w:sz w:val="24"/>
          <w:szCs w:val="24"/>
        </w:rPr>
        <w:t xml:space="preserve"> ardhurave të krimit përmes internetit, si dhe instrumentet ligjore në dispozicion dhe përqasjet në bashkëpunimin ndërkombëtar. Kjo ka nevojë të bazohet dhe përforcohet nga </w:t>
      </w:r>
      <w:proofErr w:type="spellStart"/>
      <w:r w:rsidRPr="00577070">
        <w:rPr>
          <w:rFonts w:ascii="Times New Roman" w:hAnsi="Times New Roman"/>
          <w:sz w:val="24"/>
          <w:szCs w:val="24"/>
        </w:rPr>
        <w:t>kurikula</w:t>
      </w:r>
      <w:proofErr w:type="spellEnd"/>
      <w:r w:rsidRPr="00577070">
        <w:rPr>
          <w:rFonts w:ascii="Times New Roman" w:hAnsi="Times New Roman"/>
          <w:sz w:val="24"/>
          <w:szCs w:val="24"/>
        </w:rPr>
        <w:t xml:space="preserve"> gjyqësore posaçërisht të kuptueshme, koherente dhe mbështetëse për gjyqtarët dhe prokurorët.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Takimi rajonal synoi të mbështesë integrimin e këtyre temave në </w:t>
      </w:r>
      <w:proofErr w:type="spellStart"/>
      <w:r w:rsidRPr="00577070">
        <w:rPr>
          <w:rFonts w:ascii="Times New Roman" w:hAnsi="Times New Roman"/>
          <w:sz w:val="24"/>
          <w:szCs w:val="24"/>
        </w:rPr>
        <w:t>kurikulat</w:t>
      </w:r>
      <w:proofErr w:type="spellEnd"/>
      <w:r w:rsidRPr="00577070">
        <w:rPr>
          <w:rFonts w:ascii="Times New Roman" w:hAnsi="Times New Roman"/>
          <w:sz w:val="24"/>
          <w:szCs w:val="24"/>
        </w:rPr>
        <w:t xml:space="preserve"> e institucioneve të trajnimit gjyqësor. Pritet që të sigurohet një integrim afatgjatë i këtyre temave në </w:t>
      </w:r>
      <w:proofErr w:type="spellStart"/>
      <w:r w:rsidRPr="00577070">
        <w:rPr>
          <w:rFonts w:ascii="Times New Roman" w:hAnsi="Times New Roman"/>
          <w:sz w:val="24"/>
          <w:szCs w:val="24"/>
        </w:rPr>
        <w:t>kurikulat</w:t>
      </w:r>
      <w:proofErr w:type="spellEnd"/>
      <w:r w:rsidRPr="00577070">
        <w:rPr>
          <w:rFonts w:ascii="Times New Roman" w:hAnsi="Times New Roman"/>
          <w:sz w:val="24"/>
          <w:szCs w:val="24"/>
        </w:rPr>
        <w:t xml:space="preserve"> e akademive trajnuese në çdo projekt vendesh/</w:t>
      </w:r>
      <w:proofErr w:type="spellStart"/>
      <w:r w:rsidRPr="00577070">
        <w:rPr>
          <w:rFonts w:ascii="Times New Roman" w:hAnsi="Times New Roman"/>
          <w:sz w:val="24"/>
          <w:szCs w:val="24"/>
        </w:rPr>
        <w:t>zonash</w:t>
      </w:r>
      <w:proofErr w:type="spellEnd"/>
      <w:r w:rsidRPr="00577070">
        <w:rPr>
          <w:rFonts w:ascii="Times New Roman" w:hAnsi="Times New Roman"/>
          <w:sz w:val="24"/>
          <w:szCs w:val="24"/>
        </w:rPr>
        <w:t xml:space="preserve"> të </w:t>
      </w:r>
      <w:hyperlink r:id="rId28" w:history="1">
        <w:r w:rsidRPr="00577070">
          <w:rPr>
            <w:rFonts w:ascii="Times New Roman" w:hAnsi="Times New Roman"/>
            <w:sz w:val="24"/>
            <w:szCs w:val="24"/>
          </w:rPr>
          <w:t>IPROCEEDS</w:t>
        </w:r>
      </w:hyperlink>
      <w:r w:rsidRPr="00577070">
        <w:rPr>
          <w:rFonts w:ascii="Times New Roman" w:hAnsi="Times New Roman"/>
          <w:sz w:val="24"/>
          <w:szCs w:val="24"/>
        </w:rPr>
        <w:t> (Shqipëri, Bosnjë dhe Hercegovinë, Mali i Zi, Serbi, “Ish-Republika Jugosllave e Maqedonisë”, Turqi dhe Kosovë.</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Pjesëmarrësit ishin përfaqësues të institucioneve të trajnimit gjyqësor, të gjyqësorit dhe të prokurorisë për secilin projekt vendesh/</w:t>
      </w:r>
      <w:proofErr w:type="spellStart"/>
      <w:r w:rsidRPr="00577070">
        <w:rPr>
          <w:rFonts w:ascii="Times New Roman" w:hAnsi="Times New Roman"/>
          <w:sz w:val="24"/>
          <w:szCs w:val="24"/>
        </w:rPr>
        <w:t>zonash</w:t>
      </w:r>
      <w:proofErr w:type="spellEnd"/>
      <w:r w:rsidRPr="00577070">
        <w:rPr>
          <w:rFonts w:ascii="Times New Roman" w:hAnsi="Times New Roman"/>
          <w:sz w:val="24"/>
          <w:szCs w:val="24"/>
        </w:rPr>
        <w:t xml:space="preserve"> të </w:t>
      </w:r>
      <w:hyperlink r:id="rId29" w:history="1">
        <w:r w:rsidRPr="00577070">
          <w:rPr>
            <w:rFonts w:ascii="Times New Roman" w:hAnsi="Times New Roman"/>
            <w:sz w:val="24"/>
            <w:szCs w:val="24"/>
          </w:rPr>
          <w:t>IPROCEEDS</w:t>
        </w:r>
      </w:hyperlink>
      <w:r w:rsidRPr="00577070">
        <w:rPr>
          <w:rFonts w:ascii="Times New Roman" w:hAnsi="Times New Roman"/>
          <w:sz w:val="24"/>
          <w:szCs w:val="24"/>
        </w:rPr>
        <w:t xml:space="preserve"> dhe ekspertë të Këshillit të Evropës nga Kroacia, Franca, Irlanda, Sllovenia dhe Mbretëria e Bashkuar.</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Aktiviteti u mbajt në Zagreb, Kroaci dhe u organizua në bashkëpunim me Akademinë Gjyqësore të Kroacisë dhe të Këshillit të Evropës. Ky aktivitet ishte pjesë e projektit të përbashkët Bashkimi </w:t>
      </w:r>
      <w:r w:rsidRPr="00577070">
        <w:rPr>
          <w:rFonts w:ascii="Times New Roman" w:hAnsi="Times New Roman"/>
          <w:sz w:val="24"/>
          <w:szCs w:val="24"/>
        </w:rPr>
        <w:lastRenderedPageBreak/>
        <w:t>Evropian/Këshilli i Evropës për të sjellë në vëmendje të ardhurat e krimit përmes Internetit në Evropën Juglindore dhe në Turqi.</w:t>
      </w:r>
    </w:p>
    <w:p w:rsidR="0065739D" w:rsidRPr="00577070" w:rsidRDefault="0065739D" w:rsidP="0065739D">
      <w:pPr>
        <w:shd w:val="clear" w:color="auto" w:fill="FFFFFF"/>
        <w:spacing w:after="0" w:line="240" w:lineRule="auto"/>
        <w:jc w:val="both"/>
        <w:textAlignment w:val="baseline"/>
        <w:rPr>
          <w:rFonts w:ascii="Bookman Old Style" w:hAnsi="Bookman Old Style"/>
        </w:rPr>
      </w:pPr>
      <w:r w:rsidRPr="00577070">
        <w:rPr>
          <w:rFonts w:ascii="Bookman Old Style" w:hAnsi="Bookman Old Style"/>
        </w:rPr>
        <w:t> </w:t>
      </w:r>
    </w:p>
    <w:p w:rsidR="0065739D" w:rsidRPr="00577070" w:rsidRDefault="0065739D" w:rsidP="0065739D">
      <w:pPr>
        <w:shd w:val="clear" w:color="auto" w:fill="FFFFFF"/>
        <w:spacing w:after="0" w:line="240" w:lineRule="auto"/>
        <w:jc w:val="center"/>
        <w:textAlignment w:val="baseline"/>
        <w:rPr>
          <w:rFonts w:ascii="Arial" w:eastAsia="Times New Roman" w:hAnsi="Arial" w:cs="Arial"/>
          <w:sz w:val="18"/>
          <w:szCs w:val="18"/>
        </w:rPr>
      </w:pPr>
      <w:r w:rsidRPr="00577070">
        <w:rPr>
          <w:rFonts w:ascii="Arial" w:eastAsia="Times New Roman" w:hAnsi="Arial" w:cs="Arial"/>
          <w:noProof/>
          <w:sz w:val="18"/>
          <w:szCs w:val="18"/>
          <w:lang w:eastAsia="sq-AL"/>
        </w:rPr>
        <w:drawing>
          <wp:inline distT="0" distB="0" distL="0" distR="0">
            <wp:extent cx="4613275" cy="2934586"/>
            <wp:effectExtent l="0" t="0" r="0" b="0"/>
            <wp:docPr id="48" name="Picture 48" descr="C:\Users\Dori\Desktop\_DSC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ri\Desktop\_DSC85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3275" cy="2934586"/>
                    </a:xfrm>
                    <a:prstGeom prst="rect">
                      <a:avLst/>
                    </a:prstGeom>
                    <a:noFill/>
                    <a:ln>
                      <a:noFill/>
                    </a:ln>
                  </pic:spPr>
                </pic:pic>
              </a:graphicData>
            </a:graphic>
          </wp:inline>
        </w:drawing>
      </w:r>
    </w:p>
    <w:p w:rsidR="0065739D" w:rsidRPr="00577070" w:rsidRDefault="0065739D" w:rsidP="0065739D">
      <w:pPr>
        <w:pStyle w:val="IntenseQuote"/>
      </w:pPr>
      <w:r w:rsidRPr="00577070">
        <w:t>Vizita e përfaqësuesve të Qendrës Holandeze të Trajnimit Gjyqësor, 8-11 nëntor 2016</w:t>
      </w:r>
    </w:p>
    <w:p w:rsidR="0065739D" w:rsidRPr="00577070" w:rsidRDefault="0065739D" w:rsidP="0065739D">
      <w:pPr>
        <w:pStyle w:val="NoSpacing"/>
        <w:jc w:val="both"/>
        <w:rPr>
          <w:rFonts w:ascii="Times New Roman" w:eastAsiaTheme="minorEastAsia" w:hAnsi="Times New Roman"/>
          <w:sz w:val="24"/>
          <w:szCs w:val="24"/>
          <w:lang w:val="sq-AL"/>
        </w:rPr>
      </w:pPr>
      <w:r w:rsidRPr="00577070">
        <w:rPr>
          <w:rFonts w:ascii="Times New Roman" w:eastAsiaTheme="minorEastAsia" w:hAnsi="Times New Roman"/>
          <w:sz w:val="24"/>
          <w:szCs w:val="24"/>
          <w:lang w:val="sq-AL"/>
        </w:rPr>
        <w:t xml:space="preserve">Në kuadër të bashkëpunimit me shkollën holandeze të Trajnimit Gjyqësor, u zhvillua një vizitë pune e dy përfaqësuesve të saj, </w:t>
      </w:r>
      <w:proofErr w:type="spellStart"/>
      <w:r w:rsidRPr="00577070">
        <w:rPr>
          <w:rFonts w:ascii="Times New Roman" w:eastAsiaTheme="minorEastAsia" w:hAnsi="Times New Roman"/>
          <w:sz w:val="24"/>
          <w:szCs w:val="24"/>
          <w:lang w:val="sq-AL"/>
        </w:rPr>
        <w:t>znj</w:t>
      </w:r>
      <w:proofErr w:type="spellEnd"/>
      <w:r w:rsidRPr="00577070">
        <w:rPr>
          <w:rFonts w:ascii="Times New Roman" w:eastAsiaTheme="minorEastAsia" w:hAnsi="Times New Roman"/>
          <w:sz w:val="24"/>
          <w:szCs w:val="24"/>
          <w:lang w:val="sq-AL"/>
        </w:rPr>
        <w:t xml:space="preserve">. </w:t>
      </w:r>
      <w:proofErr w:type="spellStart"/>
      <w:r w:rsidRPr="00577070">
        <w:rPr>
          <w:rFonts w:ascii="Times New Roman" w:eastAsiaTheme="minorEastAsia" w:hAnsi="Times New Roman"/>
          <w:sz w:val="24"/>
          <w:szCs w:val="24"/>
          <w:lang w:val="sq-AL"/>
        </w:rPr>
        <w:t>Anne</w:t>
      </w:r>
      <w:proofErr w:type="spellEnd"/>
      <w:r w:rsidRPr="00577070">
        <w:rPr>
          <w:rFonts w:ascii="Times New Roman" w:eastAsiaTheme="minorEastAsia" w:hAnsi="Times New Roman"/>
          <w:sz w:val="24"/>
          <w:szCs w:val="24"/>
          <w:lang w:val="sq-AL"/>
        </w:rPr>
        <w:t xml:space="preserve"> </w:t>
      </w:r>
      <w:proofErr w:type="spellStart"/>
      <w:r w:rsidRPr="00577070">
        <w:rPr>
          <w:rFonts w:ascii="Times New Roman" w:eastAsiaTheme="minorEastAsia" w:hAnsi="Times New Roman"/>
          <w:sz w:val="24"/>
          <w:szCs w:val="24"/>
          <w:lang w:val="sq-AL"/>
        </w:rPr>
        <w:t>Tahapary</w:t>
      </w:r>
      <w:proofErr w:type="spellEnd"/>
      <w:r w:rsidRPr="00577070">
        <w:rPr>
          <w:rFonts w:ascii="Times New Roman" w:eastAsiaTheme="minorEastAsia" w:hAnsi="Times New Roman"/>
          <w:sz w:val="24"/>
          <w:szCs w:val="24"/>
          <w:lang w:val="sq-AL"/>
        </w:rPr>
        <w:t xml:space="preserve"> dhe z. </w:t>
      </w:r>
      <w:proofErr w:type="spellStart"/>
      <w:r w:rsidRPr="00577070">
        <w:rPr>
          <w:rFonts w:ascii="Times New Roman" w:eastAsiaTheme="minorEastAsia" w:hAnsi="Times New Roman"/>
          <w:sz w:val="24"/>
          <w:szCs w:val="24"/>
          <w:lang w:val="sq-AL"/>
        </w:rPr>
        <w:t>Joost</w:t>
      </w:r>
      <w:proofErr w:type="spellEnd"/>
      <w:r w:rsidRPr="00577070">
        <w:rPr>
          <w:rFonts w:ascii="Times New Roman" w:eastAsiaTheme="minorEastAsia" w:hAnsi="Times New Roman"/>
          <w:sz w:val="24"/>
          <w:szCs w:val="24"/>
          <w:lang w:val="sq-AL"/>
        </w:rPr>
        <w:t xml:space="preserve"> </w:t>
      </w:r>
      <w:proofErr w:type="spellStart"/>
      <w:r w:rsidRPr="00577070">
        <w:rPr>
          <w:rFonts w:ascii="Times New Roman" w:eastAsiaTheme="minorEastAsia" w:hAnsi="Times New Roman"/>
          <w:sz w:val="24"/>
          <w:szCs w:val="24"/>
          <w:lang w:val="sq-AL"/>
        </w:rPr>
        <w:t>van</w:t>
      </w:r>
      <w:proofErr w:type="spellEnd"/>
      <w:r w:rsidRPr="00577070">
        <w:rPr>
          <w:rFonts w:ascii="Times New Roman" w:eastAsiaTheme="minorEastAsia" w:hAnsi="Times New Roman"/>
          <w:sz w:val="24"/>
          <w:szCs w:val="24"/>
          <w:lang w:val="sq-AL"/>
        </w:rPr>
        <w:t xml:space="preserve"> </w:t>
      </w:r>
      <w:proofErr w:type="spellStart"/>
      <w:r w:rsidRPr="00577070">
        <w:rPr>
          <w:rFonts w:ascii="Times New Roman" w:eastAsiaTheme="minorEastAsia" w:hAnsi="Times New Roman"/>
          <w:sz w:val="24"/>
          <w:szCs w:val="24"/>
          <w:lang w:val="sq-AL"/>
        </w:rPr>
        <w:t>der</w:t>
      </w:r>
      <w:proofErr w:type="spellEnd"/>
      <w:r w:rsidRPr="00577070">
        <w:rPr>
          <w:rFonts w:ascii="Times New Roman" w:eastAsiaTheme="minorEastAsia" w:hAnsi="Times New Roman"/>
          <w:sz w:val="24"/>
          <w:szCs w:val="24"/>
          <w:lang w:val="sq-AL"/>
        </w:rPr>
        <w:t xml:space="preserve"> </w:t>
      </w:r>
      <w:proofErr w:type="spellStart"/>
      <w:r w:rsidRPr="00577070">
        <w:rPr>
          <w:rFonts w:ascii="Times New Roman" w:eastAsiaTheme="minorEastAsia" w:hAnsi="Times New Roman"/>
          <w:sz w:val="24"/>
          <w:szCs w:val="24"/>
          <w:lang w:val="sq-AL"/>
        </w:rPr>
        <w:t>Borg</w:t>
      </w:r>
      <w:proofErr w:type="spellEnd"/>
      <w:r w:rsidRPr="00577070">
        <w:rPr>
          <w:rFonts w:ascii="Times New Roman" w:eastAsiaTheme="minorEastAsia" w:hAnsi="Times New Roman"/>
          <w:sz w:val="24"/>
          <w:szCs w:val="24"/>
          <w:lang w:val="sq-AL"/>
        </w:rPr>
        <w:t>. Vizita u zhvillua në vijim të bashkëpunimit për ngritjen dhe funksionimin e modulit të trajnimit për trafikimin e qenieve njerëzore si dhe përgatitjen e platformës e-</w:t>
      </w:r>
      <w:proofErr w:type="spellStart"/>
      <w:r w:rsidRPr="00577070">
        <w:rPr>
          <w:rFonts w:ascii="Times New Roman" w:eastAsiaTheme="minorEastAsia" w:hAnsi="Times New Roman"/>
          <w:sz w:val="24"/>
          <w:szCs w:val="24"/>
          <w:lang w:val="sq-AL"/>
        </w:rPr>
        <w:t>learning</w:t>
      </w:r>
      <w:proofErr w:type="spellEnd"/>
      <w:r w:rsidRPr="00577070">
        <w:rPr>
          <w:rFonts w:ascii="Times New Roman" w:eastAsiaTheme="minorEastAsia" w:hAnsi="Times New Roman"/>
          <w:sz w:val="24"/>
          <w:szCs w:val="24"/>
          <w:lang w:val="sq-AL"/>
        </w:rPr>
        <w:t xml:space="preserve"> për realizimin e këtij trajnimi. </w:t>
      </w:r>
    </w:p>
    <w:p w:rsidR="0065739D" w:rsidRPr="00577070" w:rsidRDefault="0065739D" w:rsidP="0065739D">
      <w:pPr>
        <w:pStyle w:val="NoSpacing"/>
        <w:jc w:val="both"/>
        <w:rPr>
          <w:rFonts w:ascii="Times New Roman" w:eastAsiaTheme="minorEastAsia" w:hAnsi="Times New Roman"/>
          <w:sz w:val="24"/>
          <w:szCs w:val="24"/>
          <w:lang w:val="sq-AL"/>
        </w:rPr>
      </w:pPr>
      <w:r w:rsidRPr="00577070">
        <w:rPr>
          <w:rFonts w:ascii="Times New Roman" w:eastAsiaTheme="minorEastAsia" w:hAnsi="Times New Roman"/>
          <w:sz w:val="24"/>
          <w:szCs w:val="24"/>
          <w:lang w:val="sq-AL"/>
        </w:rPr>
        <w:t xml:space="preserve">Gjatë dy ditëve, u zhvillua sesioni trajnues me trajnerë të Shkollës në lidhje me hartimin e modulit për trajnimin në distancë për trafikimin e qenieve njerëzore si dhe përshtatjen e materialeve për t’i ndërfutur në platformën </w:t>
      </w:r>
      <w:proofErr w:type="spellStart"/>
      <w:r w:rsidRPr="00577070">
        <w:rPr>
          <w:rFonts w:ascii="Times New Roman" w:eastAsiaTheme="minorEastAsia" w:hAnsi="Times New Roman"/>
          <w:sz w:val="24"/>
          <w:szCs w:val="24"/>
          <w:lang w:val="sq-AL"/>
        </w:rPr>
        <w:t>Moodle</w:t>
      </w:r>
      <w:proofErr w:type="spellEnd"/>
      <w:r w:rsidRPr="00577070">
        <w:rPr>
          <w:rFonts w:ascii="Times New Roman" w:eastAsiaTheme="minorEastAsia" w:hAnsi="Times New Roman"/>
          <w:sz w:val="24"/>
          <w:szCs w:val="24"/>
          <w:lang w:val="sq-AL"/>
        </w:rPr>
        <w:t xml:space="preserve"> dhe për t’i bërë të </w:t>
      </w:r>
      <w:proofErr w:type="spellStart"/>
      <w:r w:rsidRPr="00577070">
        <w:rPr>
          <w:rFonts w:ascii="Times New Roman" w:eastAsiaTheme="minorEastAsia" w:hAnsi="Times New Roman"/>
          <w:sz w:val="24"/>
          <w:szCs w:val="24"/>
          <w:lang w:val="sq-AL"/>
        </w:rPr>
        <w:t>disponueshme</w:t>
      </w:r>
      <w:proofErr w:type="spellEnd"/>
      <w:r w:rsidRPr="00577070">
        <w:rPr>
          <w:rFonts w:ascii="Times New Roman" w:eastAsiaTheme="minorEastAsia" w:hAnsi="Times New Roman"/>
          <w:sz w:val="24"/>
          <w:szCs w:val="24"/>
          <w:lang w:val="sq-AL"/>
        </w:rPr>
        <w:t xml:space="preserve"> për trajnim. Njëkohësisht, trajnerët u udhëzuan në lidhje me përdorimin dhe përshtatjen e karakteristikave të platformës </w:t>
      </w:r>
      <w:proofErr w:type="spellStart"/>
      <w:r w:rsidRPr="00577070">
        <w:rPr>
          <w:rFonts w:ascii="Times New Roman" w:eastAsiaTheme="minorEastAsia" w:hAnsi="Times New Roman"/>
          <w:sz w:val="24"/>
          <w:szCs w:val="24"/>
          <w:lang w:val="sq-AL"/>
        </w:rPr>
        <w:t>Moodle</w:t>
      </w:r>
      <w:proofErr w:type="spellEnd"/>
      <w:r w:rsidRPr="00577070">
        <w:rPr>
          <w:rFonts w:ascii="Times New Roman" w:eastAsiaTheme="minorEastAsia" w:hAnsi="Times New Roman"/>
          <w:sz w:val="24"/>
          <w:szCs w:val="24"/>
          <w:lang w:val="sq-AL"/>
        </w:rPr>
        <w:t xml:space="preserve"> për realizimin e sesionit trajnues, veçanërisht në lidhje me elementet e mësimdhënies, si </w:t>
      </w:r>
      <w:proofErr w:type="spellStart"/>
      <w:r w:rsidRPr="00577070">
        <w:rPr>
          <w:rFonts w:ascii="Times New Roman" w:eastAsiaTheme="minorEastAsia" w:hAnsi="Times New Roman"/>
          <w:sz w:val="24"/>
          <w:szCs w:val="24"/>
          <w:lang w:val="sq-AL"/>
        </w:rPr>
        <w:t>kuice</w:t>
      </w:r>
      <w:proofErr w:type="spellEnd"/>
      <w:r w:rsidRPr="00577070">
        <w:rPr>
          <w:rFonts w:ascii="Times New Roman" w:eastAsiaTheme="minorEastAsia" w:hAnsi="Times New Roman"/>
          <w:sz w:val="24"/>
          <w:szCs w:val="24"/>
          <w:lang w:val="sq-AL"/>
        </w:rPr>
        <w:t xml:space="preserve">, forume, diskutime, </w:t>
      </w:r>
      <w:proofErr w:type="spellStart"/>
      <w:r w:rsidRPr="00577070">
        <w:rPr>
          <w:rFonts w:ascii="Times New Roman" w:eastAsiaTheme="minorEastAsia" w:hAnsi="Times New Roman"/>
          <w:sz w:val="24"/>
          <w:szCs w:val="24"/>
          <w:lang w:val="sq-AL"/>
        </w:rPr>
        <w:t>chat</w:t>
      </w:r>
      <w:proofErr w:type="spellEnd"/>
      <w:r w:rsidRPr="00577070">
        <w:rPr>
          <w:rFonts w:ascii="Times New Roman" w:eastAsiaTheme="minorEastAsia" w:hAnsi="Times New Roman"/>
          <w:sz w:val="24"/>
          <w:szCs w:val="24"/>
          <w:lang w:val="sq-AL"/>
        </w:rPr>
        <w:t>-e etj.</w:t>
      </w:r>
    </w:p>
    <w:p w:rsidR="0065739D" w:rsidRPr="00577070" w:rsidRDefault="0065739D" w:rsidP="0065739D">
      <w:pPr>
        <w:pStyle w:val="NoSpacing"/>
        <w:jc w:val="both"/>
        <w:rPr>
          <w:rFonts w:ascii="Times New Roman" w:eastAsiaTheme="minorEastAsia" w:hAnsi="Times New Roman"/>
          <w:sz w:val="24"/>
          <w:szCs w:val="24"/>
          <w:lang w:val="sq-AL"/>
        </w:rPr>
      </w:pPr>
      <w:r w:rsidRPr="00577070">
        <w:rPr>
          <w:rFonts w:ascii="Times New Roman" w:eastAsiaTheme="minorEastAsia" w:hAnsi="Times New Roman"/>
          <w:sz w:val="24"/>
          <w:szCs w:val="24"/>
          <w:lang w:val="sq-AL"/>
        </w:rPr>
        <w:t xml:space="preserve">Gjithashtu, u fillua puna për kompletimin nga ana teknike e platformës </w:t>
      </w:r>
      <w:proofErr w:type="spellStart"/>
      <w:r w:rsidRPr="00577070">
        <w:rPr>
          <w:rFonts w:ascii="Times New Roman" w:eastAsiaTheme="minorEastAsia" w:hAnsi="Times New Roman"/>
          <w:sz w:val="24"/>
          <w:szCs w:val="24"/>
          <w:lang w:val="sq-AL"/>
        </w:rPr>
        <w:t>Moodle</w:t>
      </w:r>
      <w:proofErr w:type="spellEnd"/>
      <w:r w:rsidRPr="00577070">
        <w:rPr>
          <w:rFonts w:ascii="Times New Roman" w:eastAsiaTheme="minorEastAsia" w:hAnsi="Times New Roman"/>
          <w:sz w:val="24"/>
          <w:szCs w:val="24"/>
          <w:lang w:val="sq-AL"/>
        </w:rPr>
        <w:t xml:space="preserve">, si dhe përditësimin apo </w:t>
      </w:r>
      <w:proofErr w:type="spellStart"/>
      <w:r w:rsidRPr="00577070">
        <w:rPr>
          <w:rFonts w:ascii="Times New Roman" w:eastAsiaTheme="minorEastAsia" w:hAnsi="Times New Roman"/>
          <w:sz w:val="24"/>
          <w:szCs w:val="24"/>
          <w:lang w:val="sq-AL"/>
        </w:rPr>
        <w:t>upgrade-ing</w:t>
      </w:r>
      <w:proofErr w:type="spellEnd"/>
      <w:r w:rsidRPr="00577070">
        <w:rPr>
          <w:rFonts w:ascii="Times New Roman" w:eastAsiaTheme="minorEastAsia" w:hAnsi="Times New Roman"/>
          <w:sz w:val="24"/>
          <w:szCs w:val="24"/>
          <w:lang w:val="sq-AL"/>
        </w:rPr>
        <w:t xml:space="preserve"> e platformës për përfshirjen e elementeve më të fundit teknike në ndihmë të realizimit të modulit të trajnimit, në këtë rast të trafikimit të qenieve njerëzore.</w:t>
      </w:r>
    </w:p>
    <w:p w:rsidR="0065739D" w:rsidRPr="00577070" w:rsidRDefault="0065739D" w:rsidP="0065739D">
      <w:pPr>
        <w:pStyle w:val="NoSpacing"/>
        <w:jc w:val="center"/>
        <w:rPr>
          <w:rFonts w:ascii="Times New Roman" w:eastAsiaTheme="minorEastAsia" w:hAnsi="Times New Roman"/>
          <w:sz w:val="24"/>
          <w:szCs w:val="24"/>
          <w:lang w:val="sq-AL"/>
        </w:rPr>
      </w:pPr>
    </w:p>
    <w:p w:rsidR="0065739D" w:rsidRPr="00577070" w:rsidRDefault="0065739D" w:rsidP="0065739D">
      <w:pPr>
        <w:pStyle w:val="NoSpacing"/>
        <w:jc w:val="center"/>
        <w:rPr>
          <w:b/>
          <w:lang w:val="sq-AL"/>
        </w:rPr>
      </w:pPr>
      <w:r w:rsidRPr="00577070">
        <w:rPr>
          <w:b/>
          <w:noProof/>
          <w:lang w:val="sq-AL" w:eastAsia="sq-AL"/>
        </w:rPr>
        <w:lastRenderedPageBreak/>
        <w:drawing>
          <wp:inline distT="0" distB="0" distL="0" distR="0">
            <wp:extent cx="4752975" cy="2762974"/>
            <wp:effectExtent l="0" t="0" r="0" b="0"/>
            <wp:docPr id="49" name="Picture 49" descr="C:\Users\Dori\Desktop\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DSC_006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05" t="14420" r="2212" b="3141"/>
                    <a:stretch/>
                  </pic:blipFill>
                  <pic:spPr bwMode="auto">
                    <a:xfrm>
                      <a:off x="0" y="0"/>
                      <a:ext cx="4763216" cy="2768927"/>
                    </a:xfrm>
                    <a:prstGeom prst="rect">
                      <a:avLst/>
                    </a:prstGeom>
                    <a:noFill/>
                    <a:ln>
                      <a:noFill/>
                    </a:ln>
                    <a:extLst>
                      <a:ext uri="{53640926-AAD7-44D8-BBD7-CCE9431645EC}">
                        <a14:shadowObscured xmlns:a14="http://schemas.microsoft.com/office/drawing/2010/main"/>
                      </a:ext>
                    </a:extLst>
                  </pic:spPr>
                </pic:pic>
              </a:graphicData>
            </a:graphic>
          </wp:inline>
        </w:drawing>
      </w:r>
    </w:p>
    <w:p w:rsidR="0065739D" w:rsidRPr="00577070" w:rsidRDefault="0065739D" w:rsidP="0065739D">
      <w:pPr>
        <w:pStyle w:val="IntenseQuote"/>
      </w:pPr>
      <w:r w:rsidRPr="00577070">
        <w:t>Vizita studimore në Qendrën e Trajnimit Gjyqësor të Holandës, 13-17 nëntor 2016</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Me ftesë të Institutit të Trajnimit Gjyqësor të Holandës, u zhvillua një vizitë studimore në Qendrën e Trajnimit Gjyqësor të Holandës, në </w:t>
      </w:r>
      <w:proofErr w:type="spellStart"/>
      <w:r w:rsidRPr="00577070">
        <w:rPr>
          <w:rFonts w:ascii="Times New Roman" w:hAnsi="Times New Roman"/>
          <w:sz w:val="24"/>
          <w:szCs w:val="24"/>
        </w:rPr>
        <w:t>Utrecht</w:t>
      </w:r>
      <w:proofErr w:type="spellEnd"/>
      <w:r w:rsidRPr="00577070">
        <w:rPr>
          <w:rFonts w:ascii="Times New Roman" w:hAnsi="Times New Roman"/>
          <w:sz w:val="24"/>
          <w:szCs w:val="24"/>
        </w:rPr>
        <w:t xml:space="preserve"> nga një delegacion nga Shkolla e Magjistraturës, i përbërë nga drejtori i Shkollës, z. Sokol </w:t>
      </w:r>
      <w:proofErr w:type="spellStart"/>
      <w:r w:rsidRPr="00577070">
        <w:rPr>
          <w:rFonts w:ascii="Times New Roman" w:hAnsi="Times New Roman"/>
          <w:sz w:val="24"/>
          <w:szCs w:val="24"/>
        </w:rPr>
        <w:t>Sadushi</w:t>
      </w:r>
      <w:proofErr w:type="spellEnd"/>
      <w:r w:rsidRPr="00577070">
        <w:rPr>
          <w:rFonts w:ascii="Times New Roman" w:hAnsi="Times New Roman"/>
          <w:sz w:val="24"/>
          <w:szCs w:val="24"/>
        </w:rPr>
        <w:t xml:space="preserve"> dhe stafi pedagogjik: z. Arben </w:t>
      </w:r>
      <w:proofErr w:type="spellStart"/>
      <w:r w:rsidRPr="00577070">
        <w:rPr>
          <w:rFonts w:ascii="Times New Roman" w:hAnsi="Times New Roman"/>
          <w:sz w:val="24"/>
          <w:szCs w:val="24"/>
        </w:rPr>
        <w:t>Rakipi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znj</w:t>
      </w:r>
      <w:proofErr w:type="spellEnd"/>
      <w:r w:rsidRPr="00577070">
        <w:rPr>
          <w:rFonts w:ascii="Times New Roman" w:hAnsi="Times New Roman"/>
          <w:sz w:val="24"/>
          <w:szCs w:val="24"/>
        </w:rPr>
        <w:t xml:space="preserve">. Arta Mandra, z. </w:t>
      </w:r>
      <w:proofErr w:type="spellStart"/>
      <w:r w:rsidRPr="00577070">
        <w:rPr>
          <w:rFonts w:ascii="Times New Roman" w:hAnsi="Times New Roman"/>
          <w:sz w:val="24"/>
          <w:szCs w:val="24"/>
        </w:rPr>
        <w:t>Vangjel</w:t>
      </w:r>
      <w:proofErr w:type="spellEnd"/>
      <w:r w:rsidRPr="00577070">
        <w:rPr>
          <w:rFonts w:ascii="Times New Roman" w:hAnsi="Times New Roman"/>
          <w:sz w:val="24"/>
          <w:szCs w:val="24"/>
        </w:rPr>
        <w:t xml:space="preserve"> Kosta, z. Dashamir Kore, z. Artan </w:t>
      </w:r>
      <w:proofErr w:type="spellStart"/>
      <w:r w:rsidRPr="00577070">
        <w:rPr>
          <w:rFonts w:ascii="Times New Roman" w:hAnsi="Times New Roman"/>
          <w:sz w:val="24"/>
          <w:szCs w:val="24"/>
        </w:rPr>
        <w:t>Hajdari</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znj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Mariana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Semini</w:t>
      </w:r>
      <w:proofErr w:type="spellEnd"/>
      <w:r w:rsidRPr="00577070">
        <w:rPr>
          <w:rFonts w:ascii="Times New Roman" w:hAnsi="Times New Roman"/>
          <w:sz w:val="24"/>
          <w:szCs w:val="24"/>
        </w:rPr>
        <w:t xml:space="preserve"> si dhe përgjegjësi i trajnimit profesional, z. </w:t>
      </w:r>
      <w:proofErr w:type="spellStart"/>
      <w:r w:rsidRPr="00577070">
        <w:rPr>
          <w:rFonts w:ascii="Times New Roman" w:hAnsi="Times New Roman"/>
          <w:sz w:val="24"/>
          <w:szCs w:val="24"/>
        </w:rPr>
        <w:t>Ador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Koleka</w:t>
      </w:r>
      <w:proofErr w:type="spellEnd"/>
      <w:r w:rsidRPr="00577070">
        <w:rPr>
          <w:rFonts w:ascii="Times New Roman" w:hAnsi="Times New Roman"/>
          <w:sz w:val="24"/>
          <w:szCs w:val="24"/>
        </w:rPr>
        <w: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Vizita u zhvillua në kuadër të projektit që po zhvillohet nga Komiteti holandez i Helsinkit në bashkëpunim me Institutin e Trajnimit Gjyqësor holandez “</w:t>
      </w:r>
      <w:r w:rsidRPr="00577070">
        <w:rPr>
          <w:rFonts w:ascii="Times New Roman" w:hAnsi="Times New Roman"/>
          <w:i/>
          <w:sz w:val="24"/>
          <w:szCs w:val="24"/>
        </w:rPr>
        <w:t>Promovimi i një qasjeje me në fokus viktimën në çështjet e trafikimit të qenieve njerëzore në Shqipëri dhe në Bosnjë Hercegovinë</w:t>
      </w:r>
      <w:r w:rsidRPr="00577070">
        <w:rPr>
          <w:rFonts w:ascii="Times New Roman" w:hAnsi="Times New Roman"/>
          <w:sz w:val="24"/>
          <w:szCs w:val="24"/>
        </w:rPr>
        <w: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Vizita u zhvillua në të njëjtën kohë me një delegacion nga Akademia e Drejtësisë së Serbisë. Tema që u trajtua ishte: “</w:t>
      </w:r>
      <w:r w:rsidRPr="00577070">
        <w:rPr>
          <w:rFonts w:ascii="Times New Roman" w:hAnsi="Times New Roman"/>
          <w:i/>
          <w:sz w:val="24"/>
          <w:szCs w:val="24"/>
        </w:rPr>
        <w:t>Sistemi i mentorëve në trajnimin gjyqësor fillestar në Holandë</w:t>
      </w:r>
      <w:r w:rsidRPr="00577070">
        <w:rPr>
          <w:rFonts w:ascii="Times New Roman" w:hAnsi="Times New Roman"/>
          <w:sz w:val="24"/>
          <w:szCs w:val="24"/>
        </w:rPr>
        <w: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Gjatë takimit u trajtuan tematika të ndryshme që lidhen me Trajnimin Fillestar dhe të vazhduar, si: trajnimi i gjyqtarëve, trajnimi i prokurorëve, vlerësimi i trajnerëve dhe kandidatëve, portali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 xml:space="preserve"> i SSR-së; roli i trajnerit në Trajnimin Fillestar, përzgjedhja/vlerësimi dhe marrëveshjet e mundshme me Institutin e Trajnimit Gjyqësor holandez.</w:t>
      </w:r>
    </w:p>
    <w:p w:rsidR="0065739D" w:rsidRPr="00577070" w:rsidRDefault="0065739D" w:rsidP="0065739D">
      <w:pPr>
        <w:shd w:val="clear" w:color="auto" w:fill="FFFFFF"/>
        <w:spacing w:after="0" w:line="240" w:lineRule="auto"/>
        <w:jc w:val="both"/>
        <w:textAlignment w:val="baseline"/>
        <w:rPr>
          <w:rFonts w:eastAsia="Times New Roman" w:cstheme="minorHAnsi"/>
          <w:sz w:val="24"/>
          <w:szCs w:val="24"/>
        </w:rPr>
      </w:pPr>
    </w:p>
    <w:p w:rsidR="0065739D" w:rsidRPr="00577070" w:rsidRDefault="0065739D" w:rsidP="0065739D">
      <w:pPr>
        <w:pStyle w:val="ListParagraph"/>
        <w:jc w:val="center"/>
        <w:rPr>
          <w:rFonts w:cstheme="minorHAnsi"/>
          <w:b/>
          <w:bCs/>
          <w:sz w:val="24"/>
          <w:szCs w:val="24"/>
        </w:rPr>
      </w:pPr>
      <w:r w:rsidRPr="00577070">
        <w:rPr>
          <w:rFonts w:cstheme="minorHAnsi"/>
          <w:b/>
          <w:bCs/>
          <w:noProof/>
          <w:sz w:val="24"/>
          <w:szCs w:val="24"/>
          <w:lang w:eastAsia="sq-AL"/>
        </w:rPr>
        <w:lastRenderedPageBreak/>
        <w:drawing>
          <wp:inline distT="0" distB="0" distL="0" distR="0">
            <wp:extent cx="4953000" cy="2543175"/>
            <wp:effectExtent l="0" t="0" r="0" b="9525"/>
            <wp:docPr id="50" name="Picture 50" descr="C:\Users\Dori\Desktop\holl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ri\Desktop\hollanda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767" r="5282" b="11150"/>
                    <a:stretch/>
                  </pic:blipFill>
                  <pic:spPr bwMode="auto">
                    <a:xfrm>
                      <a:off x="0" y="0"/>
                      <a:ext cx="4974048" cy="2553982"/>
                    </a:xfrm>
                    <a:prstGeom prst="rect">
                      <a:avLst/>
                    </a:prstGeom>
                    <a:noFill/>
                    <a:ln>
                      <a:noFill/>
                    </a:ln>
                    <a:extLst>
                      <a:ext uri="{53640926-AAD7-44D8-BBD7-CCE9431645EC}">
                        <a14:shadowObscured xmlns:a14="http://schemas.microsoft.com/office/drawing/2010/main"/>
                      </a:ext>
                    </a:extLst>
                  </pic:spPr>
                </pic:pic>
              </a:graphicData>
            </a:graphic>
          </wp:inline>
        </w:drawing>
      </w:r>
    </w:p>
    <w:p w:rsidR="0065739D" w:rsidRPr="00577070" w:rsidRDefault="0065739D" w:rsidP="00E84FE6">
      <w:pPr>
        <w:pStyle w:val="IntenseQuote"/>
        <w:pBdr>
          <w:left w:val="double" w:sz="12" w:space="2" w:color="B85A22" w:themeColor="accent2" w:themeShade="BF"/>
        </w:pBdr>
        <w:ind w:left="0"/>
      </w:pPr>
      <w:r w:rsidRPr="00577070">
        <w:t>Vizitë studimore në Kolegjin Gjyqësor të Mbretërisë së Bashkuar, 4-8 dhjetor 2016</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Në kuadër të bashkëpunimit me Fondacionin </w:t>
      </w:r>
      <w:proofErr w:type="spellStart"/>
      <w:r w:rsidRPr="00577070">
        <w:rPr>
          <w:rFonts w:ascii="Times New Roman" w:hAnsi="Times New Roman"/>
          <w:sz w:val="24"/>
          <w:szCs w:val="24"/>
        </w:rPr>
        <w:t>Slynn</w:t>
      </w:r>
      <w:proofErr w:type="spellEnd"/>
      <w:r w:rsidRPr="00577070">
        <w:rPr>
          <w:rFonts w:ascii="Times New Roman" w:hAnsi="Times New Roman"/>
          <w:sz w:val="24"/>
          <w:szCs w:val="24"/>
        </w:rPr>
        <w:t xml:space="preserve"> dhe Ambasadën Britanike është zhvilluar një vizitë studimore në Kolegjin Gjyqësor të Mbretërisë së Bashkuar i një delegacioni nga Shkolla e Magjistraturës, i përbërë nga drejtori i Shkollës, z. Sokol </w:t>
      </w:r>
      <w:proofErr w:type="spellStart"/>
      <w:r w:rsidRPr="00577070">
        <w:rPr>
          <w:rFonts w:ascii="Times New Roman" w:hAnsi="Times New Roman"/>
          <w:sz w:val="24"/>
          <w:szCs w:val="24"/>
        </w:rPr>
        <w:t>Sadushi</w:t>
      </w:r>
      <w:proofErr w:type="spellEnd"/>
      <w:r w:rsidRPr="00577070">
        <w:rPr>
          <w:rFonts w:ascii="Times New Roman" w:hAnsi="Times New Roman"/>
          <w:sz w:val="24"/>
          <w:szCs w:val="24"/>
        </w:rPr>
        <w:t xml:space="preserve">, pedagogu i brendshëm, z. </w:t>
      </w:r>
      <w:proofErr w:type="spellStart"/>
      <w:r w:rsidRPr="00577070">
        <w:rPr>
          <w:rFonts w:ascii="Times New Roman" w:hAnsi="Times New Roman"/>
          <w:sz w:val="24"/>
          <w:szCs w:val="24"/>
        </w:rPr>
        <w:t>Vangjel</w:t>
      </w:r>
      <w:proofErr w:type="spellEnd"/>
      <w:r w:rsidRPr="00577070">
        <w:rPr>
          <w:rFonts w:ascii="Times New Roman" w:hAnsi="Times New Roman"/>
          <w:sz w:val="24"/>
          <w:szCs w:val="24"/>
        </w:rPr>
        <w:t xml:space="preserve"> Kosta, pedagogu i jashtëm, z. Sokol Berberi dhe z. </w:t>
      </w:r>
      <w:proofErr w:type="spellStart"/>
      <w:r w:rsidRPr="00577070">
        <w:rPr>
          <w:rFonts w:ascii="Times New Roman" w:hAnsi="Times New Roman"/>
          <w:sz w:val="24"/>
          <w:szCs w:val="24"/>
        </w:rPr>
        <w:t>Ador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Koleka</w:t>
      </w:r>
      <w:proofErr w:type="spellEnd"/>
      <w:r w:rsidRPr="00577070">
        <w:rPr>
          <w:rFonts w:ascii="Times New Roman" w:hAnsi="Times New Roman"/>
          <w:sz w:val="24"/>
          <w:szCs w:val="24"/>
        </w:rPr>
        <w:t>, përgjegjës për Sektorin e Formimit Profesional. Vizita u zhvillua në periudhën 4-8 dhjetor 2016.</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Qëllimi i vizitës ishte njohja dhe informimi në lidhje me Kolegjin Gjyqësor, si përzgjidhen dhe trajnohen gjyqtarët në Mbretërinë e Bashkuar. Njëkohësisht, nëpërmjet diskutimeve, synohej të tërhiqej ekspertiza britanike në fusha të ndryshme të së drejtës, si menaxhimi i gjykatave dhe çështjeve dhe arsyetimi i vendimeve gjyqësore e shkrimi ligjor, me qëllim realizimin e trajnimeve të kandidatëve dhe trajnimeve të vazhduara.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Gjatë qëndrimit u realizua fillimi i bashkëpunimit në lidhje me realizimin e kursit të trajnimit të trajnerëve dhe më pas të kandidatëve për magjistratë dhe gjyqtarëve </w:t>
      </w:r>
      <w:proofErr w:type="spellStart"/>
      <w:r w:rsidRPr="00577070">
        <w:rPr>
          <w:rFonts w:ascii="Times New Roman" w:hAnsi="Times New Roman"/>
          <w:sz w:val="24"/>
          <w:szCs w:val="24"/>
        </w:rPr>
        <w:t>përsa</w:t>
      </w:r>
      <w:proofErr w:type="spellEnd"/>
      <w:r w:rsidRPr="00577070">
        <w:rPr>
          <w:rFonts w:ascii="Times New Roman" w:hAnsi="Times New Roman"/>
          <w:sz w:val="24"/>
          <w:szCs w:val="24"/>
        </w:rPr>
        <w:t xml:space="preserve"> i takon menaxhimit të çështjeve dhe shkrimit gjyqësor. Ky seminar është një risi për Shkollën e Magjistraturës dhe zhvillohet për herë të parë.</w:t>
      </w:r>
    </w:p>
    <w:p w:rsidR="0065739D" w:rsidRPr="00577070" w:rsidRDefault="0065739D" w:rsidP="0065739D">
      <w:pPr>
        <w:shd w:val="clear" w:color="auto" w:fill="FFFFFF"/>
        <w:spacing w:after="0" w:line="240" w:lineRule="auto"/>
        <w:jc w:val="both"/>
        <w:textAlignment w:val="baseline"/>
        <w:rPr>
          <w:rFonts w:ascii="Times New Roman" w:eastAsia="Times New Roman" w:hAnsi="Times New Roman"/>
          <w:sz w:val="24"/>
          <w:szCs w:val="24"/>
        </w:rPr>
      </w:pP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Gjatë qëndrimit delegacioni pati një takim me përfaqësuesit e Fondacionit </w:t>
      </w:r>
      <w:proofErr w:type="spellStart"/>
      <w:r w:rsidRPr="00577070">
        <w:rPr>
          <w:rFonts w:ascii="Times New Roman" w:hAnsi="Times New Roman"/>
          <w:sz w:val="24"/>
          <w:szCs w:val="24"/>
        </w:rPr>
        <w:t>Slynn</w:t>
      </w:r>
      <w:proofErr w:type="spellEnd"/>
      <w:r w:rsidRPr="00577070">
        <w:rPr>
          <w:rFonts w:ascii="Times New Roman" w:hAnsi="Times New Roman"/>
          <w:sz w:val="24"/>
          <w:szCs w:val="24"/>
        </w:rPr>
        <w:t>, përfaqësues të Kolegjit Gjyqësor si dhe përfaqësues të Organizatës Ndërkombëtare të Juristëve (ISLP). Njëkohësisht, krahas vizitave në gjykata të niveleve të ndryshme, delegacioni ishte pjesë e një trajnimi konkret të gjyqtarëve për një tematikë të caktuar në mbyllje të vizitës, për të parë sesi zbatohen konkretisht aftësitë praktike të gjykimit.</w:t>
      </w:r>
    </w:p>
    <w:p w:rsidR="0065739D" w:rsidRPr="00577070" w:rsidRDefault="0065739D" w:rsidP="0065739D">
      <w:pPr>
        <w:pStyle w:val="NoSpacing"/>
        <w:jc w:val="center"/>
        <w:rPr>
          <w:rFonts w:cstheme="minorHAnsi"/>
          <w:b/>
          <w:lang w:val="sq-AL"/>
        </w:rPr>
      </w:pPr>
    </w:p>
    <w:p w:rsidR="0065739D" w:rsidRPr="00577070" w:rsidRDefault="0065739D" w:rsidP="0065739D">
      <w:pPr>
        <w:pStyle w:val="NoSpacing"/>
        <w:jc w:val="center"/>
        <w:rPr>
          <w:b/>
          <w:lang w:val="sq-AL"/>
        </w:rPr>
      </w:pPr>
      <w:r w:rsidRPr="00577070">
        <w:rPr>
          <w:b/>
          <w:noProof/>
          <w:lang w:val="sq-AL" w:eastAsia="sq-AL"/>
        </w:rPr>
        <w:lastRenderedPageBreak/>
        <w:drawing>
          <wp:inline distT="0" distB="0" distL="0" distR="0">
            <wp:extent cx="3464560" cy="3047417"/>
            <wp:effectExtent l="0" t="0" r="0" b="0"/>
            <wp:docPr id="51" name="Picture 51" descr="C:\Users\Dori\Desktop\An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ri\Desktop\Angli.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461" b="11351"/>
                    <a:stretch/>
                  </pic:blipFill>
                  <pic:spPr bwMode="auto">
                    <a:xfrm>
                      <a:off x="0" y="0"/>
                      <a:ext cx="3491434" cy="3071055"/>
                    </a:xfrm>
                    <a:prstGeom prst="rect">
                      <a:avLst/>
                    </a:prstGeom>
                    <a:noFill/>
                    <a:ln>
                      <a:noFill/>
                    </a:ln>
                    <a:extLst>
                      <a:ext uri="{53640926-AAD7-44D8-BBD7-CCE9431645EC}">
                        <a14:shadowObscured xmlns:a14="http://schemas.microsoft.com/office/drawing/2010/main"/>
                      </a:ext>
                    </a:extLst>
                  </pic:spPr>
                </pic:pic>
              </a:graphicData>
            </a:graphic>
          </wp:inline>
        </w:drawing>
      </w:r>
    </w:p>
    <w:p w:rsidR="0065739D" w:rsidRPr="00577070" w:rsidRDefault="0065739D" w:rsidP="0065739D">
      <w:pPr>
        <w:pStyle w:val="NoSpacing"/>
        <w:jc w:val="center"/>
        <w:rPr>
          <w:b/>
          <w:lang w:val="sq-AL"/>
        </w:rPr>
      </w:pPr>
    </w:p>
    <w:p w:rsidR="0065739D" w:rsidRPr="00E84FE6" w:rsidRDefault="0065739D" w:rsidP="00E84FE6">
      <w:pPr>
        <w:pStyle w:val="IntenseQuote"/>
      </w:pPr>
      <w:r w:rsidRPr="00577070">
        <w:t>Vizita në Akademinë e Drejtësisë të Republikës së Kosovës,  6-8 prill, 2017</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Në kuadër të bashkëpunimit me Akademinë e Drejtësisë së Republikës së Kosovës, një delegacion i Shkollës së Magjistraturës së Shqipërisë realizoi një vizitë studimore në këtë akademi me ftesë të drejtuesit të saj, z. Besim Morina.</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Vizita u zhvillua në periudhën 6-8 prill 2017. Gjatë saj u realizuan takime dhe shkëmbime përvojash në lidhje me proceset e ndryshme të rekrutimit, trajnimit e rikualifikimit të gjyqtarëve e prokurorëve reciprokë.</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Gjatë qëndrimit në Prishtinë, delegacioni i Shkollës zhvilloi takime të ndryshme si në Akademinë e Drejtësisë, Këshillin e Prokurorisë, Këshillin Gjyqësor Kombëtar dhe në Gjykatën e Apelit. Njëkohësisht, me rastin e 9-vjetorit të miratimit të Kushtetutës së Republikës së Kosovës dhe me ftesë të dekanit të Fakultetit Juridik të Kosovës, delegacioni mori pjesë në seminarin me temë: “</w:t>
      </w:r>
      <w:r w:rsidRPr="00577070">
        <w:rPr>
          <w:rFonts w:ascii="Times New Roman" w:hAnsi="Times New Roman"/>
          <w:i/>
          <w:sz w:val="24"/>
          <w:szCs w:val="24"/>
        </w:rPr>
        <w:t>Përshtatjet kushtetuese dhe reformat në drejtësi: rasti i Kosovës dhe Shqipërisë</w:t>
      </w:r>
      <w:r w:rsidRPr="00577070">
        <w:rPr>
          <w:rFonts w:ascii="Times New Roman" w:hAnsi="Times New Roman"/>
          <w:sz w:val="24"/>
          <w:szCs w:val="24"/>
        </w:rPr>
        <w:t xml:space="preserve">”, që u organizua nga Fakulteti Juridik në koordinim me Katedrën Kushtetuese-Administrative të këtij Fakulteti dhe në bashkëpunim me Shkollën e Magjistraturës. Në seminar u trajtuan sfidat në përshtatjet kushtetuese dhe reformat në drejtësi në Kosovë e në Shqipëri, në kontekstin e zhvillimeve aktuale. Folës të ndryshëm nga Shqipëria dhe Kosova mbajtën referimet e tyre me këtë rast. </w:t>
      </w:r>
    </w:p>
    <w:p w:rsidR="0065739D" w:rsidRPr="00577070" w:rsidRDefault="0065739D" w:rsidP="0065739D">
      <w:pPr>
        <w:shd w:val="clear" w:color="auto" w:fill="FFFFFF"/>
        <w:spacing w:after="0" w:line="240" w:lineRule="auto"/>
        <w:jc w:val="both"/>
        <w:textAlignment w:val="baseline"/>
        <w:rPr>
          <w:rFonts w:eastAsia="Times New Roman" w:cstheme="minorHAnsi"/>
          <w:sz w:val="24"/>
          <w:szCs w:val="24"/>
        </w:rPr>
      </w:pPr>
    </w:p>
    <w:p w:rsidR="0065739D" w:rsidRPr="00577070" w:rsidRDefault="0065739D" w:rsidP="0065739D">
      <w:pPr>
        <w:jc w:val="both"/>
        <w:rPr>
          <w:rFonts w:ascii="Bookman Old Style" w:hAnsi="Bookman Old Style"/>
          <w:b/>
          <w:bCs/>
          <w:sz w:val="24"/>
          <w:szCs w:val="24"/>
        </w:rPr>
      </w:pPr>
      <w:r w:rsidRPr="00577070">
        <w:rPr>
          <w:rFonts w:ascii="Bookman Old Style" w:hAnsi="Bookman Old Style"/>
          <w:b/>
          <w:bCs/>
          <w:sz w:val="24"/>
          <w:szCs w:val="24"/>
        </w:rPr>
        <w:lastRenderedPageBreak/>
        <w:t xml:space="preserve">              </w:t>
      </w:r>
      <w:r w:rsidRPr="00577070">
        <w:rPr>
          <w:rFonts w:ascii="Bookman Old Style" w:hAnsi="Bookman Old Style"/>
          <w:b/>
          <w:bCs/>
          <w:noProof/>
          <w:sz w:val="24"/>
          <w:szCs w:val="24"/>
          <w:lang w:eastAsia="sq-AL"/>
        </w:rPr>
        <w:drawing>
          <wp:inline distT="0" distB="0" distL="0" distR="0">
            <wp:extent cx="5029200" cy="3131001"/>
            <wp:effectExtent l="0" t="0" r="0" b="0"/>
            <wp:docPr id="52" name="Picture 52" descr="C:\Users\Dori\Desktop\ko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Desktop\kosova.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900" t="16080" r="4456"/>
                    <a:stretch/>
                  </pic:blipFill>
                  <pic:spPr bwMode="auto">
                    <a:xfrm>
                      <a:off x="0" y="0"/>
                      <a:ext cx="5033546" cy="3133707"/>
                    </a:xfrm>
                    <a:prstGeom prst="rect">
                      <a:avLst/>
                    </a:prstGeom>
                    <a:noFill/>
                    <a:ln>
                      <a:noFill/>
                    </a:ln>
                    <a:extLst>
                      <a:ext uri="{53640926-AAD7-44D8-BBD7-CCE9431645EC}">
                        <a14:shadowObscured xmlns:a14="http://schemas.microsoft.com/office/drawing/2010/main"/>
                      </a:ext>
                    </a:extLst>
                  </pic:spPr>
                </pic:pic>
              </a:graphicData>
            </a:graphic>
          </wp:inline>
        </w:drawing>
      </w:r>
    </w:p>
    <w:p w:rsidR="0065739D" w:rsidRPr="00577070" w:rsidRDefault="0065739D" w:rsidP="0065739D">
      <w:pPr>
        <w:pStyle w:val="IntenseQuote"/>
      </w:pPr>
      <w:r w:rsidRPr="00577070">
        <w:t>Vizita studimore për shkëmbimin e përvojave në PFF dhe PFV, si dhe rekrutimin e kandidatëve për magjistratë në Shkollën e Magjistraturës së Francës, 6-12 prill 2017</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Në kuadër të bashkëpunimit me Shkollën Kombëtare të Magjistraturës së Francës, me mbështetjen e Instrumentit TAIEX të Komisionit Evropian, u zhvillua një vizitë studimore në këtë Shkollë nga një delegacion i Shkollës së Magjistraturës, i kryesuar nga drejtori i Shkollës, z. Sokol </w:t>
      </w:r>
      <w:proofErr w:type="spellStart"/>
      <w:r w:rsidRPr="00577070">
        <w:rPr>
          <w:rFonts w:ascii="Times New Roman" w:hAnsi="Times New Roman"/>
          <w:sz w:val="24"/>
          <w:szCs w:val="24"/>
        </w:rPr>
        <w:t>Sadushi</w:t>
      </w:r>
      <w:proofErr w:type="spellEnd"/>
      <w:r w:rsidRPr="00577070">
        <w:rPr>
          <w:rFonts w:ascii="Times New Roman" w:hAnsi="Times New Roman"/>
          <w:sz w:val="24"/>
          <w:szCs w:val="24"/>
        </w:rPr>
        <w:t xml:space="preserve"> dhe me përbërje z. Dashamir Kore, pedagog përgjegjës për stazhin profesional; prof. Arta </w:t>
      </w:r>
      <w:proofErr w:type="spellStart"/>
      <w:r w:rsidRPr="00577070">
        <w:rPr>
          <w:rFonts w:ascii="Times New Roman" w:hAnsi="Times New Roman"/>
          <w:sz w:val="24"/>
          <w:szCs w:val="24"/>
        </w:rPr>
        <w:t>Mandro</w:t>
      </w:r>
      <w:proofErr w:type="spellEnd"/>
      <w:r w:rsidRPr="00577070">
        <w:rPr>
          <w:rFonts w:ascii="Times New Roman" w:hAnsi="Times New Roman"/>
          <w:sz w:val="24"/>
          <w:szCs w:val="24"/>
        </w:rPr>
        <w:t xml:space="preserve">, përgjegjëse e Trajnimit të Vazhduar; </w:t>
      </w:r>
      <w:proofErr w:type="spellStart"/>
      <w:r w:rsidRPr="00577070">
        <w:rPr>
          <w:rFonts w:ascii="Times New Roman" w:hAnsi="Times New Roman"/>
          <w:sz w:val="24"/>
          <w:szCs w:val="24"/>
        </w:rPr>
        <w:t>znj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Ela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Qokaj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kancelare</w:t>
      </w:r>
      <w:proofErr w:type="spellEnd"/>
      <w:r w:rsidRPr="00577070">
        <w:rPr>
          <w:rFonts w:ascii="Times New Roman" w:hAnsi="Times New Roman"/>
          <w:sz w:val="24"/>
          <w:szCs w:val="24"/>
        </w:rPr>
        <w:t xml:space="preserve"> e Shkollës; </w:t>
      </w:r>
      <w:proofErr w:type="spellStart"/>
      <w:r w:rsidRPr="00577070">
        <w:rPr>
          <w:rFonts w:ascii="Times New Roman" w:hAnsi="Times New Roman"/>
          <w:sz w:val="24"/>
          <w:szCs w:val="24"/>
        </w:rPr>
        <w:t>znj</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Borana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Mustafaraj</w:t>
      </w:r>
      <w:proofErr w:type="spellEnd"/>
      <w:r w:rsidRPr="00577070">
        <w:rPr>
          <w:rFonts w:ascii="Times New Roman" w:hAnsi="Times New Roman"/>
          <w:sz w:val="24"/>
          <w:szCs w:val="24"/>
        </w:rPr>
        <w:t xml:space="preserve">, këshilltare akademike; si dhe z. </w:t>
      </w:r>
      <w:proofErr w:type="spellStart"/>
      <w:r w:rsidRPr="00577070">
        <w:rPr>
          <w:rFonts w:ascii="Times New Roman" w:hAnsi="Times New Roman"/>
          <w:sz w:val="24"/>
          <w:szCs w:val="24"/>
        </w:rPr>
        <w:t>Ador</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Koleka</w:t>
      </w:r>
      <w:proofErr w:type="spellEnd"/>
      <w:r w:rsidRPr="00577070">
        <w:rPr>
          <w:rFonts w:ascii="Times New Roman" w:hAnsi="Times New Roman"/>
          <w:sz w:val="24"/>
          <w:szCs w:val="24"/>
        </w:rPr>
        <w:t>, përgjegjës për Formimin Profesional.</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Vizita u realizua me synim marrjen e praktikave më të mira nga Franca në lidhje me procedurat e përzgjedhjes, si dhe Formimin Fillestar dhe të Vazhduar për gjyqtarët dhe prokurorët në kontekstin e reformës së drejtësisë në Shqipëri. Më konkretisht: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Testin psikologjik të përdorur për procesin e rekrutimit;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xml:space="preserve">- </w:t>
      </w:r>
      <w:proofErr w:type="spellStart"/>
      <w:r w:rsidRPr="00577070">
        <w:rPr>
          <w:rFonts w:ascii="Times New Roman" w:hAnsi="Times New Roman"/>
          <w:sz w:val="24"/>
          <w:szCs w:val="24"/>
        </w:rPr>
        <w:t>Kurikulumin</w:t>
      </w:r>
      <w:proofErr w:type="spellEnd"/>
      <w:r w:rsidRPr="00577070">
        <w:rPr>
          <w:rFonts w:ascii="Times New Roman" w:hAnsi="Times New Roman"/>
          <w:sz w:val="24"/>
          <w:szCs w:val="24"/>
        </w:rPr>
        <w:t xml:space="preserve"> për Formimin Fillestar;</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Përzgjedhjen e stafit pedagogjik;</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Tendencat e trajnimit dhe</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Fushat për bashkëpunim në të ardhmen.</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Gjatë vizitës delegacioni pati mundësi të shikonte në mënyrë konkrete procedurat e zhvilluara për rekrutimin dhe vlerësimin e aftësive të kandidatëve, organizimin e departamenteve, programin e stazhit profesional. Njëkohësisht, delegacioni mori pjesë në dy aktivitete trajnimi profesional me tematika, si “</w:t>
      </w:r>
      <w:r w:rsidRPr="00577070">
        <w:rPr>
          <w:rFonts w:ascii="Times New Roman" w:hAnsi="Times New Roman"/>
          <w:i/>
          <w:sz w:val="24"/>
          <w:szCs w:val="24"/>
        </w:rPr>
        <w:t>Përgjegjësia civile në procesin penal</w:t>
      </w:r>
      <w:r w:rsidRPr="00577070">
        <w:rPr>
          <w:rFonts w:ascii="Times New Roman" w:hAnsi="Times New Roman"/>
          <w:sz w:val="24"/>
          <w:szCs w:val="24"/>
        </w:rPr>
        <w:t>”, si dhe “</w:t>
      </w:r>
      <w:r w:rsidRPr="00577070">
        <w:rPr>
          <w:rFonts w:ascii="Times New Roman" w:hAnsi="Times New Roman"/>
          <w:i/>
          <w:sz w:val="24"/>
          <w:szCs w:val="24"/>
        </w:rPr>
        <w:t>Regjistrimi i të dhënave në procesin penal</w:t>
      </w:r>
      <w:r w:rsidRPr="00577070">
        <w:rPr>
          <w:rFonts w:ascii="Times New Roman" w:hAnsi="Times New Roman"/>
          <w:sz w:val="24"/>
          <w:szCs w:val="24"/>
        </w:rPr>
        <w:t>”.</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t> </w:t>
      </w:r>
    </w:p>
    <w:p w:rsidR="0065739D" w:rsidRPr="00577070" w:rsidRDefault="0065739D" w:rsidP="0065739D">
      <w:pPr>
        <w:shd w:val="clear" w:color="auto" w:fill="FFFFFF"/>
        <w:spacing w:after="0" w:line="240" w:lineRule="auto"/>
        <w:jc w:val="both"/>
        <w:textAlignment w:val="baseline"/>
        <w:rPr>
          <w:rFonts w:ascii="Times New Roman" w:hAnsi="Times New Roman"/>
          <w:sz w:val="24"/>
          <w:szCs w:val="24"/>
        </w:rPr>
      </w:pPr>
      <w:r w:rsidRPr="00577070">
        <w:rPr>
          <w:rFonts w:ascii="Times New Roman" w:hAnsi="Times New Roman"/>
          <w:sz w:val="24"/>
          <w:szCs w:val="24"/>
        </w:rPr>
        <w:lastRenderedPageBreak/>
        <w:t xml:space="preserve">Në mbyllje të aktivitetit u </w:t>
      </w:r>
      <w:proofErr w:type="spellStart"/>
      <w:r w:rsidRPr="00577070">
        <w:rPr>
          <w:rFonts w:ascii="Times New Roman" w:hAnsi="Times New Roman"/>
          <w:sz w:val="24"/>
          <w:szCs w:val="24"/>
        </w:rPr>
        <w:t>konkludua</w:t>
      </w:r>
      <w:proofErr w:type="spellEnd"/>
      <w:r w:rsidRPr="00577070">
        <w:rPr>
          <w:rFonts w:ascii="Times New Roman" w:hAnsi="Times New Roman"/>
          <w:sz w:val="24"/>
          <w:szCs w:val="24"/>
        </w:rPr>
        <w:t xml:space="preserve"> për vazhdimin e bashkëpunimit me Shkollën franceze me aktivitete reciproke.</w:t>
      </w:r>
    </w:p>
    <w:p w:rsidR="0065739D" w:rsidRDefault="0065739D" w:rsidP="0065739D">
      <w:pPr>
        <w:shd w:val="clear" w:color="auto" w:fill="FFFFFF"/>
        <w:spacing w:after="0" w:line="240" w:lineRule="auto"/>
        <w:jc w:val="both"/>
        <w:textAlignment w:val="baseline"/>
        <w:rPr>
          <w:rFonts w:eastAsia="Times New Roman" w:cstheme="minorHAnsi"/>
          <w:sz w:val="24"/>
          <w:szCs w:val="24"/>
        </w:rPr>
      </w:pPr>
    </w:p>
    <w:p w:rsidR="00E84FE6" w:rsidRPr="00577070" w:rsidRDefault="00E84FE6" w:rsidP="0065739D">
      <w:pPr>
        <w:shd w:val="clear" w:color="auto" w:fill="FFFFFF"/>
        <w:spacing w:after="0" w:line="240" w:lineRule="auto"/>
        <w:jc w:val="both"/>
        <w:textAlignment w:val="baseline"/>
        <w:rPr>
          <w:rFonts w:eastAsia="Times New Roman" w:cstheme="minorHAnsi"/>
          <w:sz w:val="24"/>
          <w:szCs w:val="24"/>
        </w:rPr>
      </w:pPr>
    </w:p>
    <w:p w:rsidR="005B02A5" w:rsidRPr="00577070" w:rsidRDefault="005B02A5" w:rsidP="0065739D">
      <w:pPr>
        <w:shd w:val="clear" w:color="auto" w:fill="FFFFFF"/>
        <w:spacing w:after="0" w:line="240" w:lineRule="auto"/>
        <w:jc w:val="both"/>
        <w:textAlignment w:val="baseline"/>
        <w:rPr>
          <w:rFonts w:eastAsia="Times New Roman" w:cstheme="minorHAnsi"/>
          <w:sz w:val="24"/>
          <w:szCs w:val="24"/>
        </w:rPr>
      </w:pPr>
    </w:p>
    <w:p w:rsidR="00E84FE6" w:rsidRDefault="0065739D" w:rsidP="0065739D">
      <w:pPr>
        <w:shd w:val="clear" w:color="auto" w:fill="FFFFFF"/>
        <w:spacing w:after="0" w:line="240" w:lineRule="auto"/>
        <w:jc w:val="center"/>
        <w:textAlignment w:val="baseline"/>
        <w:rPr>
          <w:rFonts w:eastAsia="Times New Roman" w:cstheme="minorHAnsi"/>
          <w:sz w:val="24"/>
          <w:szCs w:val="24"/>
        </w:rPr>
      </w:pPr>
      <w:r w:rsidRPr="00577070">
        <w:rPr>
          <w:rFonts w:cstheme="minorHAnsi"/>
          <w:b/>
          <w:bCs/>
          <w:noProof/>
          <w:sz w:val="24"/>
          <w:szCs w:val="24"/>
          <w:lang w:eastAsia="sq-AL"/>
        </w:rPr>
        <w:drawing>
          <wp:inline distT="0" distB="0" distL="0" distR="0">
            <wp:extent cx="4199890" cy="2421777"/>
            <wp:effectExtent l="0" t="0" r="0" b="0"/>
            <wp:docPr id="53" name="Picture 53" descr="C:\Users\Dori\Desktop\fran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esktop\franca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128" b="11533"/>
                    <a:stretch/>
                  </pic:blipFill>
                  <pic:spPr bwMode="auto">
                    <a:xfrm>
                      <a:off x="0" y="0"/>
                      <a:ext cx="4275598" cy="2465432"/>
                    </a:xfrm>
                    <a:prstGeom prst="rect">
                      <a:avLst/>
                    </a:prstGeom>
                    <a:noFill/>
                    <a:ln>
                      <a:noFill/>
                    </a:ln>
                    <a:extLst>
                      <a:ext uri="{53640926-AAD7-44D8-BBD7-CCE9431645EC}">
                        <a14:shadowObscured xmlns:a14="http://schemas.microsoft.com/office/drawing/2010/main"/>
                      </a:ext>
                    </a:extLst>
                  </pic:spPr>
                </pic:pic>
              </a:graphicData>
            </a:graphic>
          </wp:inline>
        </w:drawing>
      </w:r>
      <w:r w:rsidRPr="00577070">
        <w:rPr>
          <w:rFonts w:eastAsia="Times New Roman" w:cstheme="minorHAnsi"/>
          <w:sz w:val="24"/>
          <w:szCs w:val="24"/>
        </w:rPr>
        <w:t xml:space="preserve"> </w:t>
      </w:r>
    </w:p>
    <w:p w:rsidR="00E84FE6" w:rsidRDefault="00E84FE6" w:rsidP="0065739D">
      <w:pPr>
        <w:shd w:val="clear" w:color="auto" w:fill="FFFFFF"/>
        <w:spacing w:after="0" w:line="240" w:lineRule="auto"/>
        <w:jc w:val="center"/>
        <w:textAlignment w:val="baseline"/>
        <w:rPr>
          <w:rFonts w:eastAsia="Times New Roman" w:cstheme="minorHAnsi"/>
          <w:sz w:val="24"/>
          <w:szCs w:val="24"/>
        </w:rPr>
      </w:pPr>
    </w:p>
    <w:p w:rsidR="00E84FE6" w:rsidRDefault="0065739D" w:rsidP="0065739D">
      <w:pPr>
        <w:shd w:val="clear" w:color="auto" w:fill="FFFFFF"/>
        <w:spacing w:after="0" w:line="240" w:lineRule="auto"/>
        <w:jc w:val="center"/>
        <w:textAlignment w:val="baseline"/>
        <w:rPr>
          <w:rFonts w:eastAsia="Times New Roman" w:cstheme="minorHAnsi"/>
          <w:sz w:val="24"/>
          <w:szCs w:val="24"/>
        </w:rPr>
      </w:pPr>
      <w:r w:rsidRPr="00577070">
        <w:rPr>
          <w:rFonts w:eastAsia="Times New Roman" w:cstheme="minorHAnsi"/>
          <w:sz w:val="24"/>
          <w:szCs w:val="24"/>
        </w:rPr>
        <w:t xml:space="preserve"> </w:t>
      </w:r>
    </w:p>
    <w:p w:rsidR="0065739D" w:rsidRPr="00577070" w:rsidRDefault="00E84FE6" w:rsidP="0065739D">
      <w:pPr>
        <w:shd w:val="clear" w:color="auto" w:fill="FFFFFF"/>
        <w:spacing w:after="0" w:line="240" w:lineRule="auto"/>
        <w:jc w:val="center"/>
        <w:textAlignment w:val="baseline"/>
        <w:rPr>
          <w:rFonts w:eastAsia="Times New Roman" w:cstheme="minorHAnsi"/>
          <w:sz w:val="24"/>
          <w:szCs w:val="24"/>
        </w:rPr>
      </w:pPr>
      <w:r>
        <w:rPr>
          <w:rFonts w:eastAsia="Times New Roman" w:cstheme="minorHAnsi"/>
          <w:sz w:val="24"/>
          <w:szCs w:val="24"/>
        </w:rPr>
        <w:t xml:space="preserve"> </w:t>
      </w:r>
      <w:r w:rsidR="0065739D" w:rsidRPr="00577070">
        <w:rPr>
          <w:rFonts w:cstheme="minorHAnsi"/>
          <w:b/>
          <w:bCs/>
          <w:noProof/>
          <w:sz w:val="24"/>
          <w:szCs w:val="24"/>
          <w:lang w:eastAsia="sq-AL"/>
        </w:rPr>
        <w:drawing>
          <wp:inline distT="0" distB="0" distL="0" distR="0">
            <wp:extent cx="4218940" cy="2447925"/>
            <wp:effectExtent l="0" t="0" r="0" b="0"/>
            <wp:docPr id="54" name="Picture 54" descr="C:\Users\Dori\Desktop\fran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Desktop\franca 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318" r="2071"/>
                    <a:stretch/>
                  </pic:blipFill>
                  <pic:spPr bwMode="auto">
                    <a:xfrm>
                      <a:off x="0" y="0"/>
                      <a:ext cx="4282698" cy="2484919"/>
                    </a:xfrm>
                    <a:prstGeom prst="rect">
                      <a:avLst/>
                    </a:prstGeom>
                    <a:noFill/>
                    <a:ln>
                      <a:noFill/>
                    </a:ln>
                    <a:extLst>
                      <a:ext uri="{53640926-AAD7-44D8-BBD7-CCE9431645EC}">
                        <a14:shadowObscured xmlns:a14="http://schemas.microsoft.com/office/drawing/2010/main"/>
                      </a:ext>
                    </a:extLst>
                  </pic:spPr>
                </pic:pic>
              </a:graphicData>
            </a:graphic>
          </wp:inline>
        </w:drawing>
      </w:r>
    </w:p>
    <w:p w:rsidR="0065739D" w:rsidRPr="00577070" w:rsidRDefault="0065739D" w:rsidP="0065739D">
      <w:pPr>
        <w:pStyle w:val="ListParagraph"/>
        <w:rPr>
          <w:rFonts w:cstheme="minorHAnsi"/>
          <w:b/>
          <w:bCs/>
          <w:sz w:val="24"/>
          <w:szCs w:val="24"/>
        </w:rPr>
      </w:pPr>
    </w:p>
    <w:p w:rsidR="0065739D" w:rsidRPr="00577070" w:rsidRDefault="0065739D" w:rsidP="0065739D">
      <w:pPr>
        <w:pStyle w:val="Heading2"/>
      </w:pPr>
    </w:p>
    <w:p w:rsidR="0065739D" w:rsidRPr="00577070" w:rsidRDefault="0065739D" w:rsidP="00CF32A1">
      <w:pPr>
        <w:jc w:val="both"/>
        <w:rPr>
          <w:rFonts w:ascii="Times New Roman" w:hAnsi="Times New Roman"/>
          <w:b/>
          <w:sz w:val="24"/>
          <w:szCs w:val="24"/>
        </w:rPr>
      </w:pPr>
    </w:p>
    <w:p w:rsidR="00CF32A1" w:rsidRPr="00577070" w:rsidRDefault="00CF32A1" w:rsidP="00CF32A1"/>
    <w:p w:rsidR="00CF32A1" w:rsidRPr="00577070" w:rsidRDefault="00CF32A1" w:rsidP="00CF32A1">
      <w:pPr>
        <w:pStyle w:val="Heading2"/>
      </w:pPr>
    </w:p>
    <w:bookmarkEnd w:id="11"/>
    <w:bookmarkEnd w:id="12"/>
    <w:p w:rsidR="007A2E1B" w:rsidRPr="00577070" w:rsidRDefault="007A2E1B" w:rsidP="007A2E1B">
      <w:pPr>
        <w:pStyle w:val="CoverPageTitle"/>
        <w:rPr>
          <w:sz w:val="56"/>
        </w:rPr>
      </w:pPr>
    </w:p>
    <w:p w:rsidR="007A2E1B" w:rsidRPr="00577070" w:rsidRDefault="007A2E1B" w:rsidP="000A2CCA">
      <w:pPr>
        <w:pStyle w:val="CoverPageTitle"/>
        <w:numPr>
          <w:ilvl w:val="0"/>
          <w:numId w:val="40"/>
        </w:numPr>
        <w:rPr>
          <w:sz w:val="56"/>
        </w:rPr>
      </w:pPr>
      <w:r w:rsidRPr="00577070">
        <w:rPr>
          <w:sz w:val="56"/>
        </w:rPr>
        <w:lastRenderedPageBreak/>
        <w:t>BOTIME, PUBLIKIME DHE STUDIME</w:t>
      </w:r>
    </w:p>
    <w:p w:rsidR="007A2E1B" w:rsidRPr="00577070" w:rsidRDefault="007A2E1B" w:rsidP="000A2CCA">
      <w:pPr>
        <w:pStyle w:val="Heading2"/>
        <w:numPr>
          <w:ilvl w:val="1"/>
          <w:numId w:val="40"/>
        </w:numPr>
      </w:pPr>
      <w:r w:rsidRPr="00577070">
        <w:t>Botime të revistës "Jeta Juridike" për vitin akademik 2016 – 2017</w:t>
      </w: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Shkolla e Magjistraturës boto</w:t>
      </w:r>
      <w:r w:rsidR="00587F0B">
        <w:rPr>
          <w:rFonts w:ascii="Times New Roman" w:hAnsi="Times New Roman"/>
          <w:sz w:val="24"/>
          <w:szCs w:val="24"/>
        </w:rPr>
        <w:t>i</w:t>
      </w:r>
      <w:r w:rsidRPr="00577070">
        <w:rPr>
          <w:rFonts w:ascii="Times New Roman" w:hAnsi="Times New Roman"/>
          <w:sz w:val="24"/>
          <w:szCs w:val="24"/>
        </w:rPr>
        <w:t xml:space="preserve"> nën emrin dhe kujdesin e saj revistën “Jeta Juridike”, revistë periodike tremujore, që botohet në gjuhën shqipe dhe në gjuhën angleze. </w:t>
      </w:r>
    </w:p>
    <w:p w:rsidR="007A2E1B" w:rsidRPr="00577070" w:rsidRDefault="007A2E1B" w:rsidP="007A2E1B">
      <w:pPr>
        <w:autoSpaceDE w:val="0"/>
        <w:autoSpaceDN w:val="0"/>
        <w:adjustRightInd w:val="0"/>
        <w:jc w:val="both"/>
        <w:rPr>
          <w:rFonts w:ascii="Times New Roman" w:hAnsi="Times New Roman"/>
          <w:b/>
          <w:sz w:val="24"/>
          <w:szCs w:val="24"/>
        </w:rPr>
      </w:pPr>
      <w:r w:rsidRPr="00577070">
        <w:rPr>
          <w:rFonts w:ascii="Times New Roman" w:hAnsi="Times New Roman"/>
          <w:sz w:val="24"/>
          <w:szCs w:val="24"/>
        </w:rPr>
        <w:t>Gjatë vitit akademik 2016-2017 janë botuar 3 numra të revistës “Jeta Juridike”, nr. 3, viti 2016, nr. 1, viti 2017, nr. 2, viti 2017. Botimi i këtyre numrave për këtë vit akademik është financuar nga buxheti i shtetit.</w:t>
      </w:r>
    </w:p>
    <w:p w:rsidR="007A2E1B" w:rsidRPr="00577070" w:rsidRDefault="007A2E1B" w:rsidP="007A2E1B">
      <w:pPr>
        <w:pStyle w:val="NormalWeb"/>
        <w:jc w:val="both"/>
        <w:rPr>
          <w:lang w:eastAsia="en-GB"/>
        </w:rPr>
      </w:pPr>
      <w:r w:rsidRPr="00577070">
        <w:rPr>
          <w:b/>
        </w:rPr>
        <w:t>Bordi i Redaktorëve të Botimeve.</w:t>
      </w:r>
      <w:r w:rsidRPr="00577070">
        <w:t xml:space="preserve"> Botimet e revistës “Jeta Juridike” dhe të teksteve realizohen me vendim të Bordit të Redaktorëve. Ky është një organ vendimmarrës që përbëhet nga 7-9 anëtarë</w:t>
      </w:r>
      <w:r w:rsidRPr="00577070">
        <w:rPr>
          <w:lang w:eastAsia="en-GB"/>
        </w:rPr>
        <w:t>, të cilët propozohen nga drejtori i Shkollës së Magjistraturës dhe miratohen nga Këshilli Drejtues i saj. Kriteret e përzgjedhjes së tyre janë përcaktuar në VKM-në nr. 241, datë 06.04.2011 “</w:t>
      </w:r>
      <w:r w:rsidRPr="00577070">
        <w:rPr>
          <w:i/>
          <w:lang w:eastAsia="en-GB"/>
        </w:rPr>
        <w:t>Për veprimtarinë akademike, në zbatimin e programit të Formimit Fillestar dhe Vazhdues në Shkollën e Magjistraturës</w:t>
      </w:r>
      <w:r w:rsidRPr="00577070">
        <w:rPr>
          <w:lang w:eastAsia="en-GB"/>
        </w:rPr>
        <w:t xml:space="preserve">”. </w:t>
      </w:r>
    </w:p>
    <w:p w:rsidR="007A2E1B" w:rsidRPr="00577070" w:rsidRDefault="007A2E1B" w:rsidP="007A2E1B">
      <w:pPr>
        <w:jc w:val="both"/>
        <w:rPr>
          <w:rFonts w:ascii="Times New Roman" w:hAnsi="Times New Roman"/>
          <w:b/>
          <w:sz w:val="24"/>
          <w:szCs w:val="24"/>
        </w:rPr>
      </w:pPr>
      <w:r w:rsidRPr="00577070">
        <w:rPr>
          <w:rFonts w:ascii="Times New Roman" w:hAnsi="Times New Roman"/>
          <w:b/>
          <w:sz w:val="24"/>
          <w:szCs w:val="24"/>
        </w:rPr>
        <w:t>Bordi i Redaktorëve</w:t>
      </w:r>
      <w:r w:rsidRPr="00577070">
        <w:rPr>
          <w:rFonts w:ascii="Times New Roman" w:hAnsi="Times New Roman"/>
          <w:sz w:val="24"/>
          <w:szCs w:val="24"/>
        </w:rPr>
        <w:t xml:space="preserve"> të “Jetës Juridike”, në përbërjen e vet ka 9 (nëntë) anëtarë si më poshtë, që është miratuar nga Këshilli Drejtues me vendimin nr. 17, datë 17.12.2014 </w:t>
      </w:r>
      <w:r w:rsidRPr="00577070">
        <w:rPr>
          <w:rFonts w:ascii="Times New Roman" w:hAnsi="Times New Roman"/>
          <w:b/>
          <w:sz w:val="24"/>
          <w:szCs w:val="24"/>
        </w:rPr>
        <w:t>“</w:t>
      </w:r>
      <w:r w:rsidRPr="00577070">
        <w:rPr>
          <w:rFonts w:ascii="Times New Roman" w:hAnsi="Times New Roman"/>
          <w:sz w:val="24"/>
          <w:szCs w:val="24"/>
        </w:rPr>
        <w:t>Për caktimin e anëtarëve të Bor</w:t>
      </w:r>
      <w:r w:rsidR="00617E92">
        <w:rPr>
          <w:rFonts w:ascii="Times New Roman" w:hAnsi="Times New Roman"/>
          <w:sz w:val="24"/>
          <w:szCs w:val="24"/>
        </w:rPr>
        <w:t>dit të Redaktorëve të revistës “Jeta Juridike”</w:t>
      </w:r>
      <w:r w:rsidR="00587F0B">
        <w:rPr>
          <w:rFonts w:ascii="Times New Roman" w:hAnsi="Times New Roman"/>
          <w:sz w:val="24"/>
          <w:szCs w:val="24"/>
        </w:rPr>
        <w:t xml:space="preserve">. </w:t>
      </w:r>
      <w:r w:rsidRPr="00577070">
        <w:rPr>
          <w:rFonts w:ascii="Times New Roman" w:hAnsi="Times New Roman"/>
          <w:b/>
          <w:sz w:val="24"/>
          <w:szCs w:val="24"/>
        </w:rPr>
        <w:t xml:space="preserve"> </w:t>
      </w:r>
    </w:p>
    <w:p w:rsidR="007A2E1B" w:rsidRPr="00577070" w:rsidRDefault="007A2E1B" w:rsidP="007A2E1B">
      <w:p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 xml:space="preserve">Akademik Luan OMARI Kryeredaktor </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 xml:space="preserve">Prof. dr. </w:t>
      </w:r>
      <w:proofErr w:type="spellStart"/>
      <w:r w:rsidRPr="00577070">
        <w:rPr>
          <w:rFonts w:ascii="Times New Roman" w:hAnsi="Times New Roman"/>
          <w:sz w:val="24"/>
          <w:szCs w:val="24"/>
        </w:rPr>
        <w:t>Xhezair</w:t>
      </w:r>
      <w:proofErr w:type="spellEnd"/>
      <w:r w:rsidRPr="00577070">
        <w:rPr>
          <w:rFonts w:ascii="Times New Roman" w:hAnsi="Times New Roman"/>
          <w:sz w:val="24"/>
          <w:szCs w:val="24"/>
        </w:rPr>
        <w:t xml:space="preserve"> ZAGANJORI </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 xml:space="preserve">Prof. </w:t>
      </w:r>
      <w:proofErr w:type="spellStart"/>
      <w:r w:rsidRPr="00577070">
        <w:rPr>
          <w:rFonts w:ascii="Times New Roman" w:hAnsi="Times New Roman"/>
          <w:sz w:val="24"/>
          <w:szCs w:val="24"/>
        </w:rPr>
        <w:t>asoc</w:t>
      </w:r>
      <w:proofErr w:type="spellEnd"/>
      <w:r w:rsidRPr="00577070">
        <w:rPr>
          <w:rFonts w:ascii="Times New Roman" w:hAnsi="Times New Roman"/>
          <w:sz w:val="24"/>
          <w:szCs w:val="24"/>
        </w:rPr>
        <w:t>. dr. Sokol SADUSHI</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 xml:space="preserve">Prof. dr. </w:t>
      </w:r>
      <w:proofErr w:type="spellStart"/>
      <w:r w:rsidRPr="00577070">
        <w:rPr>
          <w:rFonts w:ascii="Times New Roman" w:hAnsi="Times New Roman"/>
          <w:sz w:val="24"/>
          <w:szCs w:val="24"/>
        </w:rPr>
        <w:t>Aurela</w:t>
      </w:r>
      <w:proofErr w:type="spellEnd"/>
      <w:r w:rsidRPr="00577070">
        <w:rPr>
          <w:rFonts w:ascii="Times New Roman" w:hAnsi="Times New Roman"/>
          <w:sz w:val="24"/>
          <w:szCs w:val="24"/>
        </w:rPr>
        <w:t xml:space="preserve"> ANASTASI</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 xml:space="preserve">Prof. dr. </w:t>
      </w:r>
      <w:proofErr w:type="spellStart"/>
      <w:r w:rsidRPr="00577070">
        <w:rPr>
          <w:rFonts w:ascii="Times New Roman" w:hAnsi="Times New Roman"/>
          <w:sz w:val="24"/>
          <w:szCs w:val="24"/>
        </w:rPr>
        <w:t>Mariana</w:t>
      </w:r>
      <w:proofErr w:type="spellEnd"/>
      <w:r w:rsidRPr="00577070">
        <w:rPr>
          <w:rFonts w:ascii="Times New Roman" w:hAnsi="Times New Roman"/>
          <w:sz w:val="24"/>
          <w:szCs w:val="24"/>
        </w:rPr>
        <w:t xml:space="preserve"> SEMINI</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Prof. dr. Arta MANDRO</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 xml:space="preserve">Prof. dr. </w:t>
      </w:r>
      <w:proofErr w:type="spellStart"/>
      <w:r w:rsidRPr="00577070">
        <w:rPr>
          <w:rFonts w:ascii="Times New Roman" w:hAnsi="Times New Roman"/>
          <w:sz w:val="24"/>
          <w:szCs w:val="24"/>
        </w:rPr>
        <w:t>Argita</w:t>
      </w:r>
      <w:proofErr w:type="spellEnd"/>
      <w:r w:rsidRPr="00577070">
        <w:rPr>
          <w:rFonts w:ascii="Times New Roman" w:hAnsi="Times New Roman"/>
          <w:sz w:val="24"/>
          <w:szCs w:val="24"/>
        </w:rPr>
        <w:t xml:space="preserve"> MALLTEZI</w:t>
      </w:r>
    </w:p>
    <w:p w:rsidR="007A2E1B" w:rsidRPr="00577070" w:rsidRDefault="007A2E1B" w:rsidP="007A2E1B">
      <w:pPr>
        <w:autoSpaceDE w:val="0"/>
        <w:autoSpaceDN w:val="0"/>
        <w:adjustRightInd w:val="0"/>
        <w:spacing w:after="0" w:line="240" w:lineRule="auto"/>
        <w:rPr>
          <w:rFonts w:ascii="Times New Roman" w:hAnsi="Times New Roman"/>
          <w:sz w:val="24"/>
          <w:szCs w:val="24"/>
        </w:rPr>
      </w:pPr>
      <w:r w:rsidRPr="00577070">
        <w:rPr>
          <w:rFonts w:ascii="Times New Roman" w:hAnsi="Times New Roman"/>
          <w:sz w:val="24"/>
          <w:szCs w:val="24"/>
        </w:rPr>
        <w:t>Prof. dr. Skënder KAÇUPI</w:t>
      </w:r>
    </w:p>
    <w:p w:rsidR="007A2E1B" w:rsidRPr="00577070" w:rsidRDefault="007A2E1B" w:rsidP="007A2E1B">
      <w:pPr>
        <w:autoSpaceDE w:val="0"/>
        <w:autoSpaceDN w:val="0"/>
        <w:adjustRightInd w:val="0"/>
        <w:spacing w:after="0"/>
        <w:rPr>
          <w:rFonts w:ascii="Times New Roman" w:hAnsi="Times New Roman"/>
          <w:sz w:val="24"/>
          <w:szCs w:val="24"/>
        </w:rPr>
      </w:pPr>
      <w:r w:rsidRPr="00577070">
        <w:rPr>
          <w:rFonts w:ascii="Times New Roman" w:hAnsi="Times New Roman"/>
          <w:sz w:val="24"/>
          <w:szCs w:val="24"/>
        </w:rPr>
        <w:t>Dashamir KORE</w:t>
      </w:r>
    </w:p>
    <w:p w:rsidR="007A2E1B" w:rsidRPr="00577070" w:rsidRDefault="007A2E1B" w:rsidP="007A2E1B">
      <w:pPr>
        <w:autoSpaceDE w:val="0"/>
        <w:autoSpaceDN w:val="0"/>
        <w:adjustRightInd w:val="0"/>
        <w:spacing w:after="0"/>
        <w:rPr>
          <w:rFonts w:ascii="Times New Roman" w:hAnsi="Times New Roman"/>
          <w:sz w:val="24"/>
          <w:szCs w:val="24"/>
        </w:rPr>
      </w:pPr>
    </w:p>
    <w:p w:rsidR="007A2E1B" w:rsidRPr="00577070" w:rsidRDefault="007A2E1B" w:rsidP="007A2E1B">
      <w:pPr>
        <w:autoSpaceDE w:val="0"/>
        <w:autoSpaceDN w:val="0"/>
        <w:adjustRightInd w:val="0"/>
        <w:jc w:val="both"/>
        <w:rPr>
          <w:rFonts w:ascii="Times New Roman" w:hAnsi="Times New Roman"/>
          <w:b/>
          <w:sz w:val="24"/>
          <w:szCs w:val="24"/>
        </w:rPr>
      </w:pPr>
      <w:r w:rsidRPr="00577070">
        <w:rPr>
          <w:rFonts w:ascii="Times New Roman" w:hAnsi="Times New Roman"/>
          <w:b/>
          <w:sz w:val="24"/>
          <w:szCs w:val="24"/>
        </w:rPr>
        <w:t>Struktura e revistës</w:t>
      </w:r>
    </w:p>
    <w:p w:rsidR="007A2E1B" w:rsidRPr="00577070" w:rsidRDefault="007A2E1B" w:rsidP="007A2E1B">
      <w:pPr>
        <w:autoSpaceDE w:val="0"/>
        <w:autoSpaceDN w:val="0"/>
        <w:adjustRightInd w:val="0"/>
        <w:jc w:val="both"/>
        <w:rPr>
          <w:rFonts w:ascii="Times New Roman" w:hAnsi="Times New Roman"/>
          <w:sz w:val="24"/>
          <w:szCs w:val="24"/>
        </w:rPr>
      </w:pPr>
      <w:r w:rsidRPr="00577070">
        <w:rPr>
          <w:rFonts w:ascii="Times New Roman" w:hAnsi="Times New Roman"/>
          <w:sz w:val="24"/>
          <w:szCs w:val="24"/>
        </w:rPr>
        <w:t>Struktura e revistës “Jeta Juridike”, miratuar nga Bordi i Redaktorëve, vazhdon të jetë e njëjtë me rubrikat si më poshtë:</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Rubrika 1 - Artikuj teorikë.</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Rubrika 2 – Opinione dhe debat juridik.</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Rubrika 3 – Njohje me legjislacionin e ri.</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Rubrika 4 – Njohje me praktikën gjyqësore.</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Rubrika 5 – Njohje me përvojën ndërkombëtare teorike dhe praktike.</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lastRenderedPageBreak/>
        <w:t>Rubrika 6 – Shkrime nga juristë të rinj.</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 xml:space="preserve">Rubrika 7 – Aktivitete të Shkollës së Magjistraturës </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bCs/>
          <w:iCs/>
          <w:sz w:val="24"/>
          <w:szCs w:val="24"/>
        </w:rPr>
        <w:t xml:space="preserve">Rubrika 8 – Artikuj të spikatur </w:t>
      </w:r>
      <w:r w:rsidRPr="00577070">
        <w:rPr>
          <w:rFonts w:ascii="Times New Roman" w:hAnsi="Times New Roman"/>
          <w:sz w:val="24"/>
          <w:szCs w:val="24"/>
        </w:rPr>
        <w:t xml:space="preserve">“Botime e artikuj të përkthyer nga periodikë të ndryshëm ndërkombëtarë”. </w:t>
      </w:r>
    </w:p>
    <w:p w:rsidR="007A2E1B" w:rsidRPr="00577070" w:rsidRDefault="007A2E1B" w:rsidP="000A2CCA">
      <w:pPr>
        <w:numPr>
          <w:ilvl w:val="0"/>
          <w:numId w:val="42"/>
        </w:num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 xml:space="preserve">Artikujt e rubrikave të mësipërme përkthehen të gjithë në anglisht. </w:t>
      </w:r>
    </w:p>
    <w:p w:rsidR="007A2E1B" w:rsidRPr="00577070" w:rsidRDefault="007A2E1B" w:rsidP="007A2E1B">
      <w:pPr>
        <w:autoSpaceDE w:val="0"/>
        <w:autoSpaceDN w:val="0"/>
        <w:adjustRightInd w:val="0"/>
        <w:spacing w:after="0" w:line="240" w:lineRule="auto"/>
        <w:ind w:left="720"/>
        <w:jc w:val="both"/>
        <w:rPr>
          <w:rFonts w:ascii="Times New Roman" w:hAnsi="Times New Roman"/>
          <w:sz w:val="24"/>
          <w:szCs w:val="24"/>
        </w:rPr>
      </w:pPr>
    </w:p>
    <w:p w:rsidR="007A2E1B" w:rsidRPr="00577070" w:rsidRDefault="007A2E1B" w:rsidP="007A2E1B">
      <w:pPr>
        <w:autoSpaceDE w:val="0"/>
        <w:autoSpaceDN w:val="0"/>
        <w:adjustRightInd w:val="0"/>
        <w:jc w:val="both"/>
        <w:rPr>
          <w:rFonts w:ascii="Times New Roman" w:hAnsi="Times New Roman"/>
          <w:sz w:val="24"/>
          <w:szCs w:val="24"/>
        </w:rPr>
      </w:pPr>
      <w:r w:rsidRPr="00577070">
        <w:rPr>
          <w:rFonts w:ascii="Times New Roman" w:hAnsi="Times New Roman"/>
          <w:sz w:val="24"/>
          <w:szCs w:val="24"/>
        </w:rPr>
        <w:t>Revista për vitet 2016-2017 përmban rreth 300 faqe, shqip dhe anglisht (+/- 10 faqe); botohet në një tirazh prej 300 kopjesh dhe kopertina pasqyron emblemën (logon) e Shkollës së Magjistraturës. Si përfitues të botimit shkencor “Jeta Juridike” janë identifikuar gjyqtarët dhe prokurorët në të gjithë vendin, si dhe studentët e Shkollës së Magjistraturës, pa lënë mënjanë edhe studentët e drejtësisë, avokatët, noterët, juristët e institucioneve dhe organizatave etj.</w:t>
      </w:r>
    </w:p>
    <w:p w:rsidR="007A2E1B" w:rsidRPr="00577070" w:rsidRDefault="007A2E1B" w:rsidP="007A2E1B">
      <w:pPr>
        <w:autoSpaceDE w:val="0"/>
        <w:autoSpaceDN w:val="0"/>
        <w:adjustRightInd w:val="0"/>
        <w:jc w:val="both"/>
        <w:rPr>
          <w:rFonts w:ascii="Times New Roman" w:hAnsi="Times New Roman"/>
          <w:b/>
          <w:sz w:val="24"/>
          <w:szCs w:val="24"/>
        </w:rPr>
      </w:pPr>
      <w:r w:rsidRPr="00577070">
        <w:rPr>
          <w:rFonts w:ascii="Times New Roman" w:hAnsi="Times New Roman"/>
          <w:b/>
          <w:sz w:val="24"/>
          <w:szCs w:val="24"/>
        </w:rPr>
        <w:t>Kriteret e zbatuara për artikujt</w:t>
      </w:r>
    </w:p>
    <w:p w:rsidR="007A2E1B" w:rsidRPr="00577070" w:rsidRDefault="007A2E1B" w:rsidP="007A2E1B">
      <w:pPr>
        <w:autoSpaceDE w:val="0"/>
        <w:autoSpaceDN w:val="0"/>
        <w:adjustRightInd w:val="0"/>
        <w:jc w:val="both"/>
        <w:rPr>
          <w:rFonts w:ascii="Times New Roman" w:hAnsi="Times New Roman"/>
          <w:sz w:val="24"/>
          <w:szCs w:val="24"/>
        </w:rPr>
      </w:pPr>
      <w:r w:rsidRPr="00577070">
        <w:rPr>
          <w:rFonts w:ascii="Times New Roman" w:hAnsi="Times New Roman"/>
          <w:sz w:val="24"/>
          <w:szCs w:val="24"/>
        </w:rPr>
        <w:t>Bordi i Redaktorëve ka miratuar Rregulloren e revistës “Jeta Juridike” si dhe ka adoptuar standarde të larta përzgjedhjeje për artikujt që janë botuar në revistën “Jeta Juridike”. Kështu disa nga kriteret e zbatuara kanë qenë dhe janë:</w:t>
      </w:r>
    </w:p>
    <w:p w:rsidR="007A2E1B" w:rsidRPr="00577070" w:rsidRDefault="007A2E1B" w:rsidP="000A2CCA">
      <w:pPr>
        <w:numPr>
          <w:ilvl w:val="0"/>
          <w:numId w:val="41"/>
        </w:numPr>
        <w:autoSpaceDE w:val="0"/>
        <w:autoSpaceDN w:val="0"/>
        <w:adjustRightInd w:val="0"/>
        <w:spacing w:after="0" w:line="240" w:lineRule="auto"/>
        <w:ind w:hanging="436"/>
        <w:jc w:val="both"/>
        <w:rPr>
          <w:rFonts w:ascii="Times New Roman" w:hAnsi="Times New Roman"/>
          <w:sz w:val="24"/>
          <w:szCs w:val="24"/>
        </w:rPr>
      </w:pPr>
      <w:r w:rsidRPr="00577070">
        <w:rPr>
          <w:rFonts w:ascii="Times New Roman" w:hAnsi="Times New Roman"/>
          <w:sz w:val="24"/>
          <w:szCs w:val="24"/>
        </w:rPr>
        <w:t xml:space="preserve">Përzgjedhja e shkrimeve nga personalitete të jetës juridike shqiptare. </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proofErr w:type="spellStart"/>
      <w:r w:rsidRPr="00577070">
        <w:rPr>
          <w:rFonts w:ascii="Times New Roman" w:hAnsi="Times New Roman"/>
          <w:sz w:val="24"/>
          <w:szCs w:val="24"/>
        </w:rPr>
        <w:t>Heterogjeniteti</w:t>
      </w:r>
      <w:proofErr w:type="spellEnd"/>
      <w:r w:rsidRPr="00577070">
        <w:rPr>
          <w:rFonts w:ascii="Times New Roman" w:hAnsi="Times New Roman"/>
          <w:sz w:val="24"/>
          <w:szCs w:val="24"/>
        </w:rPr>
        <w:t xml:space="preserve"> i autorëve. Kështu revista pasqyron shkrime nga juristë të moshave të ndryshme, të profileve të ndryshme, të rretheve të ndryshme dhe madje edhe të huaj; </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r w:rsidRPr="00577070">
        <w:rPr>
          <w:rFonts w:ascii="Times New Roman" w:hAnsi="Times New Roman"/>
          <w:sz w:val="24"/>
          <w:szCs w:val="24"/>
        </w:rPr>
        <w:t>Larmia e temave që prekin aspekte të ndryshme të teorisë dhe praktikës së të drejtës.</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r w:rsidRPr="00577070">
        <w:rPr>
          <w:rFonts w:ascii="Times New Roman" w:hAnsi="Times New Roman"/>
          <w:sz w:val="24"/>
          <w:szCs w:val="24"/>
        </w:rPr>
        <w:t xml:space="preserve">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r w:rsidRPr="00577070">
        <w:rPr>
          <w:rFonts w:ascii="Times New Roman" w:hAnsi="Times New Roman"/>
          <w:sz w:val="24"/>
          <w:szCs w:val="24"/>
        </w:rPr>
        <w:t xml:space="preserve">Nga ana tjetër zgjidhen artikuj që të jenë të pasur me shembuj nga praktika. </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r w:rsidRPr="00577070">
        <w:rPr>
          <w:rFonts w:ascii="Times New Roman" w:hAnsi="Times New Roman"/>
          <w:sz w:val="24"/>
          <w:szCs w:val="24"/>
        </w:rPr>
        <w:t>Shkrimet janë seleksionuar mbi bazën e risive dhe origjinalitetit shkencor që ato përcjellin te lexuesi dhe janë shmangur shkrimet me ngjyrime politike apo emocionale.</w:t>
      </w:r>
    </w:p>
    <w:p w:rsidR="007A2E1B" w:rsidRPr="00577070" w:rsidRDefault="007A2E1B" w:rsidP="000A2CCA">
      <w:pPr>
        <w:numPr>
          <w:ilvl w:val="0"/>
          <w:numId w:val="41"/>
        </w:numPr>
        <w:tabs>
          <w:tab w:val="num" w:pos="0"/>
        </w:tabs>
        <w:autoSpaceDE w:val="0"/>
        <w:autoSpaceDN w:val="0"/>
        <w:adjustRightInd w:val="0"/>
        <w:spacing w:after="0" w:line="240" w:lineRule="auto"/>
        <w:ind w:left="0" w:firstLine="284"/>
        <w:jc w:val="both"/>
        <w:rPr>
          <w:rFonts w:ascii="Times New Roman" w:hAnsi="Times New Roman"/>
          <w:sz w:val="24"/>
          <w:szCs w:val="24"/>
        </w:rPr>
      </w:pPr>
      <w:r w:rsidRPr="00577070">
        <w:rPr>
          <w:rFonts w:ascii="Times New Roman" w:hAnsi="Times New Roman"/>
          <w:sz w:val="24"/>
          <w:szCs w:val="24"/>
        </w:rPr>
        <w:t>Artikujt janë përzgjedhur edhe mbi bazën e formatit shkencor të paraqitjes së tyre, strukturës, bibliografisë, citimeve etj.</w:t>
      </w:r>
    </w:p>
    <w:p w:rsidR="007A2E1B" w:rsidRPr="00577070" w:rsidRDefault="007A2E1B" w:rsidP="007A2E1B">
      <w:pPr>
        <w:autoSpaceDE w:val="0"/>
        <w:autoSpaceDN w:val="0"/>
        <w:adjustRightInd w:val="0"/>
        <w:spacing w:after="0" w:line="240" w:lineRule="auto"/>
        <w:jc w:val="both"/>
        <w:rPr>
          <w:rFonts w:ascii="Times New Roman" w:hAnsi="Times New Roman"/>
          <w:sz w:val="24"/>
          <w:szCs w:val="24"/>
        </w:rPr>
      </w:pPr>
    </w:p>
    <w:p w:rsidR="007A2E1B" w:rsidRPr="00577070" w:rsidRDefault="007A2E1B" w:rsidP="007A2E1B">
      <w:pPr>
        <w:autoSpaceDE w:val="0"/>
        <w:autoSpaceDN w:val="0"/>
        <w:adjustRightInd w:val="0"/>
        <w:spacing w:after="0" w:line="240" w:lineRule="auto"/>
        <w:jc w:val="both"/>
        <w:rPr>
          <w:rFonts w:ascii="Times New Roman" w:hAnsi="Times New Roman"/>
          <w:b/>
          <w:sz w:val="24"/>
          <w:szCs w:val="24"/>
        </w:rPr>
      </w:pPr>
      <w:r w:rsidRPr="00577070">
        <w:rPr>
          <w:rFonts w:ascii="Times New Roman" w:hAnsi="Times New Roman"/>
          <w:b/>
          <w:sz w:val="24"/>
          <w:szCs w:val="24"/>
        </w:rPr>
        <w:t>Disa arritje dhe problem</w:t>
      </w:r>
    </w:p>
    <w:p w:rsidR="007A2E1B" w:rsidRPr="00577070" w:rsidRDefault="007A2E1B" w:rsidP="007A2E1B">
      <w:pPr>
        <w:autoSpaceDE w:val="0"/>
        <w:autoSpaceDN w:val="0"/>
        <w:adjustRightInd w:val="0"/>
        <w:spacing w:after="0" w:line="240" w:lineRule="auto"/>
        <w:jc w:val="both"/>
        <w:rPr>
          <w:rFonts w:ascii="Times New Roman" w:hAnsi="Times New Roman"/>
          <w:b/>
          <w:sz w:val="24"/>
          <w:szCs w:val="24"/>
        </w:rPr>
      </w:pPr>
    </w:p>
    <w:p w:rsidR="007A2E1B" w:rsidRPr="00577070" w:rsidRDefault="007A2E1B" w:rsidP="007A2E1B">
      <w:pPr>
        <w:autoSpaceDE w:val="0"/>
        <w:autoSpaceDN w:val="0"/>
        <w:adjustRightInd w:val="0"/>
        <w:spacing w:after="0" w:line="240" w:lineRule="auto"/>
        <w:jc w:val="both"/>
        <w:rPr>
          <w:rFonts w:ascii="Times New Roman" w:hAnsi="Times New Roman"/>
          <w:sz w:val="24"/>
          <w:szCs w:val="24"/>
        </w:rPr>
      </w:pPr>
      <w:r w:rsidRPr="00577070">
        <w:rPr>
          <w:rFonts w:ascii="Times New Roman" w:hAnsi="Times New Roman"/>
          <w:sz w:val="24"/>
          <w:szCs w:val="24"/>
        </w:rPr>
        <w:t>Shkolla e Magjistraturës i konsideron shpenzimet lidhur me revistën, si të domosdoshme për vazhdimësinë e një aktiviteti, që në të gjitha aspektet, përbën një arritje për institucionin si dhe një kontribut të rëndësishëm për doktrinën juridike të vendit tonë. Këtë vendim, strukturat drejtuese të Shkollës e morën duke u nisur nga komentet shumë pozitive për cilësinë dhe seriozitetin e revistës të marra nga takime të ndryshme me juristë nga i gjithë vendi. Veç kësaj, mjaft gjyqtarë, prokurorë e juristë të tjerë, madje pena të njohura të drejtësisë shqiptare, kontaktojnë vazhdimisht me redaksinë për të botuar artikujt e tyre. Kjo natyrisht flet për sukses cilësor të revistës dhe për pritjen e mirë të saj nga lexuesi. Por, nga ana tjetër, kjo e vendos redaksinë e revistës përpara një përgjegjësie të madhe që t’i përgjigjet edhe në kohë lexuesit që e pret me padurim daljen e revistës.</w:t>
      </w:r>
    </w:p>
    <w:p w:rsidR="007A2E1B" w:rsidRPr="00577070" w:rsidRDefault="007A2E1B" w:rsidP="007A2E1B">
      <w:pPr>
        <w:spacing w:after="0"/>
        <w:rPr>
          <w:rFonts w:ascii="Times New Roman" w:hAnsi="Times New Roman"/>
          <w:sz w:val="24"/>
          <w:szCs w:val="24"/>
        </w:rPr>
      </w:pPr>
    </w:p>
    <w:p w:rsidR="007A2E1B" w:rsidRPr="00577070" w:rsidRDefault="007A2E1B" w:rsidP="007A2E1B">
      <w:pPr>
        <w:spacing w:after="0"/>
        <w:rPr>
          <w:rFonts w:ascii="Times New Roman" w:hAnsi="Times New Roman"/>
          <w:sz w:val="24"/>
          <w:szCs w:val="24"/>
        </w:rPr>
      </w:pPr>
      <w:r w:rsidRPr="00577070">
        <w:rPr>
          <w:rFonts w:ascii="Times New Roman" w:hAnsi="Times New Roman"/>
          <w:sz w:val="24"/>
          <w:szCs w:val="24"/>
        </w:rPr>
        <w:lastRenderedPageBreak/>
        <w:t>Mbetet një sfidë e rëndësishme për institucionin vazhdimi i botimit të saj në vitet në vazhdim me fondet e buxhetit të shtetit, ku parashikohet edhe shitja e saj dhe përdorimi i të ardhurave për botimin e numrave të ardhshëm të revistës.</w:t>
      </w:r>
    </w:p>
    <w:p w:rsidR="007A2E1B" w:rsidRPr="00577070" w:rsidRDefault="007A2E1B" w:rsidP="007A2E1B">
      <w:pPr>
        <w:spacing w:after="0"/>
        <w:rPr>
          <w:rFonts w:ascii="Times New Roman" w:hAnsi="Times New Roman"/>
          <w:sz w:val="24"/>
          <w:szCs w:val="24"/>
        </w:rPr>
      </w:pPr>
    </w:p>
    <w:p w:rsidR="007A2E1B" w:rsidRPr="00577070" w:rsidRDefault="007A2E1B" w:rsidP="007A2E1B">
      <w:pPr>
        <w:pStyle w:val="Heading2"/>
        <w:numPr>
          <w:ilvl w:val="1"/>
          <w:numId w:val="16"/>
        </w:numPr>
      </w:pPr>
      <w:r w:rsidRPr="00577070">
        <w:t>Raporti për botimet e teksteve shkencore të Shkollës së Magjistraturës 2016 – 2017</w:t>
      </w:r>
    </w:p>
    <w:p w:rsidR="007A2E1B" w:rsidRPr="00577070" w:rsidRDefault="007A2E1B" w:rsidP="007A2E1B">
      <w:pPr>
        <w:pStyle w:val="Heading2"/>
        <w:ind w:left="720"/>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Shkolla e Magjistraturës mund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e ndërkombëtare. Tekstet konsiderohen tekste shkencore dhe do të botohen nën drejtimin dhe kujdesin e Shkollës së Magjistraturës.</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Një sfidë e rëndësishme për institucionin mbeten botimet nën emrin e Shkollës së Magjistraturës e logon e saj. Të drejtën e pronësisë mbi botimin e parë të tekstit e ka Shkolla e Magjistraturës, e cila ka të drejtën e shpërndarjes së tekstit gjyqtarëve, prokurorëve e juristëve, sipas kushteve të parashikuara në kontratën e lidhur nga autori me Drejtorinë e Shkollës. </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Tekstet e Programit të Trajnimit Fillestar dhe Vazhdues të Shkollës së Magjistraturës konsiderohen tekste shkencore. Ato botohen nën drejtimin dhe kujdesin e Shkollës. 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Të drejtën për botim e kanë të gjithë pedagogët e brendshëm dhe të jashtëm të Shkollës, ekspertët dhe trajnerët e saj, si dhe në raste </w:t>
      </w:r>
      <w:proofErr w:type="spellStart"/>
      <w:r w:rsidRPr="00577070">
        <w:rPr>
          <w:rFonts w:ascii="Times New Roman" w:hAnsi="Times New Roman"/>
          <w:sz w:val="24"/>
          <w:szCs w:val="24"/>
        </w:rPr>
        <w:t>përjashtimore</w:t>
      </w:r>
      <w:proofErr w:type="spellEnd"/>
      <w:r w:rsidRPr="00577070">
        <w:rPr>
          <w:rFonts w:ascii="Times New Roman" w:hAnsi="Times New Roman"/>
          <w:sz w:val="24"/>
          <w:szCs w:val="24"/>
        </w:rPr>
        <w:t xml:space="preserve"> gjyqtarët, prokurorët e kandidatët për magjistratë, autorë nga profesione të tjera në shërbim të sistemit të drejtësisë, kur botimi ka interes për praktikën gjyqësore dhe trajnimin e gjyqtarëve dhe prokurorëve. </w:t>
      </w:r>
    </w:p>
    <w:p w:rsidR="007A2E1B" w:rsidRPr="00577070" w:rsidRDefault="007A2E1B" w:rsidP="007A2E1B">
      <w:pPr>
        <w:jc w:val="both"/>
        <w:rPr>
          <w:rFonts w:ascii="Times New Roman" w:hAnsi="Times New Roman"/>
          <w:bCs/>
          <w:iCs/>
          <w:sz w:val="24"/>
          <w:szCs w:val="24"/>
        </w:rPr>
      </w:pPr>
      <w:r w:rsidRPr="00577070">
        <w:rPr>
          <w:rFonts w:ascii="Times New Roman" w:hAnsi="Times New Roman"/>
          <w:bCs/>
          <w:iCs/>
          <w:sz w:val="24"/>
          <w:szCs w:val="24"/>
        </w:rPr>
        <w:t xml:space="preserve">Përmbajtja e tekstit përfshin të gjitha elementet e një botimi shkencor, si </w:t>
      </w:r>
      <w:proofErr w:type="spellStart"/>
      <w:r w:rsidRPr="00577070">
        <w:rPr>
          <w:rFonts w:ascii="Times New Roman" w:hAnsi="Times New Roman"/>
          <w:bCs/>
          <w:iCs/>
          <w:sz w:val="24"/>
          <w:szCs w:val="24"/>
        </w:rPr>
        <w:t>përsa</w:t>
      </w:r>
      <w:proofErr w:type="spellEnd"/>
      <w:r w:rsidRPr="00577070">
        <w:rPr>
          <w:rFonts w:ascii="Times New Roman" w:hAnsi="Times New Roman"/>
          <w:bCs/>
          <w:iCs/>
          <w:sz w:val="24"/>
          <w:szCs w:val="24"/>
        </w:rPr>
        <w:t xml:space="preserve"> i përket formës, ashtu edhe përmbajtjes. Botimet paraqiten si tekste me natyrë trajnuese, akademike, didaktike e praktike dhe jo më pak se 200 faqe.</w:t>
      </w:r>
    </w:p>
    <w:p w:rsidR="007A2E1B" w:rsidRPr="00577070" w:rsidRDefault="007A2E1B" w:rsidP="007A2E1B">
      <w:pPr>
        <w:jc w:val="both"/>
        <w:rPr>
          <w:rFonts w:ascii="Times New Roman" w:hAnsi="Times New Roman"/>
          <w:bCs/>
          <w:iCs/>
          <w:sz w:val="24"/>
          <w:szCs w:val="24"/>
        </w:rPr>
      </w:pPr>
      <w:r w:rsidRPr="00577070">
        <w:rPr>
          <w:rFonts w:ascii="Times New Roman" w:hAnsi="Times New Roman"/>
          <w:bCs/>
          <w:iCs/>
          <w:sz w:val="24"/>
          <w:szCs w:val="24"/>
        </w:rPr>
        <w:t>Teksti është i strukturu</w:t>
      </w:r>
      <w:r w:rsidR="00587F0B">
        <w:rPr>
          <w:rFonts w:ascii="Times New Roman" w:hAnsi="Times New Roman"/>
          <w:bCs/>
          <w:iCs/>
          <w:sz w:val="24"/>
          <w:szCs w:val="24"/>
        </w:rPr>
        <w:t xml:space="preserve">ar në kapituj, të cilët </w:t>
      </w:r>
      <w:r w:rsidRPr="00577070">
        <w:rPr>
          <w:rFonts w:ascii="Times New Roman" w:hAnsi="Times New Roman"/>
          <w:bCs/>
          <w:iCs/>
          <w:sz w:val="24"/>
          <w:szCs w:val="24"/>
        </w:rPr>
        <w:t xml:space="preserve">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577070">
        <w:rPr>
          <w:rFonts w:ascii="Times New Roman" w:hAnsi="Times New Roman"/>
          <w:sz w:val="24"/>
          <w:szCs w:val="24"/>
        </w:rPr>
        <w:t xml:space="preserve">Çdo tekst ka jo më pak se 30–40 raste të praktikës gjyqësore për ilustrim, të shoqëruara me referencat përkatëse në vendimet e gjykatës. </w:t>
      </w:r>
      <w:r w:rsidRPr="00577070">
        <w:rPr>
          <w:rFonts w:ascii="Times New Roman" w:hAnsi="Times New Roman"/>
          <w:bCs/>
          <w:iCs/>
          <w:sz w:val="24"/>
          <w:szCs w:val="24"/>
        </w:rPr>
        <w:t xml:space="preserve">Teksti mund të përgatitet nga një autor apo grup autorësh, të cilët paraqesin kërkesë me shkrim dhe përbërja e grupit të autorëve miratohet paraprakisht nga Drejtoria e Shkollës. </w:t>
      </w:r>
    </w:p>
    <w:p w:rsidR="007A2E1B" w:rsidRPr="00577070" w:rsidRDefault="007A2E1B" w:rsidP="007A2E1B">
      <w:pPr>
        <w:jc w:val="both"/>
        <w:rPr>
          <w:rFonts w:ascii="Times New Roman" w:hAnsi="Times New Roman"/>
          <w:bCs/>
          <w:iCs/>
          <w:sz w:val="24"/>
          <w:szCs w:val="24"/>
        </w:rPr>
      </w:pPr>
      <w:r w:rsidRPr="00577070">
        <w:rPr>
          <w:rFonts w:ascii="Times New Roman" w:hAnsi="Times New Roman"/>
          <w:bCs/>
          <w:iCs/>
          <w:sz w:val="24"/>
          <w:szCs w:val="24"/>
        </w:rPr>
        <w:lastRenderedPageBreak/>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Shkolla e Magjistraturës ka të drejtë të lidhë kontratë botimi për tekstin me shtëpitë botuese sipas rregullave financiare e organizimit të procedurave të prokurimit publik dhe të vërë në dijeni autorin për këtë gjë. Shpenzimet e botimit i ngarkohen tërësisht ose pjesërisht Shkollës së Magjistraturës, sipas kushteve të parashikuara në kontratën e lidhur prej saj me autorin. Me raste </w:t>
      </w:r>
      <w:proofErr w:type="spellStart"/>
      <w:r w:rsidRPr="00577070">
        <w:rPr>
          <w:rFonts w:ascii="Times New Roman" w:hAnsi="Times New Roman"/>
          <w:sz w:val="24"/>
          <w:szCs w:val="24"/>
        </w:rPr>
        <w:t>përjashtimore</w:t>
      </w:r>
      <w:proofErr w:type="spellEnd"/>
      <w:r w:rsidRPr="00577070">
        <w:rPr>
          <w:rFonts w:ascii="Times New Roman" w:hAnsi="Times New Roman"/>
          <w:sz w:val="24"/>
          <w:szCs w:val="24"/>
        </w:rPr>
        <w:t xml:space="preserve"> teksti mund të botohet nga autori, kur ky i fundit e pranon këtë gjë. Tekstet do të botohen nga Shkolla e Magjistraturës me fondet e saj që burojnë nga buxheti i shtetit, me donacionet e ofruara nga donatorë vendas dhe të huaj apo nga vetë autorët.</w:t>
      </w:r>
    </w:p>
    <w:p w:rsidR="007A2E1B" w:rsidRPr="00577070" w:rsidRDefault="007A2E1B" w:rsidP="007A2E1B">
      <w:pPr>
        <w:rPr>
          <w:rFonts w:ascii="Times New Roman" w:hAnsi="Times New Roman"/>
          <w:b/>
          <w:sz w:val="24"/>
          <w:szCs w:val="24"/>
        </w:rPr>
      </w:pPr>
      <w:r w:rsidRPr="00577070">
        <w:rPr>
          <w:rFonts w:ascii="Times New Roman" w:hAnsi="Times New Roman"/>
          <w:b/>
          <w:sz w:val="24"/>
          <w:szCs w:val="24"/>
        </w:rPr>
        <w:t>Për vitin akademik 2016 – 2017 me mbështetjen financiare të GIZ-it kanë dalë nga shtypi me rastin e 20-vjetorit të krijimit të Shkollës libri:</w:t>
      </w:r>
    </w:p>
    <w:p w:rsidR="007A2E1B" w:rsidRPr="00577070" w:rsidRDefault="007A2E1B" w:rsidP="007A2E1B">
      <w:pPr>
        <w:rPr>
          <w:rFonts w:ascii="Times New Roman" w:hAnsi="Times New Roman"/>
          <w:sz w:val="24"/>
          <w:szCs w:val="24"/>
        </w:rPr>
      </w:pPr>
      <w:r w:rsidRPr="00577070">
        <w:rPr>
          <w:rFonts w:ascii="Times New Roman" w:hAnsi="Times New Roman"/>
          <w:sz w:val="24"/>
          <w:szCs w:val="24"/>
        </w:rPr>
        <w:t>“Të gjykosh gjyqtarët e Evropës”</w:t>
      </w:r>
    </w:p>
    <w:p w:rsidR="007A2E1B" w:rsidRPr="00577070" w:rsidRDefault="004D1824" w:rsidP="007A2E1B">
      <w:pPr>
        <w:rPr>
          <w:rFonts w:ascii="Times New Roman" w:hAnsi="Times New Roman"/>
          <w:sz w:val="24"/>
          <w:szCs w:val="24"/>
        </w:rPr>
      </w:pPr>
      <w:r>
        <w:rPr>
          <w:rFonts w:ascii="Times New Roman" w:hAnsi="Times New Roman"/>
          <w:noProof/>
          <w:sz w:val="24"/>
          <w:szCs w:val="24"/>
          <w:lang w:eastAsia="sq-AL"/>
        </w:rPr>
        <w:drawing>
          <wp:inline distT="0" distB="0" distL="0" distR="0">
            <wp:extent cx="1891164" cy="2692122"/>
            <wp:effectExtent l="19050" t="0" r="0" b="0"/>
            <wp:docPr id="6" name="Picture 2" descr="C:\Users\Student23\Desktop\gjykosh 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23\Desktop\gjykosh gj.jpg"/>
                    <pic:cNvPicPr>
                      <a:picLocks noChangeAspect="1" noChangeArrowheads="1"/>
                    </pic:cNvPicPr>
                  </pic:nvPicPr>
                  <pic:blipFill>
                    <a:blip r:embed="rId37" cstate="print"/>
                    <a:srcRect/>
                    <a:stretch>
                      <a:fillRect/>
                    </a:stretch>
                  </pic:blipFill>
                  <pic:spPr bwMode="auto">
                    <a:xfrm>
                      <a:off x="0" y="0"/>
                      <a:ext cx="1894830" cy="2697340"/>
                    </a:xfrm>
                    <a:prstGeom prst="rect">
                      <a:avLst/>
                    </a:prstGeom>
                    <a:noFill/>
                    <a:ln w="9525">
                      <a:noFill/>
                      <a:miter lim="800000"/>
                      <a:headEnd/>
                      <a:tailEnd/>
                    </a:ln>
                  </pic:spPr>
                </pic:pic>
              </a:graphicData>
            </a:graphic>
          </wp:inline>
        </w:drawing>
      </w:r>
    </w:p>
    <w:p w:rsidR="007A2E1B" w:rsidRPr="00577070" w:rsidRDefault="007A2E1B" w:rsidP="007A2E1B">
      <w:pPr>
        <w:rPr>
          <w:rFonts w:ascii="Times New Roman" w:hAnsi="Times New Roman"/>
          <w:b/>
          <w:sz w:val="24"/>
          <w:szCs w:val="24"/>
        </w:rPr>
      </w:pPr>
      <w:r w:rsidRPr="00577070">
        <w:rPr>
          <w:rFonts w:ascii="Times New Roman" w:hAnsi="Times New Roman"/>
          <w:b/>
          <w:sz w:val="24"/>
          <w:szCs w:val="24"/>
        </w:rPr>
        <w:t>Për vitin akademik 2016 – 2017, me mbështetjen financiare të autorëve dhe buxhetit të shtetit, ka dalë nga shtypi libri:</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“E drejta doganore”, tekst mësimor, prof. dr. </w:t>
      </w:r>
      <w:proofErr w:type="spellStart"/>
      <w:r w:rsidRPr="00577070">
        <w:rPr>
          <w:rFonts w:ascii="Times New Roman" w:hAnsi="Times New Roman"/>
          <w:sz w:val="24"/>
          <w:szCs w:val="24"/>
        </w:rPr>
        <w:t>Shamet</w:t>
      </w:r>
      <w:proofErr w:type="spellEnd"/>
      <w:r w:rsidRPr="00577070">
        <w:rPr>
          <w:rFonts w:ascii="Times New Roman" w:hAnsi="Times New Roman"/>
          <w:sz w:val="24"/>
          <w:szCs w:val="24"/>
        </w:rPr>
        <w:t xml:space="preserve"> Shabani dhe dr. </w:t>
      </w:r>
      <w:proofErr w:type="spellStart"/>
      <w:r w:rsidRPr="00577070">
        <w:rPr>
          <w:rFonts w:ascii="Times New Roman" w:hAnsi="Times New Roman"/>
          <w:sz w:val="24"/>
          <w:szCs w:val="24"/>
        </w:rPr>
        <w:t>Alket</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Hyseni</w:t>
      </w:r>
      <w:proofErr w:type="spellEnd"/>
      <w:r w:rsidRPr="00577070">
        <w:rPr>
          <w:rFonts w:ascii="Times New Roman" w:hAnsi="Times New Roman"/>
          <w:sz w:val="24"/>
          <w:szCs w:val="24"/>
        </w:rPr>
        <w:t xml:space="preserve">. </w:t>
      </w:r>
    </w:p>
    <w:p w:rsidR="007A2E1B" w:rsidRPr="00577070" w:rsidRDefault="007A2E1B" w:rsidP="007A2E1B">
      <w:pPr>
        <w:jc w:val="both"/>
        <w:rPr>
          <w:rFonts w:ascii="Times New Roman" w:hAnsi="Times New Roman"/>
          <w:sz w:val="24"/>
          <w:szCs w:val="24"/>
        </w:rPr>
      </w:pPr>
      <w:r w:rsidRPr="00577070">
        <w:rPr>
          <w:rFonts w:ascii="Times New Roman" w:hAnsi="Times New Roman"/>
          <w:noProof/>
          <w:sz w:val="24"/>
          <w:szCs w:val="24"/>
          <w:lang w:eastAsia="sq-AL"/>
        </w:rPr>
        <w:lastRenderedPageBreak/>
        <w:drawing>
          <wp:inline distT="0" distB="0" distL="0" distR="0">
            <wp:extent cx="1781175" cy="2295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2295525"/>
                    </a:xfrm>
                    <a:prstGeom prst="rect">
                      <a:avLst/>
                    </a:prstGeom>
                    <a:noFill/>
                    <a:ln>
                      <a:noFill/>
                    </a:ln>
                  </pic:spPr>
                </pic:pic>
              </a:graphicData>
            </a:graphic>
          </wp:inline>
        </w:drawing>
      </w:r>
    </w:p>
    <w:p w:rsidR="007A2E1B" w:rsidRPr="00577070" w:rsidRDefault="007A2E1B" w:rsidP="007A2E1B">
      <w:pPr>
        <w:rPr>
          <w:rFonts w:ascii="Times New Roman" w:hAnsi="Times New Roman"/>
          <w:b/>
          <w:sz w:val="24"/>
          <w:szCs w:val="24"/>
        </w:rPr>
      </w:pPr>
      <w:r w:rsidRPr="00577070">
        <w:rPr>
          <w:rFonts w:ascii="Times New Roman" w:hAnsi="Times New Roman"/>
          <w:b/>
          <w:sz w:val="24"/>
          <w:szCs w:val="24"/>
        </w:rPr>
        <w:t>Për vitin akademik 2016 – 2017, me mbështetjen financiare të GIZ-it, ka dalë nga shtypi revista:</w:t>
      </w:r>
    </w:p>
    <w:p w:rsidR="007A2E1B" w:rsidRPr="00577070" w:rsidRDefault="007A2E1B" w:rsidP="007A2E1B">
      <w:pPr>
        <w:spacing w:after="0"/>
        <w:rPr>
          <w:rFonts w:ascii="Times New Roman" w:hAnsi="Times New Roman"/>
          <w:sz w:val="24"/>
          <w:szCs w:val="24"/>
        </w:rPr>
      </w:pPr>
      <w:r w:rsidRPr="00577070">
        <w:rPr>
          <w:rFonts w:ascii="Times New Roman" w:hAnsi="Times New Roman"/>
          <w:sz w:val="24"/>
          <w:szCs w:val="24"/>
        </w:rPr>
        <w:t xml:space="preserve">Magjistrati </w:t>
      </w:r>
      <w:r w:rsidR="001824E9">
        <w:rPr>
          <w:rFonts w:ascii="Times New Roman" w:hAnsi="Times New Roman"/>
          <w:sz w:val="24"/>
          <w:szCs w:val="24"/>
        </w:rPr>
        <w:t>IX</w:t>
      </w:r>
      <w:r w:rsidRPr="00577070">
        <w:rPr>
          <w:rFonts w:ascii="Times New Roman" w:hAnsi="Times New Roman"/>
          <w:sz w:val="24"/>
          <w:szCs w:val="24"/>
        </w:rPr>
        <w:t xml:space="preserve">: </w:t>
      </w:r>
    </w:p>
    <w:p w:rsidR="007A2E1B" w:rsidRPr="00577070" w:rsidRDefault="007A2E1B" w:rsidP="007A2E1B">
      <w:pPr>
        <w:spacing w:after="0"/>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noProof/>
          <w:sz w:val="24"/>
          <w:szCs w:val="24"/>
          <w:lang w:eastAsia="sq-AL"/>
        </w:rPr>
        <w:drawing>
          <wp:inline distT="0" distB="0" distL="0" distR="0">
            <wp:extent cx="1839431" cy="2419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4963" cy="2426627"/>
                    </a:xfrm>
                    <a:prstGeom prst="rect">
                      <a:avLst/>
                    </a:prstGeom>
                    <a:noFill/>
                    <a:ln>
                      <a:noFill/>
                    </a:ln>
                  </pic:spPr>
                </pic:pic>
              </a:graphicData>
            </a:graphic>
          </wp:inline>
        </w:drawing>
      </w:r>
      <w:r w:rsidRPr="00577070">
        <w:rPr>
          <w:rFonts w:ascii="Times New Roman" w:hAnsi="Times New Roman"/>
          <w:sz w:val="24"/>
          <w:szCs w:val="24"/>
        </w:rPr>
        <w:tab/>
      </w:r>
      <w:r w:rsidRPr="00577070">
        <w:rPr>
          <w:rFonts w:ascii="Times New Roman" w:hAnsi="Times New Roman"/>
          <w:sz w:val="24"/>
          <w:szCs w:val="24"/>
        </w:rPr>
        <w:tab/>
      </w: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7A2E1B" w:rsidRDefault="007A2E1B" w:rsidP="007A2E1B">
      <w:pPr>
        <w:spacing w:after="0" w:line="240" w:lineRule="auto"/>
        <w:rPr>
          <w:rFonts w:ascii="Times New Roman" w:hAnsi="Times New Roman"/>
          <w:b/>
          <w:sz w:val="24"/>
          <w:szCs w:val="24"/>
        </w:rPr>
      </w:pPr>
      <w:r w:rsidRPr="00577070">
        <w:rPr>
          <w:rFonts w:ascii="Times New Roman" w:hAnsi="Times New Roman"/>
          <w:b/>
          <w:sz w:val="24"/>
          <w:szCs w:val="24"/>
        </w:rPr>
        <w:t>Për vitin 2017-2018 janë planifikuar edhe tituj të tjerë librash, të cil</w:t>
      </w:r>
      <w:r w:rsidR="001824E9">
        <w:rPr>
          <w:rFonts w:ascii="Times New Roman" w:hAnsi="Times New Roman"/>
          <w:b/>
          <w:sz w:val="24"/>
          <w:szCs w:val="24"/>
        </w:rPr>
        <w:t>ë</w:t>
      </w:r>
      <w:r w:rsidRPr="00577070">
        <w:rPr>
          <w:rFonts w:ascii="Times New Roman" w:hAnsi="Times New Roman"/>
          <w:b/>
          <w:sz w:val="24"/>
          <w:szCs w:val="24"/>
        </w:rPr>
        <w:t xml:space="preserve">t janë në proces botimi me mbështetjen financiare të donatorëve si dhe të buxhetit të shtetit, si më poshtë: </w:t>
      </w: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Default="00E84FE6" w:rsidP="007A2E1B">
      <w:pPr>
        <w:spacing w:after="0" w:line="240" w:lineRule="auto"/>
        <w:rPr>
          <w:rFonts w:ascii="Times New Roman" w:hAnsi="Times New Roman"/>
          <w:b/>
          <w:sz w:val="24"/>
          <w:szCs w:val="24"/>
        </w:rPr>
      </w:pPr>
    </w:p>
    <w:p w:rsidR="00E84FE6" w:rsidRPr="00577070" w:rsidRDefault="00E84FE6" w:rsidP="007A2E1B">
      <w:pPr>
        <w:spacing w:after="0" w:line="240" w:lineRule="auto"/>
        <w:rPr>
          <w:rFonts w:ascii="Times New Roman" w:hAnsi="Times New Roman"/>
          <w:b/>
          <w:sz w:val="24"/>
          <w:szCs w:val="24"/>
        </w:rPr>
      </w:pPr>
    </w:p>
    <w:p w:rsidR="007A2E1B" w:rsidRPr="00577070" w:rsidRDefault="007A2E1B" w:rsidP="007A2E1B">
      <w:pPr>
        <w:spacing w:after="0" w:line="240" w:lineRule="auto"/>
        <w:rPr>
          <w:rFonts w:ascii="Times New Roman" w:hAnsi="Times New Roman"/>
          <w:b/>
          <w:sz w:val="24"/>
          <w:szCs w:val="24"/>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3705"/>
        <w:gridCol w:w="2324"/>
        <w:gridCol w:w="1288"/>
        <w:gridCol w:w="1527"/>
      </w:tblGrid>
      <w:tr w:rsidR="007A2E1B" w:rsidRPr="00577070" w:rsidTr="004C7B68">
        <w:trPr>
          <w:trHeight w:val="529"/>
        </w:trPr>
        <w:tc>
          <w:tcPr>
            <w:tcW w:w="603" w:type="dxa"/>
            <w:shd w:val="clear" w:color="auto" w:fill="D9D9D9"/>
          </w:tcPr>
          <w:p w:rsidR="007A2E1B" w:rsidRPr="00577070" w:rsidRDefault="007A2E1B" w:rsidP="001D6181">
            <w:pPr>
              <w:spacing w:after="0" w:line="240" w:lineRule="auto"/>
              <w:rPr>
                <w:rFonts w:ascii="Times New Roman" w:hAnsi="Times New Roman"/>
                <w:b/>
                <w:sz w:val="24"/>
                <w:szCs w:val="24"/>
              </w:rPr>
            </w:pPr>
            <w:r w:rsidRPr="00577070">
              <w:rPr>
                <w:rFonts w:ascii="Times New Roman" w:hAnsi="Times New Roman"/>
                <w:b/>
                <w:sz w:val="24"/>
                <w:szCs w:val="24"/>
              </w:rPr>
              <w:t>Nr.</w:t>
            </w:r>
          </w:p>
        </w:tc>
        <w:tc>
          <w:tcPr>
            <w:tcW w:w="3705" w:type="dxa"/>
            <w:shd w:val="clear" w:color="auto" w:fill="D9D9D9"/>
          </w:tcPr>
          <w:p w:rsidR="007A2E1B" w:rsidRPr="00577070" w:rsidRDefault="007A2E1B" w:rsidP="001D6181">
            <w:pPr>
              <w:spacing w:after="0" w:line="240" w:lineRule="auto"/>
              <w:rPr>
                <w:rFonts w:ascii="Times New Roman" w:hAnsi="Times New Roman"/>
                <w:b/>
                <w:sz w:val="24"/>
                <w:szCs w:val="24"/>
              </w:rPr>
            </w:pPr>
            <w:r w:rsidRPr="00577070">
              <w:rPr>
                <w:rFonts w:ascii="Times New Roman" w:hAnsi="Times New Roman"/>
                <w:b/>
                <w:sz w:val="24"/>
                <w:szCs w:val="24"/>
              </w:rPr>
              <w:t>Titujt e botimeve</w:t>
            </w:r>
          </w:p>
        </w:tc>
        <w:tc>
          <w:tcPr>
            <w:tcW w:w="2324" w:type="dxa"/>
            <w:shd w:val="clear" w:color="auto" w:fill="D9D9D9"/>
          </w:tcPr>
          <w:p w:rsidR="007A2E1B" w:rsidRPr="00577070" w:rsidRDefault="007A2E1B" w:rsidP="001D6181">
            <w:pPr>
              <w:spacing w:after="0" w:line="240" w:lineRule="auto"/>
              <w:rPr>
                <w:rFonts w:ascii="Times New Roman" w:hAnsi="Times New Roman"/>
                <w:b/>
                <w:sz w:val="24"/>
                <w:szCs w:val="24"/>
              </w:rPr>
            </w:pPr>
            <w:r w:rsidRPr="00577070">
              <w:rPr>
                <w:rFonts w:ascii="Times New Roman" w:hAnsi="Times New Roman"/>
                <w:b/>
                <w:sz w:val="24"/>
                <w:szCs w:val="24"/>
              </w:rPr>
              <w:t>Nr. i faqeve</w:t>
            </w:r>
          </w:p>
        </w:tc>
        <w:tc>
          <w:tcPr>
            <w:tcW w:w="1288" w:type="dxa"/>
            <w:shd w:val="clear" w:color="auto" w:fill="D9D9D9"/>
          </w:tcPr>
          <w:p w:rsidR="007A2E1B" w:rsidRPr="00577070" w:rsidRDefault="007A2E1B" w:rsidP="001D6181">
            <w:pPr>
              <w:spacing w:after="0" w:line="240" w:lineRule="auto"/>
              <w:rPr>
                <w:rFonts w:ascii="Times New Roman" w:hAnsi="Times New Roman"/>
                <w:b/>
                <w:sz w:val="24"/>
                <w:szCs w:val="24"/>
              </w:rPr>
            </w:pPr>
            <w:r w:rsidRPr="00577070">
              <w:rPr>
                <w:rFonts w:ascii="Times New Roman" w:hAnsi="Times New Roman"/>
                <w:b/>
                <w:sz w:val="24"/>
                <w:szCs w:val="24"/>
              </w:rPr>
              <w:t>Nr. i kopjeve</w:t>
            </w:r>
          </w:p>
        </w:tc>
        <w:tc>
          <w:tcPr>
            <w:tcW w:w="1527" w:type="dxa"/>
            <w:tcBorders>
              <w:left w:val="single" w:sz="4" w:space="0" w:color="auto"/>
            </w:tcBorders>
            <w:shd w:val="clear" w:color="auto" w:fill="D9D9D9"/>
          </w:tcPr>
          <w:p w:rsidR="007A2E1B" w:rsidRPr="00577070" w:rsidRDefault="007A2E1B" w:rsidP="001D6181">
            <w:pPr>
              <w:spacing w:after="0" w:line="240" w:lineRule="auto"/>
              <w:rPr>
                <w:rFonts w:ascii="Times New Roman" w:hAnsi="Times New Roman"/>
                <w:b/>
                <w:sz w:val="24"/>
                <w:szCs w:val="24"/>
              </w:rPr>
            </w:pPr>
            <w:r w:rsidRPr="00577070">
              <w:rPr>
                <w:rFonts w:ascii="Times New Roman" w:hAnsi="Times New Roman"/>
                <w:b/>
                <w:sz w:val="24"/>
                <w:szCs w:val="24"/>
              </w:rPr>
              <w:t>Financimi</w:t>
            </w:r>
          </w:p>
        </w:tc>
      </w:tr>
      <w:tr w:rsidR="007A2E1B" w:rsidRPr="00577070" w:rsidTr="004C7B68">
        <w:trPr>
          <w:trHeight w:val="544"/>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1.</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Revista nr. 1,2,3, - 2018</w:t>
            </w:r>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 (150 faqe shqip &amp; 150 faqe anglisht)</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r w:rsidR="007A2E1B" w:rsidRPr="00577070" w:rsidTr="004C7B68">
        <w:trPr>
          <w:trHeight w:val="264"/>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 xml:space="preserve">E drejta familjare </w:t>
            </w:r>
            <w:proofErr w:type="spellStart"/>
            <w:r w:rsidRPr="00577070">
              <w:rPr>
                <w:rFonts w:ascii="Times New Roman" w:hAnsi="Times New Roman"/>
                <w:sz w:val="24"/>
                <w:szCs w:val="24"/>
              </w:rPr>
              <w:t>Casebook</w:t>
            </w:r>
            <w:proofErr w:type="spellEnd"/>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PNUD</w:t>
            </w:r>
          </w:p>
        </w:tc>
      </w:tr>
      <w:tr w:rsidR="007A2E1B" w:rsidRPr="00577070" w:rsidTr="004C7B68">
        <w:trPr>
          <w:trHeight w:val="529"/>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 xml:space="preserve">Etika gjyqësore, tekst mësimor, </w:t>
            </w:r>
            <w:proofErr w:type="spellStart"/>
            <w:r w:rsidRPr="00577070">
              <w:rPr>
                <w:rFonts w:ascii="Times New Roman" w:hAnsi="Times New Roman"/>
                <w:sz w:val="24"/>
                <w:szCs w:val="24"/>
              </w:rPr>
              <w:t>Elida</w:t>
            </w:r>
            <w:proofErr w:type="spellEnd"/>
            <w:r w:rsidRPr="00577070">
              <w:rPr>
                <w:rFonts w:ascii="Times New Roman" w:hAnsi="Times New Roman"/>
                <w:sz w:val="24"/>
                <w:szCs w:val="24"/>
              </w:rPr>
              <w:t xml:space="preserve"> Take, </w:t>
            </w:r>
            <w:proofErr w:type="spellStart"/>
            <w:r w:rsidRPr="00577070">
              <w:rPr>
                <w:rFonts w:ascii="Times New Roman" w:hAnsi="Times New Roman"/>
                <w:sz w:val="24"/>
                <w:szCs w:val="24"/>
              </w:rPr>
              <w:t>Evis</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Alimehmeti</w:t>
            </w:r>
            <w:proofErr w:type="spellEnd"/>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r w:rsidR="007A2E1B" w:rsidRPr="00577070" w:rsidTr="004C7B68">
        <w:trPr>
          <w:trHeight w:val="558"/>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4.</w:t>
            </w:r>
          </w:p>
        </w:tc>
        <w:tc>
          <w:tcPr>
            <w:tcW w:w="3705" w:type="dxa"/>
          </w:tcPr>
          <w:p w:rsidR="007A2E1B" w:rsidRPr="00577070" w:rsidRDefault="007A2E1B" w:rsidP="001D6181">
            <w:pPr>
              <w:spacing w:after="0" w:line="240" w:lineRule="auto"/>
              <w:jc w:val="both"/>
              <w:rPr>
                <w:rFonts w:ascii="Times New Roman" w:hAnsi="Times New Roman"/>
                <w:sz w:val="24"/>
                <w:szCs w:val="24"/>
              </w:rPr>
            </w:pPr>
            <w:r w:rsidRPr="00577070">
              <w:rPr>
                <w:rFonts w:ascii="Times New Roman" w:hAnsi="Times New Roman"/>
                <w:sz w:val="24"/>
                <w:szCs w:val="24"/>
              </w:rPr>
              <w:t xml:space="preserve">E drejta tatimore, tekst mësimor, Vilma </w:t>
            </w:r>
            <w:proofErr w:type="spellStart"/>
            <w:r w:rsidRPr="00577070">
              <w:rPr>
                <w:rFonts w:ascii="Times New Roman" w:hAnsi="Times New Roman"/>
                <w:sz w:val="24"/>
                <w:szCs w:val="24"/>
              </w:rPr>
              <w:t>Sharofi</w:t>
            </w:r>
            <w:proofErr w:type="spellEnd"/>
            <w:r w:rsidRPr="00577070">
              <w:rPr>
                <w:rFonts w:ascii="Times New Roman" w:hAnsi="Times New Roman"/>
                <w:sz w:val="24"/>
                <w:szCs w:val="24"/>
              </w:rPr>
              <w:t xml:space="preserve"> </w:t>
            </w:r>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r w:rsidR="007A2E1B" w:rsidRPr="00577070" w:rsidTr="004C7B68">
        <w:trPr>
          <w:trHeight w:val="529"/>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5.</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Magjistrati 10</w:t>
            </w:r>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r w:rsidR="007A2E1B" w:rsidRPr="00577070" w:rsidTr="004C7B68">
        <w:trPr>
          <w:trHeight w:val="544"/>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6.</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Magjistrati 11</w:t>
            </w:r>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r w:rsidR="007A2E1B" w:rsidRPr="00577070" w:rsidTr="004C7B68">
        <w:trPr>
          <w:trHeight w:val="529"/>
        </w:trPr>
        <w:tc>
          <w:tcPr>
            <w:tcW w:w="603"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7.</w:t>
            </w:r>
          </w:p>
        </w:tc>
        <w:tc>
          <w:tcPr>
            <w:tcW w:w="3705"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 xml:space="preserve">Koment mbi Kodin e Procedurës Penale, Pjesa II, </w:t>
            </w:r>
            <w:proofErr w:type="spellStart"/>
            <w:r w:rsidRPr="00577070">
              <w:rPr>
                <w:rFonts w:ascii="Times New Roman" w:hAnsi="Times New Roman"/>
                <w:sz w:val="24"/>
                <w:szCs w:val="24"/>
              </w:rPr>
              <w:t>Dhimitër</w:t>
            </w:r>
            <w:proofErr w:type="spellEnd"/>
            <w:r w:rsidRPr="00577070">
              <w:rPr>
                <w:rFonts w:ascii="Times New Roman" w:hAnsi="Times New Roman"/>
                <w:sz w:val="24"/>
                <w:szCs w:val="24"/>
              </w:rPr>
              <w:t xml:space="preserve"> Lara</w:t>
            </w:r>
          </w:p>
        </w:tc>
        <w:tc>
          <w:tcPr>
            <w:tcW w:w="2324"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200</w:t>
            </w:r>
          </w:p>
        </w:tc>
        <w:tc>
          <w:tcPr>
            <w:tcW w:w="1288" w:type="dxa"/>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300</w:t>
            </w:r>
          </w:p>
        </w:tc>
        <w:tc>
          <w:tcPr>
            <w:tcW w:w="1527" w:type="dxa"/>
            <w:tcBorders>
              <w:left w:val="single" w:sz="4" w:space="0" w:color="auto"/>
            </w:tcBorders>
          </w:tcPr>
          <w:p w:rsidR="007A2E1B" w:rsidRPr="00577070" w:rsidRDefault="007A2E1B" w:rsidP="001D6181">
            <w:pPr>
              <w:spacing w:after="0" w:line="240" w:lineRule="auto"/>
              <w:rPr>
                <w:rFonts w:ascii="Times New Roman" w:hAnsi="Times New Roman"/>
                <w:sz w:val="24"/>
                <w:szCs w:val="24"/>
              </w:rPr>
            </w:pPr>
            <w:r w:rsidRPr="00577070">
              <w:rPr>
                <w:rFonts w:ascii="Times New Roman" w:hAnsi="Times New Roman"/>
                <w:sz w:val="24"/>
                <w:szCs w:val="24"/>
              </w:rPr>
              <w:t>Buxheti i Shtetit</w:t>
            </w:r>
          </w:p>
        </w:tc>
      </w:tr>
    </w:tbl>
    <w:p w:rsidR="007A2E1B" w:rsidRPr="00577070" w:rsidRDefault="007A2E1B" w:rsidP="004A78FC">
      <w:pPr>
        <w:pStyle w:val="Heading2"/>
      </w:pPr>
    </w:p>
    <w:p w:rsidR="007A2E1B" w:rsidRPr="00577070" w:rsidRDefault="004A78FC" w:rsidP="007A2E1B">
      <w:pPr>
        <w:pStyle w:val="Heading2"/>
      </w:pPr>
      <w:r w:rsidRPr="00577070">
        <w:t>4.3</w:t>
      </w:r>
      <w:r w:rsidR="007A2E1B" w:rsidRPr="00577070">
        <w:t xml:space="preserve"> Biblioteka </w:t>
      </w:r>
    </w:p>
    <w:p w:rsidR="007A2E1B" w:rsidRPr="00577070" w:rsidRDefault="007A2E1B" w:rsidP="007A2E1B">
      <w:pPr>
        <w:pStyle w:val="Heading2"/>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Biblioteka, si pjesë e Sektorit të Studimeve dhe Publikimeve, ka vazhduar t’i shërbejë kandidatëve për magjistratë, stafit akademik dhe administrativ të Shkollës, në ndihmë të zhvillimit të procesit mësimor dhe aktiviteteve të tjera të zhvilluara nga Shkolla gjatë vitit akademik 2016-2017.</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Fondi i Bibliotekës pasurohet vazhdimisht me literaturë të re në fushën e jurisprudencës. Literatura e re që i shtohet fondit për vitin akademik 2016- 2017 konsiston në 11 tituj, ardhur në 119 kopje gjithsej, nga dhurime dhe botime vetjake. Pjesë e bibliotekës u bënë edhe 7 numrat e rinj të revistës “Jeta Juridike”, me një total prej 70 kopjesh, që i shtohen koleksionit të periodikëve dhe 16 tema të punuara nga magjistratët e vitit të dytë që i shtohen fondit të disertacioneve.</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Të gjithë titujt e rinj që i janë shtuar fondit të bibliotekës janë regjistruar në </w:t>
      </w:r>
      <w:proofErr w:type="spellStart"/>
      <w:r w:rsidRPr="00577070">
        <w:rPr>
          <w:rFonts w:ascii="Times New Roman" w:hAnsi="Times New Roman"/>
          <w:sz w:val="24"/>
          <w:szCs w:val="24"/>
        </w:rPr>
        <w:t>databazën</w:t>
      </w:r>
      <w:proofErr w:type="spellEnd"/>
      <w:r w:rsidRPr="00577070">
        <w:rPr>
          <w:rFonts w:ascii="Times New Roman" w:hAnsi="Times New Roman"/>
          <w:sz w:val="24"/>
          <w:szCs w:val="24"/>
        </w:rPr>
        <w:t xml:space="preserve"> elektronike të Bibliotekës së Shkollës së Magjistraturës me një përshkrim të plotë bibliografik.</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Vazhdon regjistrimi bibliografik i gjithë fondit të bibliotekës në bazën lokale të </w:t>
      </w:r>
      <w:proofErr w:type="spellStart"/>
      <w:r w:rsidRPr="00577070">
        <w:rPr>
          <w:rFonts w:ascii="Times New Roman" w:hAnsi="Times New Roman"/>
          <w:sz w:val="24"/>
          <w:szCs w:val="24"/>
        </w:rPr>
        <w:t>të</w:t>
      </w:r>
      <w:proofErr w:type="spellEnd"/>
      <w:r w:rsidRPr="00577070">
        <w:rPr>
          <w:rFonts w:ascii="Times New Roman" w:hAnsi="Times New Roman"/>
          <w:sz w:val="24"/>
          <w:szCs w:val="24"/>
        </w:rPr>
        <w:t xml:space="preserve"> dhënave bibliografike, pjesë e sistemit COBISS.net, një sistem i regjistrimit bibliografik dhe </w:t>
      </w:r>
      <w:proofErr w:type="spellStart"/>
      <w:r w:rsidRPr="00577070">
        <w:rPr>
          <w:rFonts w:ascii="Times New Roman" w:hAnsi="Times New Roman"/>
          <w:sz w:val="24"/>
          <w:szCs w:val="24"/>
        </w:rPr>
        <w:t>katalogimit</w:t>
      </w:r>
      <w:proofErr w:type="spellEnd"/>
      <w:r w:rsidRPr="00577070">
        <w:rPr>
          <w:rFonts w:ascii="Times New Roman" w:hAnsi="Times New Roman"/>
          <w:sz w:val="24"/>
          <w:szCs w:val="24"/>
        </w:rPr>
        <w:t xml:space="preserve"> të përbashkët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 xml:space="preserve"> për të gjithë Evropën Juglindore. </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Biblioteka e Shkollës së Magjistraturës si rrjedhojë e kërkesës së vazhdueshme të studentëve, pedagogëve dhe ekspertëve të drejtësisë, të cilët nuk janë në marrëdhënie me Shkollën, ka hapur dyert e saj për të ofruar shërbimin e leximit në sallë. Vihet re një interes i vazhdueshëm dhe i shtuar i personave jo-anëtarë të bibliotekës për leximin e temave të magjistratëve të vitit të dytë. Në të gjitha rastet, pavarësisht kapaciteteve të pakta infrastrukturore të Bibliotekës, është mundësuar shërbimi i leximit në sallë dhe është mbajtur evidenca për </w:t>
      </w:r>
      <w:proofErr w:type="spellStart"/>
      <w:r w:rsidRPr="00577070">
        <w:rPr>
          <w:rFonts w:ascii="Times New Roman" w:hAnsi="Times New Roman"/>
          <w:sz w:val="24"/>
          <w:szCs w:val="24"/>
        </w:rPr>
        <w:t>lexueshmërinë</w:t>
      </w:r>
      <w:proofErr w:type="spellEnd"/>
      <w:r w:rsidRPr="00577070">
        <w:rPr>
          <w:rFonts w:ascii="Times New Roman" w:hAnsi="Times New Roman"/>
          <w:sz w:val="24"/>
          <w:szCs w:val="24"/>
        </w:rPr>
        <w:t xml:space="preserve"> e secilës temë. </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lastRenderedPageBreak/>
        <w:t xml:space="preserve">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e të huaja për të përballuar kurset e reja që do të zhvillohen dhe thellimin e lidhjeve tona me bibliotekat e shkollave evropiane të magjistraturës dhe institucioneve të tjera ligjore. Prioritet do të jetë sigurimi i </w:t>
      </w:r>
      <w:proofErr w:type="spellStart"/>
      <w:r w:rsidRPr="00577070">
        <w:rPr>
          <w:rFonts w:ascii="Times New Roman" w:hAnsi="Times New Roman"/>
          <w:sz w:val="24"/>
          <w:szCs w:val="24"/>
        </w:rPr>
        <w:t>aksesit</w:t>
      </w:r>
      <w:proofErr w:type="spellEnd"/>
      <w:r w:rsidRPr="00577070">
        <w:rPr>
          <w:rFonts w:ascii="Times New Roman" w:hAnsi="Times New Roman"/>
          <w:sz w:val="24"/>
          <w:szCs w:val="24"/>
        </w:rPr>
        <w:t xml:space="preserve"> në biblioteka dhe </w:t>
      </w:r>
      <w:proofErr w:type="spellStart"/>
      <w:r w:rsidRPr="00577070">
        <w:rPr>
          <w:rFonts w:ascii="Times New Roman" w:hAnsi="Times New Roman"/>
          <w:sz w:val="24"/>
          <w:szCs w:val="24"/>
        </w:rPr>
        <w:t>database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Në bibliotekën tonë, do t’i kushtojmë përpjekje </w:t>
      </w:r>
      <w:proofErr w:type="spellStart"/>
      <w:r w:rsidRPr="00577070">
        <w:rPr>
          <w:rFonts w:ascii="Times New Roman" w:hAnsi="Times New Roman"/>
          <w:sz w:val="24"/>
          <w:szCs w:val="24"/>
        </w:rPr>
        <w:t>katalogimit</w:t>
      </w:r>
      <w:proofErr w:type="spellEnd"/>
      <w:r w:rsidRPr="00577070">
        <w:rPr>
          <w:rFonts w:ascii="Times New Roman" w:hAnsi="Times New Roman"/>
          <w:sz w:val="24"/>
          <w:szCs w:val="24"/>
        </w:rPr>
        <w:t xml:space="preserve"> të burimeve tona në përputhje me praktikat standarde të bibliotekave, duke vazhduar të shfrytëzojmë teknologjitë e reja dhe duke qenë një shërbim mbështetjeje efikas për sektorët ose departamentet e reja për botim dhe punë kërkimore.</w:t>
      </w:r>
    </w:p>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p w:rsidR="007A2E1B" w:rsidRPr="00577070" w:rsidRDefault="007A2E1B" w:rsidP="007A2E1B">
      <w:pPr>
        <w:pStyle w:val="CoverPageTitle"/>
        <w:rPr>
          <w:sz w:val="56"/>
        </w:rPr>
      </w:pPr>
      <w:r w:rsidRPr="00577070">
        <w:rPr>
          <w:sz w:val="56"/>
        </w:rPr>
        <w:lastRenderedPageBreak/>
        <w:t>5. PËRDORIMI I TEKNOLOGJISË SË PËRPARUAR TË INFORMACIONIT</w:t>
      </w:r>
    </w:p>
    <w:p w:rsidR="007A2E1B" w:rsidRPr="00577070" w:rsidRDefault="007A2E1B" w:rsidP="007A2E1B">
      <w:pPr>
        <w:pStyle w:val="Heading2"/>
      </w:pPr>
      <w:r w:rsidRPr="00577070">
        <w:t xml:space="preserve">5.1. </w:t>
      </w:r>
      <w:proofErr w:type="spellStart"/>
      <w:r w:rsidRPr="00577070">
        <w:t>Aksesi</w:t>
      </w:r>
      <w:proofErr w:type="spellEnd"/>
      <w:r w:rsidRPr="00577070">
        <w:t xml:space="preserve"> në faqen zyrtare të Shkollës së Magjistraturës </w:t>
      </w:r>
    </w:p>
    <w:p w:rsidR="007A2E1B" w:rsidRPr="00577070" w:rsidRDefault="007A2E1B" w:rsidP="007A2E1B">
      <w:pPr>
        <w:jc w:val="both"/>
        <w:rPr>
          <w:rFonts w:ascii="Times New Roman" w:hAnsi="Times New Roman"/>
          <w:sz w:val="24"/>
        </w:rPr>
      </w:pPr>
    </w:p>
    <w:p w:rsidR="007A2E1B" w:rsidRPr="00577070" w:rsidRDefault="007A2E1B" w:rsidP="007A2E1B">
      <w:pPr>
        <w:jc w:val="both"/>
      </w:pPr>
      <w:r w:rsidRPr="00577070">
        <w:rPr>
          <w:rFonts w:ascii="Times New Roman" w:hAnsi="Times New Roman"/>
          <w:sz w:val="24"/>
        </w:rPr>
        <w:t xml:space="preserve">Shkolla e Magjistraturës ka siguruar </w:t>
      </w:r>
      <w:proofErr w:type="spellStart"/>
      <w:r w:rsidRPr="00577070">
        <w:rPr>
          <w:rFonts w:ascii="Times New Roman" w:hAnsi="Times New Roman"/>
          <w:sz w:val="24"/>
        </w:rPr>
        <w:t>akses</w:t>
      </w:r>
      <w:proofErr w:type="spellEnd"/>
      <w:r w:rsidRPr="00577070">
        <w:rPr>
          <w:rFonts w:ascii="Times New Roman" w:hAnsi="Times New Roman"/>
          <w:sz w:val="24"/>
        </w:rPr>
        <w:t xml:space="preserve"> në internet dhe gjithashtu ka faqen e saj zyrtare në shqip dhe anglisht me adresë: </w:t>
      </w:r>
      <w:hyperlink r:id="rId40" w:history="1">
        <w:r w:rsidRPr="00577070">
          <w:rPr>
            <w:rFonts w:ascii="Times New Roman" w:hAnsi="Times New Roman"/>
            <w:b/>
            <w:color w:val="548AB7" w:themeColor="accent1" w:themeShade="BF"/>
            <w:sz w:val="24"/>
            <w:u w:val="single"/>
          </w:rPr>
          <w:t>www.magjistratura.edu.al</w:t>
        </w:r>
      </w:hyperlink>
      <w:r w:rsidRPr="00577070">
        <w:rPr>
          <w:color w:val="548AB7" w:themeColor="accent1" w:themeShade="BF"/>
        </w:rPr>
        <w:t>.</w:t>
      </w:r>
      <w:r w:rsidRPr="00577070">
        <w:rPr>
          <w:rFonts w:ascii="Times New Roman" w:hAnsi="Times New Roman"/>
          <w:color w:val="548AB7" w:themeColor="accent1" w:themeShade="BF"/>
          <w:sz w:val="24"/>
        </w:rPr>
        <w:t xml:space="preserve"> </w:t>
      </w:r>
    </w:p>
    <w:p w:rsidR="007A2E1B" w:rsidRPr="00577070" w:rsidRDefault="007A2E1B" w:rsidP="007A2E1B">
      <w:pPr>
        <w:jc w:val="both"/>
        <w:rPr>
          <w:rFonts w:ascii="Times New Roman" w:hAnsi="Times New Roman"/>
          <w:sz w:val="24"/>
        </w:rPr>
      </w:pPr>
      <w:r w:rsidRPr="00577070">
        <w:rPr>
          <w:rFonts w:ascii="Times New Roman" w:hAnsi="Times New Roman"/>
          <w:sz w:val="24"/>
        </w:rPr>
        <w:t>Faqja e internetit është mirëmbajtur në mënyrë të vazhdueshme në përmbajtje dhe në konfigurim.</w:t>
      </w:r>
    </w:p>
    <w:p w:rsidR="007A2E1B" w:rsidRPr="00577070" w:rsidRDefault="007A2E1B" w:rsidP="007A2E1B">
      <w:pPr>
        <w:jc w:val="both"/>
        <w:rPr>
          <w:rFonts w:ascii="Times New Roman" w:hAnsi="Times New Roman"/>
          <w:sz w:val="24"/>
        </w:rPr>
      </w:pPr>
      <w:r w:rsidRPr="00577070">
        <w:rPr>
          <w:rFonts w:ascii="Times New Roman" w:hAnsi="Times New Roman"/>
          <w:sz w:val="24"/>
        </w:rPr>
        <w:t>Në faqen e Internetit përditësohen informacione të ndryshme që i vijnë në ndihmë çdo përdoruesi, duke filluar me një prezantim të përmbledhur për Shkollën te rubrika “</w:t>
      </w:r>
      <w:r w:rsidRPr="00577070">
        <w:rPr>
          <w:rFonts w:ascii="Times New Roman" w:hAnsi="Times New Roman"/>
          <w:b/>
          <w:i/>
          <w:sz w:val="24"/>
        </w:rPr>
        <w:t>Rreth nesh</w:t>
      </w:r>
      <w:r w:rsidRPr="00577070">
        <w:rPr>
          <w:rFonts w:ascii="Times New Roman" w:hAnsi="Times New Roman"/>
          <w:sz w:val="24"/>
        </w:rPr>
        <w:t xml:space="preserve">”, ligjet që rregullojnë aktivitetin e saj, Rregulloren e Shkollës, programet mësimore, raportet vjetore, organet vendimmarrëse, pasqyrimi i aktiviteteve që organizohen në Shkollën e Magjistraturës, Programi i Trajnimit të Vazhduar së bashku me një kalendar vjetor me datat e seminareve, informacion në lidhje me konkursin që zhvillohet në Shkollën e Magjistraturës për prokurorë dhe gjyqtarë, mënyra e organizimit të konkursit, programin e konkursit, rezultatet përfundimtare si dhe emërimet e kandidateve për magjistratë që nga brezi i parë që ka mbaruar në këtë Shkollë, përmbledhje të temave të punuara nga studentët, të dhëna për botimet dhe për revistën “Jeta Juridike”, të dhëna për projektet e zhvilluara me partnerët ndërkombëtarë dhe arkiva në të cilën hidhen vendimet e Këshillit Drejtues. </w:t>
      </w:r>
    </w:p>
    <w:p w:rsidR="007A2E1B" w:rsidRPr="00577070" w:rsidRDefault="007A2E1B" w:rsidP="007A2E1B">
      <w:pPr>
        <w:jc w:val="both"/>
        <w:rPr>
          <w:rFonts w:ascii="Times New Roman" w:hAnsi="Times New Roman"/>
          <w:sz w:val="24"/>
        </w:rPr>
      </w:pPr>
      <w:r w:rsidRPr="00577070">
        <w:rPr>
          <w:rFonts w:ascii="Times New Roman" w:hAnsi="Times New Roman"/>
          <w:sz w:val="24"/>
        </w:rPr>
        <w:t>Rubrika “</w:t>
      </w:r>
      <w:r w:rsidRPr="00577070">
        <w:rPr>
          <w:rFonts w:ascii="Times New Roman" w:hAnsi="Times New Roman"/>
          <w:b/>
          <w:i/>
          <w:sz w:val="24"/>
        </w:rPr>
        <w:t>Njoftime</w:t>
      </w:r>
      <w:r w:rsidRPr="00577070">
        <w:rPr>
          <w:rFonts w:ascii="Times New Roman" w:hAnsi="Times New Roman"/>
          <w:sz w:val="24"/>
        </w:rPr>
        <w:t>” pasqyron njoftimet më të fundit ose informacionet që duhen vënë në dukje për shkak të detyrimeve që ka Shkolla në zbatim të parimit të transparencës dhe bashkëpunimeve me organet e tjera publike. Këto njoftime së bashku me aktivitet arkivohen te rubrika “</w:t>
      </w:r>
      <w:r w:rsidRPr="00577070">
        <w:rPr>
          <w:rFonts w:ascii="Times New Roman" w:hAnsi="Times New Roman"/>
          <w:b/>
          <w:i/>
          <w:sz w:val="24"/>
        </w:rPr>
        <w:t>Arkiva</w:t>
      </w:r>
      <w:r w:rsidRPr="00577070">
        <w:rPr>
          <w:rFonts w:ascii="Times New Roman" w:hAnsi="Times New Roman"/>
          <w:sz w:val="24"/>
        </w:rPr>
        <w:t>”.</w:t>
      </w:r>
    </w:p>
    <w:p w:rsidR="007A2E1B" w:rsidRPr="00577070" w:rsidRDefault="007A2E1B" w:rsidP="007A2E1B">
      <w:pPr>
        <w:jc w:val="both"/>
        <w:rPr>
          <w:rFonts w:ascii="Times New Roman" w:hAnsi="Times New Roman"/>
          <w:sz w:val="24"/>
        </w:rPr>
      </w:pPr>
      <w:r w:rsidRPr="00577070">
        <w:rPr>
          <w:rFonts w:ascii="Times New Roman" w:hAnsi="Times New Roman"/>
          <w:sz w:val="24"/>
        </w:rPr>
        <w:t>Shkolla i kushton shumë rëndësi pasqyrimit të aktiviteteve të saj në rubrikën “</w:t>
      </w:r>
      <w:r w:rsidRPr="00577070">
        <w:rPr>
          <w:rFonts w:ascii="Times New Roman" w:hAnsi="Times New Roman"/>
          <w:b/>
          <w:i/>
          <w:sz w:val="24"/>
        </w:rPr>
        <w:t>Aktiviteti i Fundit</w:t>
      </w:r>
      <w:r w:rsidRPr="00577070">
        <w:rPr>
          <w:rFonts w:ascii="Times New Roman" w:hAnsi="Times New Roman"/>
          <w:sz w:val="24"/>
        </w:rPr>
        <w:t>”, në mënyrë që të bëhet publik dhe transparent çdo aktivitet i saj, vizita studimore ndërkombëtare pranë institucioneve, gjykatave dhe organeve të drejtësisë të vendeve të Bashkimit Evropian, por njëkohësisht të rrisë interesin e publikut për Shkollën. Për realizimin e këtij funksioni këtë vit është krijuar një rubrikë e re “</w:t>
      </w:r>
      <w:r w:rsidRPr="00577070">
        <w:rPr>
          <w:rFonts w:ascii="Times New Roman" w:hAnsi="Times New Roman"/>
          <w:b/>
          <w:i/>
          <w:sz w:val="24"/>
        </w:rPr>
        <w:t>Foto Galeri</w:t>
      </w:r>
      <w:r w:rsidRPr="00577070">
        <w:rPr>
          <w:rFonts w:ascii="Times New Roman" w:hAnsi="Times New Roman"/>
          <w:sz w:val="24"/>
        </w:rPr>
        <w:t>”, ku pasqyrohen vetëm fotografi të aktiviteteve më të fundit të Shkollës.</w:t>
      </w:r>
    </w:p>
    <w:p w:rsidR="007A2E1B" w:rsidRPr="00577070" w:rsidRDefault="007A2E1B" w:rsidP="007A2E1B">
      <w:pPr>
        <w:pStyle w:val="Heading2"/>
        <w:rPr>
          <w:rFonts w:ascii="Times New Roman" w:hAnsi="Times New Roman"/>
          <w:sz w:val="24"/>
        </w:rPr>
      </w:pPr>
      <w:r w:rsidRPr="00577070">
        <w:rPr>
          <w:szCs w:val="22"/>
        </w:rPr>
        <w:t>5.2</w:t>
      </w:r>
      <w:r w:rsidRPr="00577070">
        <w:rPr>
          <w:rFonts w:ascii="Times New Roman" w:hAnsi="Times New Roman"/>
          <w:sz w:val="24"/>
        </w:rPr>
        <w:t xml:space="preserve"> </w:t>
      </w:r>
      <w:r w:rsidRPr="00577070">
        <w:t>Sistemet dhe pajisjet teknologjike</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Stafi i institucionit tonë përdor një teknologji të përparuar. </w:t>
      </w:r>
      <w:r w:rsidRPr="00577070">
        <w:rPr>
          <w:rFonts w:ascii="Times New Roman" w:hAnsi="Times New Roman"/>
          <w:sz w:val="24"/>
        </w:rPr>
        <w:t xml:space="preserve">Është siguruar </w:t>
      </w:r>
      <w:proofErr w:type="spellStart"/>
      <w:r w:rsidRPr="00577070">
        <w:rPr>
          <w:rFonts w:ascii="Times New Roman" w:hAnsi="Times New Roman"/>
          <w:sz w:val="24"/>
        </w:rPr>
        <w:t>aksesi</w:t>
      </w:r>
      <w:proofErr w:type="spellEnd"/>
      <w:r w:rsidRPr="00577070">
        <w:rPr>
          <w:rFonts w:ascii="Times New Roman" w:hAnsi="Times New Roman"/>
          <w:sz w:val="24"/>
        </w:rPr>
        <w:t xml:space="preserve"> </w:t>
      </w:r>
      <w:proofErr w:type="spellStart"/>
      <w:r w:rsidRPr="00577070">
        <w:rPr>
          <w:rFonts w:ascii="Times New Roman" w:hAnsi="Times New Roman"/>
          <w:sz w:val="24"/>
        </w:rPr>
        <w:t>wireless</w:t>
      </w:r>
      <w:proofErr w:type="spellEnd"/>
      <w:r w:rsidRPr="00577070">
        <w:rPr>
          <w:rFonts w:ascii="Times New Roman" w:hAnsi="Times New Roman"/>
          <w:sz w:val="24"/>
        </w:rPr>
        <w:t xml:space="preserve"> i internetit në të gjithë institucionin.</w:t>
      </w:r>
      <w:r w:rsidRPr="00577070">
        <w:rPr>
          <w:rFonts w:ascii="Times New Roman" w:hAnsi="Times New Roman"/>
          <w:sz w:val="24"/>
          <w:szCs w:val="24"/>
        </w:rPr>
        <w:t xml:space="preserve"> </w:t>
      </w:r>
      <w:proofErr w:type="spellStart"/>
      <w:r w:rsidRPr="00577070">
        <w:rPr>
          <w:rFonts w:ascii="Times New Roman" w:hAnsi="Times New Roman"/>
          <w:sz w:val="24"/>
          <w:szCs w:val="24"/>
        </w:rPr>
        <w:t>Kompjuterat</w:t>
      </w:r>
      <w:proofErr w:type="spellEnd"/>
      <w:r w:rsidRPr="00577070">
        <w:rPr>
          <w:rFonts w:ascii="Times New Roman" w:hAnsi="Times New Roman"/>
          <w:sz w:val="24"/>
          <w:szCs w:val="24"/>
        </w:rPr>
        <w:t xml:space="preserve"> janë të parametrave të larta, me </w:t>
      </w:r>
      <w:proofErr w:type="spellStart"/>
      <w:r w:rsidRPr="00577070">
        <w:rPr>
          <w:rFonts w:ascii="Times New Roman" w:hAnsi="Times New Roman"/>
          <w:sz w:val="24"/>
          <w:szCs w:val="24"/>
        </w:rPr>
        <w:t>brandname</w:t>
      </w:r>
      <w:proofErr w:type="spellEnd"/>
      <w:r w:rsidRPr="00577070">
        <w:rPr>
          <w:rFonts w:ascii="Times New Roman" w:hAnsi="Times New Roman"/>
          <w:sz w:val="24"/>
          <w:szCs w:val="24"/>
        </w:rPr>
        <w:t xml:space="preserve"> (origjinale). Çdo student i vitit të parë është i pajisur me </w:t>
      </w:r>
      <w:proofErr w:type="spellStart"/>
      <w:r w:rsidRPr="00577070">
        <w:rPr>
          <w:rFonts w:ascii="Times New Roman" w:hAnsi="Times New Roman"/>
          <w:sz w:val="24"/>
          <w:szCs w:val="24"/>
        </w:rPr>
        <w:t>laptop</w:t>
      </w:r>
      <w:proofErr w:type="spellEnd"/>
      <w:r w:rsidRPr="00577070">
        <w:rPr>
          <w:rFonts w:ascii="Times New Roman" w:hAnsi="Times New Roman"/>
          <w:sz w:val="24"/>
          <w:szCs w:val="24"/>
        </w:rPr>
        <w:t xml:space="preserve">, që të ketë mundësi të </w:t>
      </w:r>
      <w:proofErr w:type="spellStart"/>
      <w:r w:rsidRPr="00577070">
        <w:rPr>
          <w:rFonts w:ascii="Times New Roman" w:hAnsi="Times New Roman"/>
          <w:sz w:val="24"/>
          <w:szCs w:val="24"/>
        </w:rPr>
        <w:t>aksesojë</w:t>
      </w:r>
      <w:proofErr w:type="spellEnd"/>
      <w:r w:rsidRPr="00577070">
        <w:rPr>
          <w:rFonts w:ascii="Times New Roman" w:hAnsi="Times New Roman"/>
          <w:sz w:val="24"/>
          <w:szCs w:val="24"/>
        </w:rPr>
        <w:t xml:space="preserve"> internetin me </w:t>
      </w:r>
      <w:proofErr w:type="spellStart"/>
      <w:r w:rsidRPr="00577070">
        <w:rPr>
          <w:rFonts w:ascii="Times New Roman" w:hAnsi="Times New Roman"/>
          <w:sz w:val="24"/>
          <w:szCs w:val="24"/>
        </w:rPr>
        <w:t>wireless</w:t>
      </w:r>
      <w:proofErr w:type="spellEnd"/>
      <w:r w:rsidRPr="00577070">
        <w:rPr>
          <w:rFonts w:ascii="Times New Roman" w:hAnsi="Times New Roman"/>
          <w:sz w:val="24"/>
          <w:szCs w:val="24"/>
        </w:rPr>
        <w:t xml:space="preserve"> për të realizuar detyrat që i lindin gjatë procesit mësimor.</w:t>
      </w:r>
    </w:p>
    <w:p w:rsidR="007A2E1B" w:rsidRPr="00577070" w:rsidRDefault="007A2E1B" w:rsidP="007A2E1B">
      <w:pPr>
        <w:jc w:val="both"/>
        <w:rPr>
          <w:rFonts w:ascii="Times New Roman" w:hAnsi="Times New Roman"/>
          <w:sz w:val="24"/>
        </w:rPr>
      </w:pPr>
    </w:p>
    <w:p w:rsidR="007A2E1B" w:rsidRPr="00577070" w:rsidRDefault="007A2E1B" w:rsidP="007A2E1B">
      <w:pPr>
        <w:jc w:val="both"/>
        <w:rPr>
          <w:rFonts w:ascii="Times New Roman" w:hAnsi="Times New Roman"/>
          <w:b/>
          <w:color w:val="94B6D2" w:themeColor="accent1"/>
          <w:sz w:val="24"/>
          <w:u w:val="single"/>
        </w:rPr>
      </w:pPr>
      <w:r w:rsidRPr="00577070">
        <w:rPr>
          <w:rFonts w:ascii="Times New Roman" w:hAnsi="Times New Roman"/>
          <w:sz w:val="24"/>
        </w:rPr>
        <w:lastRenderedPageBreak/>
        <w:t xml:space="preserve">Shpejtësia e internetit është 100 </w:t>
      </w:r>
      <w:proofErr w:type="spellStart"/>
      <w:r w:rsidRPr="00577070">
        <w:rPr>
          <w:rFonts w:ascii="Times New Roman" w:hAnsi="Times New Roman"/>
          <w:sz w:val="24"/>
        </w:rPr>
        <w:t>Mbps</w:t>
      </w:r>
      <w:proofErr w:type="spellEnd"/>
      <w:r w:rsidRPr="00577070">
        <w:rPr>
          <w:rFonts w:ascii="Times New Roman" w:hAnsi="Times New Roman"/>
          <w:sz w:val="24"/>
        </w:rPr>
        <w:t xml:space="preserve"> me një infrastrukturë të fibrës optike. Kjo ka përmirësuar shpejtësinë e marrjes dhe të hedhjes së të dhënave të kërkuara. Lidhja mbështetëse realizohet me radio </w:t>
      </w:r>
      <w:proofErr w:type="spellStart"/>
      <w:r w:rsidRPr="00577070">
        <w:rPr>
          <w:rFonts w:ascii="Times New Roman" w:hAnsi="Times New Roman"/>
          <w:sz w:val="24"/>
        </w:rPr>
        <w:t>link</w:t>
      </w:r>
      <w:proofErr w:type="spellEnd"/>
      <w:r w:rsidRPr="00577070">
        <w:rPr>
          <w:rFonts w:ascii="Times New Roman" w:hAnsi="Times New Roman"/>
          <w:sz w:val="24"/>
        </w:rPr>
        <w:t xml:space="preserve"> (10 </w:t>
      </w:r>
      <w:proofErr w:type="spellStart"/>
      <w:r w:rsidRPr="00577070">
        <w:rPr>
          <w:rFonts w:ascii="Times New Roman" w:hAnsi="Times New Roman"/>
          <w:sz w:val="24"/>
        </w:rPr>
        <w:t>Mbps</w:t>
      </w:r>
      <w:proofErr w:type="spellEnd"/>
      <w:r w:rsidRPr="00577070">
        <w:rPr>
          <w:rFonts w:ascii="Times New Roman" w:hAnsi="Times New Roman"/>
          <w:sz w:val="24"/>
        </w:rPr>
        <w:t xml:space="preserve">). Shkolla ka një </w:t>
      </w:r>
      <w:proofErr w:type="spellStart"/>
      <w:r w:rsidRPr="00577070">
        <w:rPr>
          <w:rFonts w:ascii="Times New Roman" w:hAnsi="Times New Roman"/>
          <w:sz w:val="24"/>
        </w:rPr>
        <w:t>MailServer</w:t>
      </w:r>
      <w:proofErr w:type="spellEnd"/>
      <w:r w:rsidRPr="00577070">
        <w:rPr>
          <w:rFonts w:ascii="Times New Roman" w:hAnsi="Times New Roman"/>
          <w:sz w:val="24"/>
        </w:rPr>
        <w:t xml:space="preserve"> të </w:t>
      </w:r>
      <w:proofErr w:type="spellStart"/>
      <w:r w:rsidRPr="00577070">
        <w:rPr>
          <w:rFonts w:ascii="Times New Roman" w:hAnsi="Times New Roman"/>
          <w:sz w:val="24"/>
        </w:rPr>
        <w:t>administrueshëm</w:t>
      </w:r>
      <w:proofErr w:type="spellEnd"/>
      <w:r w:rsidRPr="00577070">
        <w:rPr>
          <w:rFonts w:ascii="Times New Roman" w:hAnsi="Times New Roman"/>
          <w:sz w:val="24"/>
        </w:rPr>
        <w:t xml:space="preserve"> </w:t>
      </w:r>
      <w:proofErr w:type="spellStart"/>
      <w:r w:rsidRPr="00577070">
        <w:rPr>
          <w:rFonts w:ascii="Times New Roman" w:hAnsi="Times New Roman"/>
          <w:sz w:val="24"/>
        </w:rPr>
        <w:t>lokalisht</w:t>
      </w:r>
      <w:proofErr w:type="spellEnd"/>
      <w:r w:rsidRPr="00577070">
        <w:rPr>
          <w:rFonts w:ascii="Times New Roman" w:hAnsi="Times New Roman"/>
          <w:sz w:val="24"/>
        </w:rPr>
        <w:t xml:space="preserve"> me 50 adresa </w:t>
      </w:r>
      <w:proofErr w:type="spellStart"/>
      <w:r w:rsidRPr="00577070">
        <w:rPr>
          <w:rFonts w:ascii="Times New Roman" w:hAnsi="Times New Roman"/>
          <w:sz w:val="24"/>
        </w:rPr>
        <w:t>email</w:t>
      </w:r>
      <w:proofErr w:type="spellEnd"/>
      <w:r w:rsidRPr="00577070">
        <w:rPr>
          <w:rFonts w:ascii="Times New Roman" w:hAnsi="Times New Roman"/>
          <w:sz w:val="24"/>
        </w:rPr>
        <w:t>-i me 50 GB për secilin dhe me 5 grupe e-</w:t>
      </w:r>
      <w:proofErr w:type="spellStart"/>
      <w:r w:rsidRPr="00577070">
        <w:rPr>
          <w:rFonts w:ascii="Times New Roman" w:hAnsi="Times New Roman"/>
          <w:sz w:val="24"/>
        </w:rPr>
        <w:t>mail</w:t>
      </w:r>
      <w:proofErr w:type="spellEnd"/>
      <w:r w:rsidRPr="00577070">
        <w:rPr>
          <w:rFonts w:ascii="Times New Roman" w:hAnsi="Times New Roman"/>
          <w:sz w:val="24"/>
        </w:rPr>
        <w:t xml:space="preserve"> të </w:t>
      </w:r>
      <w:proofErr w:type="spellStart"/>
      <w:r w:rsidRPr="00577070">
        <w:rPr>
          <w:rFonts w:ascii="Times New Roman" w:hAnsi="Times New Roman"/>
          <w:sz w:val="24"/>
        </w:rPr>
        <w:t>aksesueshëm</w:t>
      </w:r>
      <w:proofErr w:type="spellEnd"/>
      <w:r w:rsidRPr="00577070">
        <w:rPr>
          <w:rFonts w:ascii="Times New Roman" w:hAnsi="Times New Roman"/>
          <w:sz w:val="24"/>
        </w:rPr>
        <w:t xml:space="preserve"> në </w:t>
      </w:r>
      <w:proofErr w:type="spellStart"/>
      <w:r w:rsidRPr="00577070">
        <w:rPr>
          <w:rFonts w:ascii="Times New Roman" w:hAnsi="Times New Roman"/>
          <w:sz w:val="24"/>
        </w:rPr>
        <w:t>linkun</w:t>
      </w:r>
      <w:proofErr w:type="spellEnd"/>
      <w:r w:rsidRPr="00577070">
        <w:rPr>
          <w:rFonts w:ascii="Times New Roman" w:hAnsi="Times New Roman"/>
          <w:sz w:val="24"/>
        </w:rPr>
        <w:t xml:space="preserve"> e mëposhtëm: </w:t>
      </w:r>
      <w:hyperlink r:id="rId41" w:history="1">
        <w:r w:rsidRPr="00577070">
          <w:rPr>
            <w:rStyle w:val="Hyperlink"/>
            <w:rFonts w:ascii="Times New Roman" w:hAnsi="Times New Roman"/>
            <w:b/>
            <w:color w:val="548AB7" w:themeColor="accent1" w:themeShade="BF"/>
            <w:sz w:val="24"/>
          </w:rPr>
          <w:t>https://webmail.magjistratura.edu.al</w:t>
        </w:r>
      </w:hyperlink>
      <w:r w:rsidRPr="00577070">
        <w:rPr>
          <w:rFonts w:ascii="Times New Roman" w:hAnsi="Times New Roman"/>
          <w:b/>
          <w:color w:val="548AB7" w:themeColor="accent1" w:themeShade="BF"/>
          <w:sz w:val="24"/>
          <w:u w:val="single"/>
        </w:rPr>
        <w:t>.</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Çdo vit </w:t>
      </w:r>
      <w:proofErr w:type="spellStart"/>
      <w:r w:rsidRPr="00577070">
        <w:rPr>
          <w:rFonts w:ascii="Times New Roman" w:hAnsi="Times New Roman"/>
          <w:sz w:val="24"/>
          <w:szCs w:val="24"/>
        </w:rPr>
        <w:t>kompjuterat</w:t>
      </w:r>
      <w:proofErr w:type="spellEnd"/>
      <w:r w:rsidRPr="00577070">
        <w:rPr>
          <w:rFonts w:ascii="Times New Roman" w:hAnsi="Times New Roman"/>
          <w:sz w:val="24"/>
          <w:szCs w:val="24"/>
        </w:rPr>
        <w:t xml:space="preserve"> formatohen me sisteme shfrytëzimi sipas teknologjisë, p.sh. Sistem Shfrytëzimi të Windows 10 dhe Paketën Office të </w:t>
      </w:r>
      <w:proofErr w:type="spellStart"/>
      <w:r w:rsidRPr="00577070">
        <w:rPr>
          <w:rFonts w:ascii="Times New Roman" w:hAnsi="Times New Roman"/>
          <w:sz w:val="24"/>
          <w:szCs w:val="24"/>
        </w:rPr>
        <w:t>lincensuar</w:t>
      </w:r>
      <w:proofErr w:type="spellEnd"/>
      <w:r w:rsidRPr="00577070">
        <w:rPr>
          <w:rFonts w:ascii="Times New Roman" w:hAnsi="Times New Roman"/>
          <w:sz w:val="24"/>
          <w:szCs w:val="24"/>
        </w:rPr>
        <w:t xml:space="preserve"> me çelësa të dhuruar nga Microsoft </w:t>
      </w:r>
      <w:proofErr w:type="spellStart"/>
      <w:r w:rsidRPr="00577070">
        <w:rPr>
          <w:rFonts w:ascii="Times New Roman" w:hAnsi="Times New Roman"/>
          <w:sz w:val="24"/>
          <w:szCs w:val="24"/>
        </w:rPr>
        <w:t>Corporation</w:t>
      </w:r>
      <w:proofErr w:type="spellEnd"/>
      <w:r w:rsidRPr="00577070">
        <w:rPr>
          <w:rFonts w:ascii="Times New Roman" w:hAnsi="Times New Roman"/>
          <w:sz w:val="24"/>
          <w:szCs w:val="24"/>
        </w:rPr>
        <w:t xml:space="preserve"> nëpërmjet AKSHI-t.</w:t>
      </w:r>
    </w:p>
    <w:p w:rsidR="007A2E1B" w:rsidRPr="00577070" w:rsidRDefault="007A2E1B" w:rsidP="007A2E1B">
      <w:pPr>
        <w:rPr>
          <w:rFonts w:ascii="Times New Roman" w:hAnsi="Times New Roman"/>
          <w:sz w:val="24"/>
          <w:szCs w:val="24"/>
        </w:rPr>
      </w:pPr>
      <w:r w:rsidRPr="00577070">
        <w:rPr>
          <w:rFonts w:ascii="Times New Roman" w:hAnsi="Times New Roman"/>
          <w:sz w:val="24"/>
          <w:szCs w:val="24"/>
        </w:rPr>
        <w:t xml:space="preserve">Këtë vit Shkolla e Magjistraturës ka bërë të mundur të sigurojë gjendje pajisjen e </w:t>
      </w:r>
      <w:proofErr w:type="spellStart"/>
      <w:r w:rsidRPr="00577070">
        <w:rPr>
          <w:rFonts w:ascii="Times New Roman" w:hAnsi="Times New Roman"/>
          <w:sz w:val="24"/>
          <w:szCs w:val="24"/>
        </w:rPr>
        <w:t>Scantron</w:t>
      </w:r>
      <w:proofErr w:type="spellEnd"/>
      <w:r w:rsidRPr="00577070">
        <w:rPr>
          <w:rFonts w:ascii="Times New Roman" w:hAnsi="Times New Roman"/>
          <w:sz w:val="24"/>
          <w:szCs w:val="24"/>
        </w:rPr>
        <w:t>-it të dhuruar nga Zyra e INL-s në Ambasadën Amerikane dhe OPDAT.</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Në sallën e konferencave sistemi i përkthimit dhe dëgjimit është me pajisje të reja bashkëkohore, për një kapacitet më të madh pjesëmarrësish në trajnime dhe për </w:t>
      </w:r>
      <w:proofErr w:type="spellStart"/>
      <w:r w:rsidRPr="00577070">
        <w:rPr>
          <w:rFonts w:ascii="Times New Roman" w:hAnsi="Times New Roman"/>
          <w:sz w:val="24"/>
          <w:szCs w:val="24"/>
        </w:rPr>
        <w:t>eficencë</w:t>
      </w:r>
      <w:proofErr w:type="spellEnd"/>
      <w:r w:rsidRPr="00577070">
        <w:rPr>
          <w:rFonts w:ascii="Times New Roman" w:hAnsi="Times New Roman"/>
          <w:sz w:val="24"/>
          <w:szCs w:val="24"/>
        </w:rPr>
        <w:t xml:space="preserve"> më të lartë. Ky sistem është konfiguruar dhe me sistemin e ri të trajnimit në distancë e-</w:t>
      </w:r>
      <w:proofErr w:type="spellStart"/>
      <w:r w:rsidRPr="00577070">
        <w:rPr>
          <w:rFonts w:ascii="Times New Roman" w:hAnsi="Times New Roman"/>
          <w:sz w:val="24"/>
          <w:szCs w:val="24"/>
        </w:rPr>
        <w:t>Learning</w:t>
      </w:r>
      <w:proofErr w:type="spellEnd"/>
      <w:r w:rsidRPr="00577070">
        <w:rPr>
          <w:rFonts w:ascii="Times New Roman" w:hAnsi="Times New Roman"/>
          <w:sz w:val="24"/>
          <w:szCs w:val="24"/>
        </w:rPr>
        <w:t xml:space="preserve">, në mënyrë që trajnimet që do të zhvillohen nëpërmjet platformës </w:t>
      </w:r>
      <w:proofErr w:type="spellStart"/>
      <w:r w:rsidRPr="00577070">
        <w:rPr>
          <w:rFonts w:ascii="Times New Roman" w:hAnsi="Times New Roman"/>
          <w:sz w:val="24"/>
          <w:szCs w:val="24"/>
        </w:rPr>
        <w:t>VidyoOne</w:t>
      </w:r>
      <w:proofErr w:type="spellEnd"/>
      <w:r w:rsidRPr="00577070">
        <w:rPr>
          <w:rFonts w:ascii="Times New Roman" w:hAnsi="Times New Roman"/>
          <w:sz w:val="24"/>
          <w:szCs w:val="24"/>
        </w:rPr>
        <w:t xml:space="preserve"> të kenë një akustikë normale në sallë. </w:t>
      </w:r>
    </w:p>
    <w:p w:rsidR="007A2E1B" w:rsidRPr="00577070" w:rsidRDefault="007A2E1B" w:rsidP="007A2E1B">
      <w:pPr>
        <w:rPr>
          <w:rFonts w:ascii="Times New Roman" w:hAnsi="Times New Roman"/>
          <w:sz w:val="24"/>
          <w:szCs w:val="24"/>
        </w:rPr>
      </w:pPr>
      <w:r w:rsidRPr="00577070">
        <w:rPr>
          <w:rFonts w:ascii="Times New Roman" w:hAnsi="Times New Roman"/>
          <w:sz w:val="24"/>
          <w:szCs w:val="24"/>
        </w:rPr>
        <w:t>Për arsye të kompletimit të stafit të ri dhe mbarëvajtjes së punës së përditshme, këtë vit nga buxheti i planifikuar për blerjen e pajisjeve teknologjike janë shtuar këto pajisje fizike:</w:t>
      </w:r>
    </w:p>
    <w:p w:rsidR="007A2E1B" w:rsidRPr="00577070" w:rsidRDefault="007A2E1B" w:rsidP="000A2CCA">
      <w:pPr>
        <w:pStyle w:val="ListParagraph"/>
        <w:numPr>
          <w:ilvl w:val="0"/>
          <w:numId w:val="45"/>
        </w:numPr>
        <w:spacing w:after="160" w:line="259" w:lineRule="auto"/>
        <w:jc w:val="both"/>
        <w:rPr>
          <w:rFonts w:ascii="Times New Roman" w:hAnsi="Times New Roman"/>
          <w:color w:val="000000" w:themeColor="text1"/>
          <w:sz w:val="24"/>
          <w:szCs w:val="24"/>
        </w:rPr>
      </w:pPr>
      <w:proofErr w:type="spellStart"/>
      <w:r w:rsidRPr="00577070">
        <w:rPr>
          <w:rFonts w:ascii="Times New Roman" w:hAnsi="Times New Roman"/>
          <w:color w:val="000000" w:themeColor="text1"/>
          <w:sz w:val="24"/>
          <w:szCs w:val="24"/>
        </w:rPr>
        <w:t>Laptop</w:t>
      </w:r>
      <w:proofErr w:type="spellEnd"/>
      <w:r w:rsidRPr="00577070">
        <w:rPr>
          <w:rFonts w:ascii="Times New Roman" w:hAnsi="Times New Roman"/>
          <w:color w:val="000000" w:themeColor="text1"/>
          <w:sz w:val="24"/>
          <w:szCs w:val="24"/>
        </w:rPr>
        <w:t xml:space="preserve"> </w:t>
      </w:r>
      <w:proofErr w:type="spellStart"/>
      <w:r w:rsidRPr="00577070">
        <w:rPr>
          <w:rFonts w:ascii="Times New Roman" w:hAnsi="Times New Roman"/>
          <w:color w:val="000000" w:themeColor="text1"/>
          <w:sz w:val="24"/>
          <w:szCs w:val="24"/>
        </w:rPr>
        <w:t>Acer</w:t>
      </w:r>
      <w:proofErr w:type="spellEnd"/>
      <w:r w:rsidRPr="00577070">
        <w:rPr>
          <w:rFonts w:ascii="Times New Roman" w:hAnsi="Times New Roman"/>
          <w:color w:val="000000" w:themeColor="text1"/>
          <w:sz w:val="24"/>
          <w:szCs w:val="24"/>
        </w:rPr>
        <w:t xml:space="preserve"> </w:t>
      </w:r>
      <w:proofErr w:type="spellStart"/>
      <w:r w:rsidRPr="00577070">
        <w:rPr>
          <w:rFonts w:ascii="Times New Roman" w:hAnsi="Times New Roman"/>
          <w:color w:val="000000" w:themeColor="text1"/>
          <w:sz w:val="24"/>
          <w:szCs w:val="24"/>
        </w:rPr>
        <w:t>Aspire</w:t>
      </w:r>
      <w:proofErr w:type="spellEnd"/>
      <w:r w:rsidRPr="00577070">
        <w:rPr>
          <w:rFonts w:ascii="Times New Roman" w:hAnsi="Times New Roman"/>
          <w:color w:val="000000" w:themeColor="text1"/>
          <w:sz w:val="24"/>
          <w:szCs w:val="24"/>
        </w:rPr>
        <w:t xml:space="preserve"> ES1-572 me sistem shfrytëzimi Windows 10 </w:t>
      </w:r>
      <w:proofErr w:type="spellStart"/>
      <w:r w:rsidRPr="00577070">
        <w:rPr>
          <w:rFonts w:ascii="Times New Roman" w:hAnsi="Times New Roman"/>
          <w:color w:val="000000" w:themeColor="text1"/>
          <w:sz w:val="24"/>
          <w:szCs w:val="24"/>
        </w:rPr>
        <w:t>Home</w:t>
      </w:r>
      <w:proofErr w:type="spellEnd"/>
      <w:r w:rsidRPr="00577070">
        <w:rPr>
          <w:rFonts w:ascii="Times New Roman" w:hAnsi="Times New Roman"/>
          <w:color w:val="000000" w:themeColor="text1"/>
          <w:sz w:val="24"/>
          <w:szCs w:val="24"/>
        </w:rPr>
        <w:t xml:space="preserve"> 64-bit, me procesor </w:t>
      </w:r>
      <w:proofErr w:type="spellStart"/>
      <w:r w:rsidRPr="00577070">
        <w:rPr>
          <w:rFonts w:ascii="Times New Roman" w:hAnsi="Times New Roman"/>
          <w:color w:val="000000" w:themeColor="text1"/>
          <w:sz w:val="24"/>
          <w:szCs w:val="24"/>
        </w:rPr>
        <w:t>Intel</w:t>
      </w:r>
      <w:proofErr w:type="spellEnd"/>
      <w:r w:rsidRPr="00577070">
        <w:rPr>
          <w:rFonts w:ascii="Times New Roman" w:hAnsi="Times New Roman"/>
          <w:color w:val="000000" w:themeColor="text1"/>
          <w:sz w:val="24"/>
          <w:szCs w:val="24"/>
        </w:rPr>
        <w:t xml:space="preserve"> </w:t>
      </w:r>
      <w:proofErr w:type="spellStart"/>
      <w:r w:rsidRPr="00577070">
        <w:rPr>
          <w:rFonts w:ascii="Times New Roman" w:hAnsi="Times New Roman"/>
          <w:color w:val="000000" w:themeColor="text1"/>
          <w:sz w:val="24"/>
          <w:szCs w:val="24"/>
        </w:rPr>
        <w:t>Core</w:t>
      </w:r>
      <w:proofErr w:type="spellEnd"/>
      <w:r w:rsidRPr="00577070">
        <w:rPr>
          <w:rFonts w:ascii="Times New Roman" w:hAnsi="Times New Roman"/>
          <w:color w:val="000000" w:themeColor="text1"/>
          <w:sz w:val="24"/>
          <w:szCs w:val="24"/>
        </w:rPr>
        <w:t xml:space="preserve"> i5-6200U 2.8 </w:t>
      </w:r>
      <w:proofErr w:type="spellStart"/>
      <w:r w:rsidRPr="00577070">
        <w:rPr>
          <w:rFonts w:ascii="Times New Roman" w:hAnsi="Times New Roman"/>
          <w:color w:val="000000" w:themeColor="text1"/>
          <w:sz w:val="24"/>
          <w:szCs w:val="24"/>
        </w:rPr>
        <w:t>GHz</w:t>
      </w:r>
      <w:proofErr w:type="spellEnd"/>
      <w:r w:rsidRPr="00577070">
        <w:rPr>
          <w:rFonts w:ascii="Times New Roman" w:hAnsi="Times New Roman"/>
          <w:color w:val="000000" w:themeColor="text1"/>
          <w:sz w:val="24"/>
          <w:szCs w:val="24"/>
        </w:rPr>
        <w:t xml:space="preserve"> dhe kartë grafike </w:t>
      </w:r>
      <w:proofErr w:type="spellStart"/>
      <w:r w:rsidRPr="00577070">
        <w:rPr>
          <w:rFonts w:ascii="Times New Roman" w:hAnsi="Times New Roman"/>
          <w:color w:val="000000" w:themeColor="text1"/>
          <w:sz w:val="24"/>
          <w:szCs w:val="24"/>
        </w:rPr>
        <w:t>Intel</w:t>
      </w:r>
      <w:proofErr w:type="spellEnd"/>
      <w:r w:rsidRPr="00577070">
        <w:rPr>
          <w:rFonts w:ascii="Times New Roman" w:hAnsi="Times New Roman"/>
          <w:color w:val="000000" w:themeColor="text1"/>
          <w:sz w:val="24"/>
          <w:szCs w:val="24"/>
        </w:rPr>
        <w:t xml:space="preserve"> HD </w:t>
      </w:r>
      <w:proofErr w:type="spellStart"/>
      <w:r w:rsidRPr="00577070">
        <w:rPr>
          <w:rFonts w:ascii="Times New Roman" w:hAnsi="Times New Roman"/>
          <w:color w:val="000000" w:themeColor="text1"/>
          <w:sz w:val="24"/>
          <w:szCs w:val="24"/>
        </w:rPr>
        <w:t>Graphics</w:t>
      </w:r>
      <w:proofErr w:type="spellEnd"/>
      <w:r w:rsidRPr="00577070">
        <w:rPr>
          <w:rFonts w:ascii="Times New Roman" w:hAnsi="Times New Roman"/>
          <w:color w:val="000000" w:themeColor="text1"/>
          <w:sz w:val="24"/>
          <w:szCs w:val="24"/>
        </w:rPr>
        <w:t xml:space="preserve"> 520, RAM: 8 GB, madhësia e </w:t>
      </w:r>
      <w:proofErr w:type="spellStart"/>
      <w:r w:rsidRPr="00577070">
        <w:rPr>
          <w:rFonts w:ascii="Times New Roman" w:hAnsi="Times New Roman"/>
          <w:color w:val="000000" w:themeColor="text1"/>
          <w:sz w:val="24"/>
          <w:szCs w:val="24"/>
        </w:rPr>
        <w:t>hard</w:t>
      </w:r>
      <w:proofErr w:type="spellEnd"/>
      <w:r w:rsidRPr="00577070">
        <w:rPr>
          <w:rFonts w:ascii="Times New Roman" w:hAnsi="Times New Roman"/>
          <w:color w:val="000000" w:themeColor="text1"/>
          <w:sz w:val="24"/>
          <w:szCs w:val="24"/>
        </w:rPr>
        <w:t xml:space="preserve"> diskut: 500 GB (10 copë).</w:t>
      </w:r>
    </w:p>
    <w:p w:rsidR="007A2E1B" w:rsidRPr="00577070" w:rsidRDefault="007A2E1B" w:rsidP="000A2CCA">
      <w:pPr>
        <w:pStyle w:val="ListParagraph"/>
        <w:numPr>
          <w:ilvl w:val="0"/>
          <w:numId w:val="45"/>
        </w:numPr>
        <w:spacing w:after="160" w:line="259" w:lineRule="auto"/>
        <w:rPr>
          <w:rFonts w:ascii="Times New Roman" w:hAnsi="Times New Roman"/>
          <w:color w:val="000000" w:themeColor="text1"/>
          <w:sz w:val="24"/>
          <w:szCs w:val="24"/>
        </w:rPr>
      </w:pPr>
      <w:r w:rsidRPr="00577070">
        <w:rPr>
          <w:rFonts w:ascii="Times New Roman" w:hAnsi="Times New Roman"/>
          <w:color w:val="000000" w:themeColor="text1"/>
          <w:sz w:val="24"/>
          <w:szCs w:val="24"/>
        </w:rPr>
        <w:t xml:space="preserve">Fotokopje </w:t>
      </w:r>
      <w:proofErr w:type="spellStart"/>
      <w:r w:rsidRPr="00577070">
        <w:rPr>
          <w:rFonts w:ascii="Times New Roman" w:hAnsi="Times New Roman"/>
          <w:color w:val="000000" w:themeColor="text1"/>
          <w:sz w:val="24"/>
          <w:szCs w:val="24"/>
        </w:rPr>
        <w:t>multifunksionale</w:t>
      </w:r>
      <w:proofErr w:type="spellEnd"/>
      <w:r w:rsidRPr="00577070">
        <w:rPr>
          <w:rFonts w:ascii="Times New Roman" w:hAnsi="Times New Roman"/>
          <w:color w:val="000000" w:themeColor="text1"/>
          <w:sz w:val="24"/>
          <w:szCs w:val="24"/>
        </w:rPr>
        <w:t xml:space="preserve"> (kopjim/printim/skanim) me teknologji </w:t>
      </w:r>
      <w:proofErr w:type="spellStart"/>
      <w:r w:rsidRPr="00577070">
        <w:rPr>
          <w:rFonts w:ascii="Times New Roman" w:hAnsi="Times New Roman"/>
          <w:color w:val="000000" w:themeColor="text1"/>
          <w:sz w:val="24"/>
          <w:szCs w:val="24"/>
        </w:rPr>
        <w:t>Lazer</w:t>
      </w:r>
      <w:proofErr w:type="spellEnd"/>
      <w:r w:rsidRPr="00577070">
        <w:rPr>
          <w:rFonts w:ascii="Times New Roman" w:hAnsi="Times New Roman"/>
          <w:color w:val="000000" w:themeColor="text1"/>
          <w:sz w:val="24"/>
          <w:szCs w:val="24"/>
        </w:rPr>
        <w:t xml:space="preserve"> </w:t>
      </w:r>
      <w:proofErr w:type="spellStart"/>
      <w:r w:rsidRPr="00577070">
        <w:rPr>
          <w:rFonts w:ascii="Times New Roman" w:hAnsi="Times New Roman"/>
          <w:color w:val="000000" w:themeColor="text1"/>
          <w:sz w:val="24"/>
          <w:szCs w:val="24"/>
        </w:rPr>
        <w:t>Color</w:t>
      </w:r>
      <w:proofErr w:type="spellEnd"/>
      <w:r w:rsidRPr="00577070">
        <w:rPr>
          <w:rFonts w:ascii="Times New Roman" w:hAnsi="Times New Roman"/>
          <w:color w:val="000000" w:themeColor="text1"/>
          <w:sz w:val="24"/>
          <w:szCs w:val="24"/>
        </w:rPr>
        <w:t xml:space="preserve">/B&amp;W e markës </w:t>
      </w:r>
      <w:proofErr w:type="spellStart"/>
      <w:r w:rsidRPr="00577070">
        <w:rPr>
          <w:rFonts w:ascii="Times New Roman" w:hAnsi="Times New Roman"/>
          <w:color w:val="000000" w:themeColor="text1"/>
          <w:sz w:val="24"/>
          <w:szCs w:val="24"/>
        </w:rPr>
        <w:t>Kyocera</w:t>
      </w:r>
      <w:proofErr w:type="spellEnd"/>
      <w:r w:rsidRPr="00577070">
        <w:rPr>
          <w:rFonts w:ascii="Times New Roman" w:hAnsi="Times New Roman"/>
          <w:color w:val="000000" w:themeColor="text1"/>
          <w:sz w:val="24"/>
          <w:szCs w:val="24"/>
        </w:rPr>
        <w:t xml:space="preserve"> </w:t>
      </w:r>
      <w:proofErr w:type="spellStart"/>
      <w:r w:rsidRPr="00577070">
        <w:rPr>
          <w:rFonts w:ascii="Times New Roman" w:hAnsi="Times New Roman"/>
          <w:color w:val="000000" w:themeColor="text1"/>
          <w:sz w:val="24"/>
          <w:szCs w:val="24"/>
        </w:rPr>
        <w:t>TaskAlfa</w:t>
      </w:r>
      <w:proofErr w:type="spellEnd"/>
      <w:r w:rsidRPr="00577070">
        <w:rPr>
          <w:rFonts w:ascii="Times New Roman" w:hAnsi="Times New Roman"/>
          <w:color w:val="000000" w:themeColor="text1"/>
          <w:sz w:val="24"/>
          <w:szCs w:val="24"/>
        </w:rPr>
        <w:t xml:space="preserve"> 5052ci me shpejtësi në kopjim dhe printim për format A4 B&amp;W, 50 </w:t>
      </w:r>
      <w:proofErr w:type="spellStart"/>
      <w:r w:rsidRPr="00577070">
        <w:rPr>
          <w:rFonts w:ascii="Times New Roman" w:hAnsi="Times New Roman"/>
          <w:color w:val="000000" w:themeColor="text1"/>
          <w:sz w:val="24"/>
          <w:szCs w:val="24"/>
        </w:rPr>
        <w:t>ppm</w:t>
      </w:r>
      <w:proofErr w:type="spellEnd"/>
      <w:r w:rsidRPr="00577070">
        <w:rPr>
          <w:rFonts w:ascii="Times New Roman" w:hAnsi="Times New Roman"/>
          <w:color w:val="000000" w:themeColor="text1"/>
          <w:sz w:val="24"/>
          <w:szCs w:val="24"/>
        </w:rPr>
        <w:t xml:space="preserve"> (faqe në </w:t>
      </w:r>
      <w:proofErr w:type="spellStart"/>
      <w:r w:rsidRPr="00577070">
        <w:rPr>
          <w:rFonts w:ascii="Times New Roman" w:hAnsi="Times New Roman"/>
          <w:color w:val="000000" w:themeColor="text1"/>
          <w:sz w:val="24"/>
          <w:szCs w:val="24"/>
        </w:rPr>
        <w:t>min</w:t>
      </w:r>
      <w:proofErr w:type="spellEnd"/>
      <w:r w:rsidRPr="00577070">
        <w:rPr>
          <w:rFonts w:ascii="Times New Roman" w:hAnsi="Times New Roman"/>
          <w:color w:val="000000" w:themeColor="text1"/>
          <w:sz w:val="24"/>
          <w:szCs w:val="24"/>
        </w:rPr>
        <w:t xml:space="preserve">), cikli mujor i punës 100 000 faqe, rezolucioni 1200 x 1200 </w:t>
      </w:r>
      <w:proofErr w:type="spellStart"/>
      <w:r w:rsidRPr="00577070">
        <w:rPr>
          <w:rFonts w:ascii="Times New Roman" w:hAnsi="Times New Roman"/>
          <w:color w:val="000000" w:themeColor="text1"/>
          <w:sz w:val="24"/>
          <w:szCs w:val="24"/>
        </w:rPr>
        <w:t>dpi</w:t>
      </w:r>
      <w:proofErr w:type="spellEnd"/>
      <w:r w:rsidRPr="00577070">
        <w:rPr>
          <w:rFonts w:ascii="Times New Roman" w:hAnsi="Times New Roman"/>
          <w:color w:val="000000" w:themeColor="text1"/>
          <w:sz w:val="24"/>
          <w:szCs w:val="24"/>
        </w:rPr>
        <w:t xml:space="preserve">, memorie e brendshme 2 GB dhe madhësia e </w:t>
      </w:r>
      <w:proofErr w:type="spellStart"/>
      <w:r w:rsidRPr="00577070">
        <w:rPr>
          <w:rFonts w:ascii="Times New Roman" w:hAnsi="Times New Roman"/>
          <w:color w:val="000000" w:themeColor="text1"/>
          <w:sz w:val="24"/>
          <w:szCs w:val="24"/>
        </w:rPr>
        <w:t>hardiskut</w:t>
      </w:r>
      <w:proofErr w:type="spellEnd"/>
      <w:r w:rsidRPr="00577070">
        <w:rPr>
          <w:rFonts w:ascii="Times New Roman" w:hAnsi="Times New Roman"/>
          <w:color w:val="000000" w:themeColor="text1"/>
          <w:sz w:val="24"/>
          <w:szCs w:val="24"/>
        </w:rPr>
        <w:t xml:space="preserve"> 160 GB (1 copë).</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Përveç këtyre janë kryer blerje dhe shërbime të vogla lindur nga nevoja dhe problemet e punës së përditshme, si për shembull; UPS (5 copë) , </w:t>
      </w:r>
      <w:proofErr w:type="spellStart"/>
      <w:r w:rsidRPr="00577070">
        <w:rPr>
          <w:rFonts w:ascii="Times New Roman" w:hAnsi="Times New Roman"/>
          <w:sz w:val="24"/>
          <w:szCs w:val="24"/>
        </w:rPr>
        <w:t>routera</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wireless</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mikrotik</w:t>
      </w:r>
      <w:proofErr w:type="spellEnd"/>
      <w:r w:rsidRPr="00577070">
        <w:rPr>
          <w:rFonts w:ascii="Times New Roman" w:hAnsi="Times New Roman"/>
          <w:sz w:val="24"/>
          <w:szCs w:val="24"/>
        </w:rPr>
        <w:t xml:space="preserve"> (2 copë), </w:t>
      </w:r>
      <w:proofErr w:type="spellStart"/>
      <w:r w:rsidRPr="00577070">
        <w:rPr>
          <w:rFonts w:ascii="Times New Roman" w:hAnsi="Times New Roman"/>
          <w:sz w:val="24"/>
          <w:szCs w:val="24"/>
        </w:rPr>
        <w:t>switch</w:t>
      </w:r>
      <w:proofErr w:type="spellEnd"/>
      <w:r w:rsidRPr="00577070">
        <w:rPr>
          <w:rFonts w:ascii="Times New Roman" w:hAnsi="Times New Roman"/>
          <w:sz w:val="24"/>
          <w:szCs w:val="24"/>
        </w:rPr>
        <w:t xml:space="preserve">, tastierë, </w:t>
      </w:r>
      <w:proofErr w:type="spellStart"/>
      <w:r w:rsidRPr="00577070">
        <w:rPr>
          <w:rFonts w:ascii="Times New Roman" w:hAnsi="Times New Roman"/>
          <w:sz w:val="24"/>
          <w:szCs w:val="24"/>
        </w:rPr>
        <w:t>mouse</w:t>
      </w:r>
      <w:proofErr w:type="spellEnd"/>
      <w:r w:rsidRPr="00577070">
        <w:rPr>
          <w:rFonts w:ascii="Times New Roman" w:hAnsi="Times New Roman"/>
          <w:sz w:val="24"/>
          <w:szCs w:val="24"/>
        </w:rPr>
        <w:t>, riparime e pastrim printeri, riparim kompjuteri etj.</w:t>
      </w: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Sa i takon sigurisë, mjediset e brendshme të Shkollës </w:t>
      </w:r>
      <w:proofErr w:type="spellStart"/>
      <w:r w:rsidRPr="00577070">
        <w:rPr>
          <w:rFonts w:ascii="Times New Roman" w:hAnsi="Times New Roman"/>
          <w:sz w:val="24"/>
          <w:szCs w:val="24"/>
        </w:rPr>
        <w:t>survejohen</w:t>
      </w:r>
      <w:proofErr w:type="spellEnd"/>
      <w:r w:rsidRPr="00577070">
        <w:rPr>
          <w:rFonts w:ascii="Times New Roman" w:hAnsi="Times New Roman"/>
          <w:sz w:val="24"/>
          <w:szCs w:val="24"/>
        </w:rPr>
        <w:t xml:space="preserve"> nga 7 kamera, regjistrimet e të cilave ruhen në 1(një) DVD </w:t>
      </w:r>
      <w:proofErr w:type="spellStart"/>
      <w:r w:rsidRPr="00577070">
        <w:rPr>
          <w:rFonts w:ascii="Times New Roman" w:hAnsi="Times New Roman"/>
          <w:sz w:val="24"/>
          <w:szCs w:val="24"/>
        </w:rPr>
        <w:t>recorder</w:t>
      </w:r>
      <w:proofErr w:type="spellEnd"/>
      <w:r w:rsidRPr="00577070">
        <w:rPr>
          <w:rFonts w:ascii="Times New Roman" w:hAnsi="Times New Roman"/>
          <w:sz w:val="24"/>
          <w:szCs w:val="24"/>
        </w:rPr>
        <w:t xml:space="preserve"> me </w:t>
      </w:r>
      <w:proofErr w:type="spellStart"/>
      <w:r w:rsidRPr="00577070">
        <w:rPr>
          <w:rFonts w:ascii="Times New Roman" w:hAnsi="Times New Roman"/>
          <w:sz w:val="24"/>
          <w:szCs w:val="24"/>
        </w:rPr>
        <w:t>hard</w:t>
      </w:r>
      <w:proofErr w:type="spellEnd"/>
      <w:r w:rsidRPr="00577070">
        <w:rPr>
          <w:rFonts w:ascii="Times New Roman" w:hAnsi="Times New Roman"/>
          <w:sz w:val="24"/>
          <w:szCs w:val="24"/>
        </w:rPr>
        <w:t xml:space="preserve">-disk 4 T. Është bërë e mundur hyrja e kontrolluar e stafit të brendshëm dhe e çdo individi për arsye sigurie, nëpërmjet një </w:t>
      </w:r>
      <w:proofErr w:type="spellStart"/>
      <w:r w:rsidRPr="00577070">
        <w:rPr>
          <w:rFonts w:ascii="Times New Roman" w:hAnsi="Times New Roman"/>
          <w:sz w:val="24"/>
          <w:szCs w:val="24"/>
        </w:rPr>
        <w:t>software</w:t>
      </w:r>
      <w:proofErr w:type="spellEnd"/>
      <w:r w:rsidRPr="00577070">
        <w:rPr>
          <w:rFonts w:ascii="Times New Roman" w:hAnsi="Times New Roman"/>
          <w:sz w:val="24"/>
          <w:szCs w:val="24"/>
        </w:rPr>
        <w:t xml:space="preserve">-i të quajtur </w:t>
      </w:r>
      <w:proofErr w:type="spellStart"/>
      <w:r w:rsidRPr="00577070">
        <w:rPr>
          <w:rFonts w:ascii="Times New Roman" w:hAnsi="Times New Roman"/>
          <w:sz w:val="24"/>
          <w:szCs w:val="24"/>
        </w:rPr>
        <w:t>Matrix</w:t>
      </w:r>
      <w:proofErr w:type="spellEnd"/>
      <w:r w:rsidRPr="00577070">
        <w:rPr>
          <w:rFonts w:ascii="Times New Roman" w:hAnsi="Times New Roman"/>
          <w:sz w:val="24"/>
          <w:szCs w:val="24"/>
        </w:rPr>
        <w:t xml:space="preserve"> COSEC, i cili është në formën e një </w:t>
      </w:r>
      <w:proofErr w:type="spellStart"/>
      <w:r w:rsidRPr="00577070">
        <w:rPr>
          <w:rFonts w:ascii="Times New Roman" w:hAnsi="Times New Roman"/>
          <w:sz w:val="24"/>
          <w:szCs w:val="24"/>
        </w:rPr>
        <w:t>databaze</w:t>
      </w:r>
      <w:proofErr w:type="spellEnd"/>
      <w:r w:rsidRPr="00577070">
        <w:rPr>
          <w:rFonts w:ascii="Times New Roman" w:hAnsi="Times New Roman"/>
          <w:sz w:val="24"/>
          <w:szCs w:val="24"/>
        </w:rPr>
        <w:t xml:space="preserve"> që ruan dhe regjistron të gjitha hyrjet dhe daljet e një </w:t>
      </w:r>
      <w:proofErr w:type="spellStart"/>
      <w:r w:rsidRPr="00577070">
        <w:rPr>
          <w:rFonts w:ascii="Times New Roman" w:hAnsi="Times New Roman"/>
          <w:sz w:val="24"/>
          <w:szCs w:val="24"/>
        </w:rPr>
        <w:t>useri</w:t>
      </w:r>
      <w:proofErr w:type="spellEnd"/>
      <w:r w:rsidRPr="00577070">
        <w:rPr>
          <w:rFonts w:ascii="Times New Roman" w:hAnsi="Times New Roman"/>
          <w:sz w:val="24"/>
          <w:szCs w:val="24"/>
        </w:rPr>
        <w:t xml:space="preserve"> nëpërmjet kartave magnetike ose shenjës së gishtave. Gjithashtu, nëpërmjet tij mund të gjenerohen raporte të ndryshme në bazë të datës, llojit të </w:t>
      </w:r>
      <w:proofErr w:type="spellStart"/>
      <w:r w:rsidRPr="00577070">
        <w:rPr>
          <w:rFonts w:ascii="Times New Roman" w:hAnsi="Times New Roman"/>
          <w:sz w:val="24"/>
          <w:szCs w:val="24"/>
        </w:rPr>
        <w:t>usera</w:t>
      </w:r>
      <w:proofErr w:type="spellEnd"/>
      <w:r w:rsidRPr="00577070">
        <w:rPr>
          <w:rFonts w:ascii="Times New Roman" w:hAnsi="Times New Roman"/>
          <w:sz w:val="24"/>
          <w:szCs w:val="24"/>
        </w:rPr>
        <w:t>-ve etj.</w:t>
      </w:r>
    </w:p>
    <w:p w:rsidR="007A2E1B" w:rsidRPr="00577070" w:rsidRDefault="007A2E1B" w:rsidP="007A2E1B">
      <w:pPr>
        <w:pStyle w:val="Heading2"/>
      </w:pPr>
      <w:r w:rsidRPr="00577070">
        <w:t xml:space="preserve"> 5.3 Risia e teknologjisë: Platforma E-</w:t>
      </w:r>
      <w:proofErr w:type="spellStart"/>
      <w:r w:rsidRPr="00577070">
        <w:t>Learning</w:t>
      </w:r>
      <w:proofErr w:type="spellEnd"/>
      <w:r w:rsidRPr="00577070">
        <w:t xml:space="preserve"> “</w:t>
      </w:r>
      <w:proofErr w:type="spellStart"/>
      <w:r w:rsidRPr="00577070">
        <w:t>Moodle</w:t>
      </w:r>
      <w:proofErr w:type="spellEnd"/>
      <w:r w:rsidRPr="00577070">
        <w:t>”</w:t>
      </w:r>
    </w:p>
    <w:p w:rsidR="007A2E1B" w:rsidRPr="00577070" w:rsidRDefault="007A2E1B" w:rsidP="007A2E1B">
      <w:pPr>
        <w:jc w:val="both"/>
        <w:rPr>
          <w:rFonts w:ascii="Times New Roman" w:hAnsi="Times New Roman"/>
          <w:sz w:val="24"/>
        </w:rPr>
      </w:pPr>
      <w:r w:rsidRPr="00577070">
        <w:rPr>
          <w:rFonts w:ascii="Times New Roman" w:hAnsi="Times New Roman"/>
          <w:sz w:val="24"/>
        </w:rPr>
        <w:t xml:space="preserve">Zhvillimet në fushën e teknologjisë së informacionit kanë sjellë një risi të re për Shkollën e Magjistraturës duke </w:t>
      </w:r>
      <w:proofErr w:type="spellStart"/>
      <w:r w:rsidRPr="00577070">
        <w:rPr>
          <w:rFonts w:ascii="Times New Roman" w:hAnsi="Times New Roman"/>
          <w:sz w:val="24"/>
        </w:rPr>
        <w:t>implementuar</w:t>
      </w:r>
      <w:proofErr w:type="spellEnd"/>
      <w:r w:rsidRPr="00577070">
        <w:rPr>
          <w:rFonts w:ascii="Times New Roman" w:hAnsi="Times New Roman"/>
          <w:sz w:val="24"/>
        </w:rPr>
        <w:t xml:space="preserve"> dhe vënë në funksion sistemin “</w:t>
      </w:r>
      <w:proofErr w:type="spellStart"/>
      <w:r w:rsidRPr="00577070">
        <w:rPr>
          <w:rFonts w:ascii="Times New Roman" w:hAnsi="Times New Roman"/>
          <w:sz w:val="24"/>
        </w:rPr>
        <w:t>moodle</w:t>
      </w:r>
      <w:proofErr w:type="spellEnd"/>
      <w:r w:rsidRPr="00577070">
        <w:rPr>
          <w:rFonts w:ascii="Times New Roman" w:hAnsi="Times New Roman"/>
          <w:sz w:val="24"/>
        </w:rPr>
        <w:t xml:space="preserve">”. </w:t>
      </w:r>
      <w:r w:rsidRPr="00577070">
        <w:rPr>
          <w:rFonts w:ascii="Times New Roman" w:hAnsi="Times New Roman"/>
          <w:sz w:val="24"/>
          <w:shd w:val="clear" w:color="auto" w:fill="FFFFFF"/>
        </w:rPr>
        <w:t xml:space="preserve">Në kuadër të projektit të </w:t>
      </w:r>
      <w:r w:rsidRPr="00577070">
        <w:rPr>
          <w:rFonts w:ascii="Times New Roman" w:hAnsi="Times New Roman"/>
          <w:sz w:val="24"/>
          <w:shd w:val="clear" w:color="auto" w:fill="FFFFFF"/>
        </w:rPr>
        <w:lastRenderedPageBreak/>
        <w:t>Komitetit Holandez të Helsinkit në bashkëpunim me Institutin e Trajnimit Gjyqësor Holandez “</w:t>
      </w:r>
      <w:r w:rsidRPr="00577070">
        <w:rPr>
          <w:rFonts w:ascii="Times New Roman" w:hAnsi="Times New Roman"/>
          <w:i/>
          <w:sz w:val="24"/>
          <w:shd w:val="clear" w:color="auto" w:fill="FFFFFF"/>
        </w:rPr>
        <w:t xml:space="preserve">Promovimi i një Qasjeje me në fokus viktimën në çështjet e trafikimit të </w:t>
      </w:r>
      <w:r w:rsidR="00E662D3" w:rsidRPr="00577070">
        <w:rPr>
          <w:rFonts w:ascii="Times New Roman" w:hAnsi="Times New Roman"/>
          <w:i/>
          <w:sz w:val="24"/>
          <w:shd w:val="clear" w:color="auto" w:fill="FFFFFF"/>
        </w:rPr>
        <w:t>qenieve</w:t>
      </w:r>
      <w:r w:rsidRPr="00577070">
        <w:rPr>
          <w:rFonts w:ascii="Times New Roman" w:hAnsi="Times New Roman"/>
          <w:i/>
          <w:sz w:val="24"/>
          <w:shd w:val="clear" w:color="auto" w:fill="FFFFFF"/>
        </w:rPr>
        <w:t xml:space="preserve"> njerëzore</w:t>
      </w:r>
      <w:r w:rsidRPr="00577070">
        <w:rPr>
          <w:rFonts w:ascii="Times New Roman" w:hAnsi="Times New Roman"/>
          <w:sz w:val="24"/>
        </w:rPr>
        <w:t>”, Shkolla e Magjistraturës ka marrë në përdorim një sistem “</w:t>
      </w:r>
      <w:proofErr w:type="spellStart"/>
      <w:r w:rsidRPr="00577070">
        <w:rPr>
          <w:rFonts w:ascii="Times New Roman" w:hAnsi="Times New Roman"/>
          <w:sz w:val="24"/>
        </w:rPr>
        <w:t>open-source</w:t>
      </w:r>
      <w:proofErr w:type="spellEnd"/>
      <w:r w:rsidRPr="00577070">
        <w:rPr>
          <w:rFonts w:ascii="Times New Roman" w:hAnsi="Times New Roman"/>
          <w:sz w:val="24"/>
        </w:rPr>
        <w:t>” të quajtur “</w:t>
      </w:r>
      <w:proofErr w:type="spellStart"/>
      <w:r w:rsidRPr="00577070">
        <w:rPr>
          <w:rFonts w:ascii="Times New Roman" w:hAnsi="Times New Roman"/>
          <w:sz w:val="24"/>
        </w:rPr>
        <w:t>moodle</w:t>
      </w:r>
      <w:proofErr w:type="spellEnd"/>
      <w:r w:rsidRPr="00577070">
        <w:rPr>
          <w:rFonts w:ascii="Times New Roman" w:hAnsi="Times New Roman"/>
          <w:sz w:val="24"/>
        </w:rPr>
        <w:t xml:space="preserve">”, e cila përveç rolit që do të luajë si një </w:t>
      </w:r>
      <w:proofErr w:type="spellStart"/>
      <w:r w:rsidRPr="00577070">
        <w:rPr>
          <w:rFonts w:ascii="Times New Roman" w:hAnsi="Times New Roman"/>
          <w:sz w:val="24"/>
        </w:rPr>
        <w:t>databazë</w:t>
      </w:r>
      <w:proofErr w:type="spellEnd"/>
      <w:r w:rsidRPr="00577070">
        <w:rPr>
          <w:rFonts w:ascii="Times New Roman" w:hAnsi="Times New Roman"/>
          <w:sz w:val="24"/>
        </w:rPr>
        <w:t xml:space="preserve"> për ruajtjen e të dhënave për formimin profesional (Fillestar dhe të Vazhduar) do të krijojë mundësinë dhe të një trajnimi në distancë e bashkëkohor të gjyqtarëve dhe prokurorëve apo jo vetëm, duke shkëmbyer eksperienca dhe informacione të ndërsjella në lidhje me legjislacionin kombëtar e ndërkombëtar, si dhe praktikat më të mira, me perspektivën e krijimit të një rrjeti të gjerë “</w:t>
      </w:r>
      <w:proofErr w:type="spellStart"/>
      <w:r w:rsidRPr="00577070">
        <w:rPr>
          <w:rFonts w:ascii="Times New Roman" w:hAnsi="Times New Roman"/>
          <w:sz w:val="24"/>
        </w:rPr>
        <w:t>online</w:t>
      </w:r>
      <w:proofErr w:type="spellEnd"/>
      <w:r w:rsidRPr="00577070">
        <w:rPr>
          <w:rFonts w:ascii="Times New Roman" w:hAnsi="Times New Roman"/>
          <w:sz w:val="24"/>
        </w:rPr>
        <w:t>” përfshirë edhe Shkollat e Magjistraturës simotra.</w:t>
      </w:r>
    </w:p>
    <w:p w:rsidR="007A2E1B" w:rsidRPr="00577070" w:rsidRDefault="007A2E1B" w:rsidP="007A2E1B">
      <w:pPr>
        <w:jc w:val="both"/>
        <w:rPr>
          <w:rFonts w:ascii="Times New Roman" w:hAnsi="Times New Roman"/>
          <w:sz w:val="24"/>
        </w:rPr>
      </w:pPr>
      <w:r w:rsidRPr="00577070">
        <w:rPr>
          <w:rFonts w:ascii="Times New Roman" w:hAnsi="Times New Roman"/>
          <w:sz w:val="24"/>
        </w:rPr>
        <w:t>Metodologjia e sistemit “e-</w:t>
      </w:r>
      <w:proofErr w:type="spellStart"/>
      <w:r w:rsidRPr="00577070">
        <w:rPr>
          <w:rFonts w:ascii="Times New Roman" w:hAnsi="Times New Roman"/>
          <w:sz w:val="24"/>
        </w:rPr>
        <w:t>learning</w:t>
      </w:r>
      <w:proofErr w:type="spellEnd"/>
      <w:r w:rsidRPr="00577070">
        <w:rPr>
          <w:rFonts w:ascii="Times New Roman" w:hAnsi="Times New Roman"/>
          <w:sz w:val="24"/>
        </w:rPr>
        <w:t xml:space="preserve">” ka për qëllim të mësuarit nëpërmjet teknologjive elektronike, duke dalë jashtë kornizave të sistemit tradicional të </w:t>
      </w:r>
      <w:proofErr w:type="spellStart"/>
      <w:r w:rsidRPr="00577070">
        <w:rPr>
          <w:rFonts w:ascii="Times New Roman" w:hAnsi="Times New Roman"/>
          <w:sz w:val="24"/>
        </w:rPr>
        <w:t>të</w:t>
      </w:r>
      <w:proofErr w:type="spellEnd"/>
      <w:r w:rsidRPr="00577070">
        <w:rPr>
          <w:rFonts w:ascii="Times New Roman" w:hAnsi="Times New Roman"/>
          <w:sz w:val="24"/>
        </w:rPr>
        <w:t xml:space="preserve"> mësuarit, siç është zbatuar përgjatë viteve, ku trajneri apo eksperti përcjell dijet e tij te një grup i kufizuar përfituesish brenda një salle apo klase. Ky sistem </w:t>
      </w:r>
      <w:proofErr w:type="spellStart"/>
      <w:r w:rsidRPr="00577070">
        <w:rPr>
          <w:rFonts w:ascii="Times New Roman" w:hAnsi="Times New Roman"/>
          <w:sz w:val="24"/>
        </w:rPr>
        <w:t>inovativ</w:t>
      </w:r>
      <w:proofErr w:type="spellEnd"/>
      <w:r w:rsidRPr="00577070">
        <w:rPr>
          <w:rFonts w:ascii="Times New Roman" w:hAnsi="Times New Roman"/>
          <w:sz w:val="24"/>
        </w:rPr>
        <w:t xml:space="preserve"> eliminon distancat midis atij që kërkon të marrë edukim dhe atij që e ofron edukimin. Përfitimi i dijeve “</w:t>
      </w:r>
      <w:proofErr w:type="spellStart"/>
      <w:r w:rsidRPr="00577070">
        <w:rPr>
          <w:rFonts w:ascii="Times New Roman" w:hAnsi="Times New Roman"/>
          <w:sz w:val="24"/>
        </w:rPr>
        <w:t>online</w:t>
      </w:r>
      <w:proofErr w:type="spellEnd"/>
      <w:r w:rsidRPr="00577070">
        <w:rPr>
          <w:rFonts w:ascii="Times New Roman" w:hAnsi="Times New Roman"/>
          <w:sz w:val="24"/>
        </w:rPr>
        <w:t xml:space="preserve">” është një lehtësi, pasi redukton kostot dhe kursen kohë, duke u ardhur në ndihmë si Shkollës së Magjistraturës dhe grupeve të interesuara me fokus rritjen e produktivitetit. Ajo ofron edukim (video konferencë, trajnime, </w:t>
      </w:r>
      <w:proofErr w:type="spellStart"/>
      <w:r w:rsidRPr="00577070">
        <w:rPr>
          <w:rFonts w:ascii="Times New Roman" w:hAnsi="Times New Roman"/>
          <w:sz w:val="24"/>
        </w:rPr>
        <w:t>workshop</w:t>
      </w:r>
      <w:proofErr w:type="spellEnd"/>
      <w:r w:rsidRPr="00577070">
        <w:rPr>
          <w:rFonts w:ascii="Times New Roman" w:hAnsi="Times New Roman"/>
          <w:sz w:val="24"/>
        </w:rPr>
        <w:t xml:space="preserve">-e apo forma të tjera </w:t>
      </w:r>
      <w:proofErr w:type="spellStart"/>
      <w:r w:rsidRPr="00577070">
        <w:rPr>
          <w:rFonts w:ascii="Times New Roman" w:hAnsi="Times New Roman"/>
          <w:sz w:val="24"/>
        </w:rPr>
        <w:t>interaktive</w:t>
      </w:r>
      <w:proofErr w:type="spellEnd"/>
      <w:r w:rsidRPr="00577070">
        <w:rPr>
          <w:rFonts w:ascii="Times New Roman" w:hAnsi="Times New Roman"/>
          <w:sz w:val="24"/>
        </w:rPr>
        <w:t xml:space="preserve"> edukimi të ndërtuara sipas </w:t>
      </w:r>
      <w:proofErr w:type="spellStart"/>
      <w:r w:rsidRPr="00577070">
        <w:rPr>
          <w:rFonts w:ascii="Times New Roman" w:hAnsi="Times New Roman"/>
          <w:sz w:val="24"/>
        </w:rPr>
        <w:t>kurikulës</w:t>
      </w:r>
      <w:proofErr w:type="spellEnd"/>
      <w:r w:rsidRPr="00577070">
        <w:rPr>
          <w:rFonts w:ascii="Times New Roman" w:hAnsi="Times New Roman"/>
          <w:sz w:val="24"/>
        </w:rPr>
        <w:t xml:space="preserve"> bazë) në kohë reale, përfitim dijesh, si dhe ofron lexim të materialeve të kursit përkatës. Ndërveprimi mund të kryhet në kohë reale apo mund të përfitohet nëpërmjet një leksioni të regjistruar paraprakisht. Rritja e cilësisë për ofrimin e trajnimeve mbetet një objektiv dhe një politikë që Shkolla e Magjistraturës nuk do të reshtë së ndjekuri, duke u përkushtuar që të arrijë më të mirën e mundshme dhe duke u përpjekur që ta përmirësojë në përmbushje të funksioneve dhe standardeve të saj. </w:t>
      </w:r>
    </w:p>
    <w:p w:rsidR="007A2E1B" w:rsidRPr="00577070" w:rsidRDefault="007A2E1B" w:rsidP="007A2E1B">
      <w:pPr>
        <w:spacing w:after="15"/>
        <w:jc w:val="both"/>
        <w:rPr>
          <w:rFonts w:ascii="Times New Roman" w:hAnsi="Times New Roman"/>
          <w:sz w:val="24"/>
        </w:rPr>
      </w:pPr>
      <w:r w:rsidRPr="00577070">
        <w:rPr>
          <w:rFonts w:ascii="Times New Roman" w:hAnsi="Times New Roman"/>
          <w:sz w:val="24"/>
        </w:rPr>
        <w:t>Krijimi i këtij portali vjen si një ndihmë dhe kontribut tjetër i Shkollës së Magjistraturës për gjyqtarë e prokurorë, profesionistë ligjorë, ekspertë, lehtësues dhe moderatorë.</w:t>
      </w:r>
    </w:p>
    <w:p w:rsidR="007A2E1B" w:rsidRPr="00577070" w:rsidRDefault="007A2E1B" w:rsidP="007A2E1B">
      <w:pPr>
        <w:spacing w:after="15"/>
        <w:jc w:val="both"/>
        <w:rPr>
          <w:rFonts w:ascii="Times New Roman" w:hAnsi="Times New Roman"/>
          <w:sz w:val="24"/>
        </w:rPr>
      </w:pPr>
    </w:p>
    <w:p w:rsidR="007A2E1B" w:rsidRPr="00577070" w:rsidRDefault="007A2E1B" w:rsidP="007A2E1B">
      <w:pPr>
        <w:jc w:val="both"/>
        <w:rPr>
          <w:rFonts w:ascii="Times New Roman" w:hAnsi="Times New Roman"/>
          <w:sz w:val="24"/>
        </w:rPr>
      </w:pPr>
      <w:r w:rsidRPr="00577070">
        <w:rPr>
          <w:rFonts w:ascii="Times New Roman" w:hAnsi="Times New Roman"/>
          <w:sz w:val="24"/>
        </w:rPr>
        <w:t>Puna për regjistrimin e</w:t>
      </w:r>
      <w:r w:rsidR="00E662D3">
        <w:rPr>
          <w:rFonts w:ascii="Times New Roman" w:hAnsi="Times New Roman"/>
          <w:sz w:val="24"/>
        </w:rPr>
        <w:t xml:space="preserve"> të dhënave në këtë proces</w:t>
      </w:r>
      <w:r w:rsidRPr="00577070">
        <w:rPr>
          <w:rFonts w:ascii="Times New Roman" w:hAnsi="Times New Roman"/>
          <w:sz w:val="24"/>
        </w:rPr>
        <w:t xml:space="preserve"> realizohet nga stafi i brendshëm i Shkollës, pjesë e sektorëve përkatës të Formimit Fillestar e Vazhdues, si dhe nga secili </w:t>
      </w:r>
      <w:proofErr w:type="spellStart"/>
      <w:r w:rsidRPr="00577070">
        <w:rPr>
          <w:rFonts w:ascii="Times New Roman" w:hAnsi="Times New Roman"/>
          <w:sz w:val="24"/>
        </w:rPr>
        <w:t>user</w:t>
      </w:r>
      <w:proofErr w:type="spellEnd"/>
      <w:r w:rsidRPr="00577070">
        <w:rPr>
          <w:rFonts w:ascii="Times New Roman" w:hAnsi="Times New Roman"/>
          <w:sz w:val="24"/>
        </w:rPr>
        <w:t xml:space="preserve"> përdorimi që do të ketë role të veçanta. Për t’u njohur me mënyrën e përdorimit të tij dhe hapat kryesorë për t’u log-</w:t>
      </w:r>
      <w:proofErr w:type="spellStart"/>
      <w:r w:rsidRPr="00577070">
        <w:rPr>
          <w:rFonts w:ascii="Times New Roman" w:hAnsi="Times New Roman"/>
          <w:sz w:val="24"/>
        </w:rPr>
        <w:t>uar</w:t>
      </w:r>
      <w:proofErr w:type="spellEnd"/>
      <w:r w:rsidRPr="00577070">
        <w:rPr>
          <w:rFonts w:ascii="Times New Roman" w:hAnsi="Times New Roman"/>
          <w:sz w:val="24"/>
        </w:rPr>
        <w:t xml:space="preserve"> ju ndihmojnë shpjegimet e mëposhtme:</w:t>
      </w:r>
    </w:p>
    <w:p w:rsidR="007A2E1B" w:rsidRPr="00577070" w:rsidRDefault="007A2E1B" w:rsidP="007A2E1B">
      <w:pPr>
        <w:rPr>
          <w:rFonts w:ascii="Times New Roman" w:hAnsi="Times New Roman"/>
          <w:b/>
          <w:sz w:val="24"/>
          <w:szCs w:val="24"/>
        </w:rPr>
      </w:pPr>
      <w:r w:rsidRPr="00577070">
        <w:rPr>
          <w:rStyle w:val="FootnoteReference"/>
          <w:rFonts w:ascii="Times New Roman" w:hAnsi="Times New Roman"/>
          <w:b/>
          <w:color w:val="4F6228"/>
          <w:sz w:val="24"/>
          <w:szCs w:val="24"/>
        </w:rPr>
        <w:footnoteReference w:id="12"/>
      </w:r>
      <w:r w:rsidRPr="00577070">
        <w:rPr>
          <w:rFonts w:ascii="Times New Roman" w:hAnsi="Times New Roman"/>
          <w:sz w:val="24"/>
          <w:szCs w:val="24"/>
        </w:rPr>
        <w:t xml:space="preserve">Platforma gjendet duke klikuar në </w:t>
      </w:r>
      <w:proofErr w:type="spellStart"/>
      <w:r w:rsidRPr="00577070">
        <w:rPr>
          <w:rFonts w:ascii="Times New Roman" w:hAnsi="Times New Roman"/>
          <w:sz w:val="24"/>
          <w:szCs w:val="24"/>
        </w:rPr>
        <w:t>linkun</w:t>
      </w:r>
      <w:proofErr w:type="spellEnd"/>
      <w:r w:rsidRPr="00577070">
        <w:rPr>
          <w:rFonts w:ascii="Times New Roman" w:hAnsi="Times New Roman"/>
          <w:sz w:val="24"/>
          <w:szCs w:val="24"/>
        </w:rPr>
        <w:t xml:space="preserve"> </w:t>
      </w:r>
      <w:hyperlink r:id="rId42" w:history="1">
        <w:r w:rsidRPr="00577070">
          <w:rPr>
            <w:rStyle w:val="Hyperlink"/>
            <w:rFonts w:ascii="Times New Roman" w:hAnsi="Times New Roman"/>
            <w:b/>
            <w:color w:val="548AB7" w:themeColor="accent1" w:themeShade="BF"/>
            <w:sz w:val="24"/>
            <w:szCs w:val="24"/>
          </w:rPr>
          <w:t>http://moodle.magjistratura.edu.al</w:t>
        </w:r>
      </w:hyperlink>
      <w:r w:rsidRPr="00577070">
        <w:rPr>
          <w:rFonts w:ascii="Times New Roman" w:hAnsi="Times New Roman"/>
          <w:color w:val="548AB7" w:themeColor="accent1" w:themeShade="BF"/>
          <w:sz w:val="24"/>
          <w:szCs w:val="24"/>
        </w:rPr>
        <w:t xml:space="preserve">. </w:t>
      </w:r>
      <w:r w:rsidRPr="00577070">
        <w:rPr>
          <w:rFonts w:ascii="Times New Roman" w:hAnsi="Times New Roman"/>
          <w:sz w:val="24"/>
          <w:szCs w:val="24"/>
        </w:rPr>
        <w:t>Në këtë moment do t’ju shfaqet dritarja me përmbajtjen e mëposhtme.</w:t>
      </w:r>
    </w:p>
    <w:p w:rsidR="007A2E1B" w:rsidRPr="00577070" w:rsidRDefault="007A2E1B" w:rsidP="007A2E1B">
      <w:pPr>
        <w:rPr>
          <w:rFonts w:ascii="Times New Roman" w:hAnsi="Times New Roman"/>
          <w:sz w:val="24"/>
          <w:szCs w:val="24"/>
        </w:rPr>
      </w:pPr>
      <w:r w:rsidRPr="00577070">
        <w:rPr>
          <w:rFonts w:ascii="Times New Roman" w:hAnsi="Times New Roman"/>
          <w:noProof/>
          <w:sz w:val="24"/>
          <w:szCs w:val="24"/>
          <w:lang w:eastAsia="sq-AL"/>
        </w:rPr>
        <w:lastRenderedPageBreak/>
        <w:drawing>
          <wp:anchor distT="0" distB="0" distL="114300" distR="114300" simplePos="0" relativeHeight="251676672" behindDoc="0" locked="0" layoutInCell="1" allowOverlap="1">
            <wp:simplePos x="0" y="0"/>
            <wp:positionH relativeFrom="column">
              <wp:posOffset>447675</wp:posOffset>
            </wp:positionH>
            <wp:positionV relativeFrom="paragraph">
              <wp:posOffset>154305</wp:posOffset>
            </wp:positionV>
            <wp:extent cx="5010150" cy="3122295"/>
            <wp:effectExtent l="0" t="0" r="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0150" cy="3122295"/>
                    </a:xfrm>
                    <a:prstGeom prst="rect">
                      <a:avLst/>
                    </a:prstGeom>
                    <a:noFill/>
                    <a:ln>
                      <a:noFill/>
                    </a:ln>
                  </pic:spPr>
                </pic:pic>
              </a:graphicData>
            </a:graphic>
          </wp:anchor>
        </w:drawing>
      </w: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 xml:space="preserve">Hapi vijues për të </w:t>
      </w:r>
      <w:proofErr w:type="spellStart"/>
      <w:r w:rsidRPr="00577070">
        <w:rPr>
          <w:rFonts w:ascii="Times New Roman" w:hAnsi="Times New Roman"/>
          <w:sz w:val="24"/>
          <w:szCs w:val="24"/>
        </w:rPr>
        <w:t>aksesuar</w:t>
      </w:r>
      <w:proofErr w:type="spellEnd"/>
      <w:r w:rsidRPr="00577070">
        <w:rPr>
          <w:rFonts w:ascii="Times New Roman" w:hAnsi="Times New Roman"/>
          <w:sz w:val="24"/>
          <w:szCs w:val="24"/>
        </w:rPr>
        <w:t xml:space="preserve"> në sistem kryhet duke klikuar fjalën ‘</w:t>
      </w:r>
      <w:proofErr w:type="spellStart"/>
      <w:r w:rsidRPr="00577070">
        <w:rPr>
          <w:rFonts w:ascii="Times New Roman" w:hAnsi="Times New Roman"/>
          <w:sz w:val="24"/>
          <w:szCs w:val="24"/>
        </w:rPr>
        <w:t>Login</w:t>
      </w:r>
      <w:proofErr w:type="spellEnd"/>
      <w:r w:rsidRPr="00577070">
        <w:rPr>
          <w:rFonts w:ascii="Times New Roman" w:hAnsi="Times New Roman"/>
          <w:sz w:val="24"/>
          <w:szCs w:val="24"/>
        </w:rPr>
        <w:t>’, siç tregohet në figurën më poshtë:</w:t>
      </w:r>
    </w:p>
    <w:p w:rsidR="007A2E1B" w:rsidRPr="00577070" w:rsidRDefault="007A2E1B" w:rsidP="007A2E1B">
      <w:pPr>
        <w:jc w:val="both"/>
        <w:rPr>
          <w:rFonts w:ascii="Times New Roman" w:hAnsi="Times New Roman"/>
          <w:sz w:val="24"/>
          <w:szCs w:val="24"/>
        </w:rPr>
      </w:pPr>
      <w:r w:rsidRPr="00577070">
        <w:rPr>
          <w:rFonts w:ascii="Times New Roman" w:hAnsi="Times New Roman"/>
          <w:noProof/>
          <w:sz w:val="24"/>
          <w:szCs w:val="24"/>
          <w:lang w:eastAsia="sq-AL"/>
        </w:rPr>
        <w:drawing>
          <wp:anchor distT="0" distB="0" distL="114300" distR="114300" simplePos="0" relativeHeight="251673600" behindDoc="0" locked="0" layoutInCell="1" allowOverlap="1">
            <wp:simplePos x="0" y="0"/>
            <wp:positionH relativeFrom="column">
              <wp:posOffset>456565</wp:posOffset>
            </wp:positionH>
            <wp:positionV relativeFrom="paragraph">
              <wp:posOffset>132715</wp:posOffset>
            </wp:positionV>
            <wp:extent cx="4867275" cy="334137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67275" cy="3341370"/>
                    </a:xfrm>
                    <a:prstGeom prst="rect">
                      <a:avLst/>
                    </a:prstGeom>
                    <a:noFill/>
                    <a:ln>
                      <a:noFill/>
                    </a:ln>
                  </pic:spPr>
                </pic:pic>
              </a:graphicData>
            </a:graphic>
          </wp:anchor>
        </w:drawing>
      </w: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lastRenderedPageBreak/>
        <w:t>Në këtë moment do të shfaqet dritarja e “Platformës E-</w:t>
      </w:r>
      <w:proofErr w:type="spellStart"/>
      <w:r w:rsidRPr="00577070">
        <w:rPr>
          <w:rFonts w:ascii="Times New Roman" w:hAnsi="Times New Roman"/>
          <w:sz w:val="24"/>
          <w:szCs w:val="24"/>
        </w:rPr>
        <w:t>learning</w:t>
      </w:r>
      <w:proofErr w:type="spellEnd"/>
      <w:r w:rsidRPr="00577070">
        <w:rPr>
          <w:rFonts w:ascii="Times New Roman" w:hAnsi="Times New Roman"/>
          <w:sz w:val="24"/>
          <w:szCs w:val="24"/>
        </w:rPr>
        <w:t xml:space="preserve"> e Shkollës së Magjistraturës”, tek e cila për të hyrë në profilin tuaj personal duhet të plotësoni fushat </w:t>
      </w:r>
      <w:r w:rsidRPr="00577070">
        <w:rPr>
          <w:rFonts w:ascii="Times New Roman" w:hAnsi="Times New Roman"/>
          <w:color w:val="548AB7" w:themeColor="accent1" w:themeShade="BF"/>
          <w:sz w:val="24"/>
          <w:szCs w:val="24"/>
        </w:rPr>
        <w:t>‘</w:t>
      </w:r>
      <w:proofErr w:type="spellStart"/>
      <w:r w:rsidRPr="00577070">
        <w:rPr>
          <w:rFonts w:ascii="Times New Roman" w:hAnsi="Times New Roman"/>
          <w:color w:val="548AB7" w:themeColor="accent1" w:themeShade="BF"/>
          <w:sz w:val="24"/>
          <w:szCs w:val="24"/>
        </w:rPr>
        <w:t>Username</w:t>
      </w:r>
      <w:proofErr w:type="spellEnd"/>
      <w:r w:rsidRPr="00577070">
        <w:rPr>
          <w:rFonts w:ascii="Times New Roman" w:hAnsi="Times New Roman"/>
          <w:color w:val="548AB7" w:themeColor="accent1" w:themeShade="BF"/>
          <w:sz w:val="24"/>
          <w:szCs w:val="24"/>
        </w:rPr>
        <w:t xml:space="preserve">’ </w:t>
      </w:r>
      <w:r w:rsidRPr="00577070">
        <w:rPr>
          <w:rFonts w:ascii="Times New Roman" w:hAnsi="Times New Roman"/>
          <w:sz w:val="24"/>
          <w:szCs w:val="24"/>
        </w:rPr>
        <w:t xml:space="preserve">dhe </w:t>
      </w:r>
      <w:r w:rsidRPr="00577070">
        <w:rPr>
          <w:rFonts w:ascii="Times New Roman" w:hAnsi="Times New Roman"/>
          <w:color w:val="548AB7" w:themeColor="accent1" w:themeShade="BF"/>
          <w:sz w:val="24"/>
          <w:szCs w:val="24"/>
        </w:rPr>
        <w:t>‘</w:t>
      </w:r>
      <w:proofErr w:type="spellStart"/>
      <w:r w:rsidRPr="00577070">
        <w:rPr>
          <w:rFonts w:ascii="Times New Roman" w:hAnsi="Times New Roman"/>
          <w:color w:val="548AB7" w:themeColor="accent1" w:themeShade="BF"/>
          <w:sz w:val="24"/>
          <w:szCs w:val="24"/>
        </w:rPr>
        <w:t>Password</w:t>
      </w:r>
      <w:proofErr w:type="spellEnd"/>
      <w:r w:rsidRPr="00577070">
        <w:rPr>
          <w:rFonts w:ascii="Times New Roman" w:hAnsi="Times New Roman"/>
          <w:color w:val="548AB7" w:themeColor="accent1" w:themeShade="BF"/>
          <w:sz w:val="24"/>
          <w:szCs w:val="24"/>
        </w:rPr>
        <w:t xml:space="preserve">’ </w:t>
      </w:r>
      <w:r w:rsidRPr="00577070">
        <w:rPr>
          <w:rFonts w:ascii="Times New Roman" w:hAnsi="Times New Roman"/>
          <w:sz w:val="24"/>
          <w:szCs w:val="24"/>
        </w:rPr>
        <w:t>me kredencialet që u janë mundësuar nga stafi i Shkollës së Magjistraturës. Përkatësisht, plotësimi i të dhënave për profilin tuaj duhet të plotësohet, si vijon:</w:t>
      </w:r>
    </w:p>
    <w:p w:rsidR="007A2E1B" w:rsidRPr="00577070" w:rsidRDefault="007A2E1B" w:rsidP="007A2E1B">
      <w:pPr>
        <w:ind w:firstLine="720"/>
        <w:rPr>
          <w:rFonts w:ascii="Times New Roman" w:hAnsi="Times New Roman"/>
          <w:color w:val="548AB7" w:themeColor="accent1" w:themeShade="BF"/>
          <w:sz w:val="24"/>
          <w:szCs w:val="24"/>
        </w:rPr>
      </w:pPr>
      <w:proofErr w:type="spellStart"/>
      <w:r w:rsidRPr="00577070">
        <w:rPr>
          <w:rFonts w:ascii="Times New Roman" w:hAnsi="Times New Roman"/>
          <w:color w:val="548AB7" w:themeColor="accent1" w:themeShade="BF"/>
          <w:sz w:val="24"/>
          <w:szCs w:val="24"/>
        </w:rPr>
        <w:t>Username</w:t>
      </w:r>
      <w:proofErr w:type="spellEnd"/>
      <w:r w:rsidRPr="00577070">
        <w:rPr>
          <w:rFonts w:ascii="Times New Roman" w:hAnsi="Times New Roman"/>
          <w:color w:val="548AB7" w:themeColor="accent1" w:themeShade="BF"/>
          <w:sz w:val="24"/>
          <w:szCs w:val="24"/>
        </w:rPr>
        <w:t xml:space="preserve">: </w:t>
      </w:r>
      <w:proofErr w:type="spellStart"/>
      <w:r w:rsidRPr="00577070">
        <w:rPr>
          <w:rFonts w:ascii="Times New Roman" w:hAnsi="Times New Roman"/>
          <w:b/>
          <w:color w:val="548AB7" w:themeColor="accent1" w:themeShade="BF"/>
          <w:sz w:val="24"/>
          <w:szCs w:val="24"/>
        </w:rPr>
        <w:t>emër.mbiemër</w:t>
      </w:r>
      <w:proofErr w:type="spellEnd"/>
    </w:p>
    <w:p w:rsidR="007A2E1B" w:rsidRPr="00577070" w:rsidRDefault="007A2E1B" w:rsidP="007A2E1B">
      <w:pPr>
        <w:ind w:left="720"/>
        <w:rPr>
          <w:rFonts w:ascii="Times New Roman" w:hAnsi="Times New Roman"/>
          <w:color w:val="548AB7" w:themeColor="accent1" w:themeShade="BF"/>
          <w:sz w:val="24"/>
          <w:szCs w:val="24"/>
        </w:rPr>
      </w:pPr>
      <w:proofErr w:type="spellStart"/>
      <w:r w:rsidRPr="00577070">
        <w:rPr>
          <w:rFonts w:ascii="Times New Roman" w:hAnsi="Times New Roman"/>
          <w:color w:val="548AB7" w:themeColor="accent1" w:themeShade="BF"/>
          <w:sz w:val="24"/>
          <w:szCs w:val="24"/>
        </w:rPr>
        <w:t>Password</w:t>
      </w:r>
      <w:proofErr w:type="spellEnd"/>
      <w:r w:rsidRPr="00577070">
        <w:rPr>
          <w:rFonts w:ascii="Times New Roman" w:hAnsi="Times New Roman"/>
          <w:color w:val="548AB7" w:themeColor="accent1" w:themeShade="BF"/>
          <w:sz w:val="24"/>
          <w:szCs w:val="24"/>
        </w:rPr>
        <w:t xml:space="preserve">: </w:t>
      </w:r>
      <w:r w:rsidRPr="00577070">
        <w:rPr>
          <w:rFonts w:ascii="Times New Roman" w:hAnsi="Times New Roman"/>
          <w:b/>
          <w:color w:val="548AB7" w:themeColor="accent1" w:themeShade="BF"/>
          <w:sz w:val="24"/>
          <w:szCs w:val="24"/>
        </w:rPr>
        <w:t>kodi që ju është dërguar me e-</w:t>
      </w:r>
      <w:proofErr w:type="spellStart"/>
      <w:r w:rsidRPr="00577070">
        <w:rPr>
          <w:rFonts w:ascii="Times New Roman" w:hAnsi="Times New Roman"/>
          <w:b/>
          <w:color w:val="548AB7" w:themeColor="accent1" w:themeShade="BF"/>
          <w:sz w:val="24"/>
          <w:szCs w:val="24"/>
        </w:rPr>
        <w:t>mail</w:t>
      </w:r>
      <w:proofErr w:type="spellEnd"/>
    </w:p>
    <w:p w:rsidR="007A2E1B" w:rsidRPr="00577070" w:rsidRDefault="007A2E1B" w:rsidP="007A2E1B">
      <w:pPr>
        <w:rPr>
          <w:rFonts w:ascii="Times New Roman" w:hAnsi="Times New Roman"/>
          <w:sz w:val="24"/>
          <w:szCs w:val="24"/>
        </w:rPr>
      </w:pPr>
      <w:r w:rsidRPr="00577070">
        <w:rPr>
          <w:noProof/>
          <w:lang w:eastAsia="sq-AL"/>
        </w:rPr>
        <w:drawing>
          <wp:anchor distT="0" distB="0" distL="114300" distR="114300" simplePos="0" relativeHeight="251674624" behindDoc="0" locked="0" layoutInCell="1" allowOverlap="1">
            <wp:simplePos x="0" y="0"/>
            <wp:positionH relativeFrom="column">
              <wp:posOffset>437515</wp:posOffset>
            </wp:positionH>
            <wp:positionV relativeFrom="paragraph">
              <wp:posOffset>67310</wp:posOffset>
            </wp:positionV>
            <wp:extent cx="5000625" cy="2998342"/>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00625" cy="2998342"/>
                    </a:xfrm>
                    <a:prstGeom prst="rect">
                      <a:avLst/>
                    </a:prstGeom>
                    <a:noFill/>
                    <a:ln>
                      <a:noFill/>
                    </a:ln>
                  </pic:spPr>
                </pic:pic>
              </a:graphicData>
            </a:graphic>
          </wp:anchor>
        </w:drawing>
      </w:r>
      <w:r w:rsidRPr="00577070">
        <w:t xml:space="preserve"> </w:t>
      </w: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p>
    <w:p w:rsidR="007A2E1B" w:rsidRPr="00577070" w:rsidRDefault="007A2E1B" w:rsidP="007A2E1B">
      <w:pPr>
        <w:rPr>
          <w:rFonts w:ascii="Times New Roman" w:hAnsi="Times New Roman"/>
          <w:sz w:val="24"/>
          <w:szCs w:val="24"/>
        </w:rPr>
      </w:pPr>
      <w:r w:rsidRPr="00577070">
        <w:rPr>
          <w:rFonts w:ascii="Times New Roman" w:hAnsi="Times New Roman"/>
          <w:sz w:val="24"/>
          <w:szCs w:val="24"/>
        </w:rPr>
        <w:t xml:space="preserve">              </w:t>
      </w: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Më pas duhet të klikoni ‘</w:t>
      </w:r>
      <w:proofErr w:type="spellStart"/>
      <w:r w:rsidRPr="00577070">
        <w:rPr>
          <w:rFonts w:ascii="Times New Roman" w:hAnsi="Times New Roman"/>
          <w:sz w:val="24"/>
          <w:szCs w:val="24"/>
        </w:rPr>
        <w:t>Login</w:t>
      </w:r>
      <w:proofErr w:type="spellEnd"/>
      <w:r w:rsidRPr="00577070">
        <w:rPr>
          <w:rFonts w:ascii="Times New Roman" w:hAnsi="Times New Roman"/>
          <w:sz w:val="24"/>
          <w:szCs w:val="24"/>
        </w:rPr>
        <w:t>’</w:t>
      </w:r>
      <w:r w:rsidRPr="00577070">
        <w:rPr>
          <w:rFonts w:ascii="Times New Roman" w:hAnsi="Times New Roman"/>
          <w:color w:val="FF0000"/>
          <w:sz w:val="24"/>
          <w:szCs w:val="24"/>
        </w:rPr>
        <w:t xml:space="preserve"> </w:t>
      </w:r>
      <w:r w:rsidRPr="00577070">
        <w:rPr>
          <w:rFonts w:ascii="Times New Roman" w:hAnsi="Times New Roman"/>
          <w:sz w:val="24"/>
          <w:szCs w:val="24"/>
        </w:rPr>
        <w:t>për të hyrë me sukses në platformën, e cila do t’ju shfaqet siç tregohet në figurën më poshtë:</w:t>
      </w:r>
    </w:p>
    <w:p w:rsidR="007A2E1B" w:rsidRPr="00577070" w:rsidRDefault="007A2E1B" w:rsidP="007A2E1B">
      <w:pPr>
        <w:jc w:val="both"/>
        <w:rPr>
          <w:rFonts w:ascii="Times New Roman" w:hAnsi="Times New Roman"/>
          <w:sz w:val="24"/>
          <w:szCs w:val="24"/>
        </w:rPr>
      </w:pPr>
      <w:r w:rsidRPr="00577070">
        <w:rPr>
          <w:noProof/>
          <w:lang w:eastAsia="sq-AL"/>
        </w:rPr>
        <w:drawing>
          <wp:anchor distT="0" distB="0" distL="114300" distR="114300" simplePos="0" relativeHeight="251675648" behindDoc="0" locked="0" layoutInCell="1" allowOverlap="1">
            <wp:simplePos x="0" y="0"/>
            <wp:positionH relativeFrom="column">
              <wp:posOffset>352425</wp:posOffset>
            </wp:positionH>
            <wp:positionV relativeFrom="paragraph">
              <wp:posOffset>161290</wp:posOffset>
            </wp:positionV>
            <wp:extent cx="4914900" cy="3219450"/>
            <wp:effectExtent l="0" t="0" r="0" b="0"/>
            <wp:wrapSquare wrapText="bothSides"/>
            <wp:docPr id="61" name="Picture 6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14900" cy="3219450"/>
                    </a:xfrm>
                    <a:prstGeom prst="rect">
                      <a:avLst/>
                    </a:prstGeom>
                    <a:noFill/>
                    <a:ln>
                      <a:noFill/>
                    </a:ln>
                  </pic:spPr>
                </pic:pic>
              </a:graphicData>
            </a:graphic>
          </wp:anchor>
        </w:drawing>
      </w: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lastRenderedPageBreak/>
        <w:t xml:space="preserve">    </w:t>
      </w: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Në të majtën tuaj duke vëzhguar dritaren do të shfaqen tre skedarë:</w:t>
      </w:r>
    </w:p>
    <w:p w:rsidR="007A2E1B" w:rsidRPr="00577070" w:rsidRDefault="007A2E1B" w:rsidP="000A2CCA">
      <w:pPr>
        <w:numPr>
          <w:ilvl w:val="0"/>
          <w:numId w:val="43"/>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Dashboard</w:t>
      </w:r>
      <w:proofErr w:type="spellEnd"/>
      <w:r w:rsidRPr="00577070">
        <w:rPr>
          <w:rFonts w:ascii="Times New Roman" w:hAnsi="Times New Roman"/>
          <w:i/>
          <w:sz w:val="24"/>
          <w:szCs w:val="24"/>
        </w:rPr>
        <w:t>’</w:t>
      </w:r>
      <w:r w:rsidRPr="00577070">
        <w:rPr>
          <w:rFonts w:ascii="Times New Roman" w:hAnsi="Times New Roman"/>
          <w:sz w:val="24"/>
          <w:szCs w:val="24"/>
        </w:rPr>
        <w:t xml:space="preserve"> - nëse klikoni këtu në dritare do të shfaqen kurset e detajuara me temën, ekspertët, lehtësuesit, moderatorët, materialet e kursit (të cilat mund t’i shkarkoni).</w:t>
      </w:r>
    </w:p>
    <w:p w:rsidR="007A2E1B" w:rsidRPr="00577070" w:rsidRDefault="007A2E1B" w:rsidP="000A2CCA">
      <w:pPr>
        <w:numPr>
          <w:ilvl w:val="0"/>
          <w:numId w:val="43"/>
        </w:numPr>
        <w:spacing w:after="0" w:line="240" w:lineRule="auto"/>
        <w:jc w:val="both"/>
        <w:rPr>
          <w:rFonts w:ascii="Times New Roman" w:hAnsi="Times New Roman"/>
          <w:sz w:val="24"/>
          <w:szCs w:val="24"/>
        </w:rPr>
      </w:pPr>
      <w:r w:rsidRPr="00577070">
        <w:rPr>
          <w:rFonts w:ascii="Times New Roman" w:hAnsi="Times New Roman"/>
          <w:i/>
          <w:sz w:val="24"/>
          <w:szCs w:val="24"/>
        </w:rPr>
        <w:t xml:space="preserve">‘Site </w:t>
      </w:r>
      <w:proofErr w:type="spellStart"/>
      <w:r w:rsidRPr="00577070">
        <w:rPr>
          <w:rFonts w:ascii="Times New Roman" w:hAnsi="Times New Roman"/>
          <w:i/>
          <w:sz w:val="24"/>
          <w:szCs w:val="24"/>
        </w:rPr>
        <w:t>home</w:t>
      </w:r>
      <w:proofErr w:type="spellEnd"/>
      <w:r w:rsidRPr="00577070">
        <w:rPr>
          <w:rFonts w:ascii="Times New Roman" w:hAnsi="Times New Roman"/>
          <w:i/>
          <w:sz w:val="24"/>
          <w:szCs w:val="24"/>
        </w:rPr>
        <w:t>’</w:t>
      </w:r>
      <w:r w:rsidRPr="00577070">
        <w:rPr>
          <w:rFonts w:ascii="Times New Roman" w:hAnsi="Times New Roman"/>
          <w:sz w:val="24"/>
          <w:szCs w:val="24"/>
        </w:rPr>
        <w:t xml:space="preserve"> - nëse klikoni këtu do t’ju shfaqen njoftime të ndryshme.</w:t>
      </w:r>
    </w:p>
    <w:p w:rsidR="007A2E1B" w:rsidRPr="00577070" w:rsidRDefault="007A2E1B" w:rsidP="000A2CCA">
      <w:pPr>
        <w:numPr>
          <w:ilvl w:val="0"/>
          <w:numId w:val="43"/>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Calendar</w:t>
      </w:r>
      <w:proofErr w:type="spellEnd"/>
      <w:r w:rsidRPr="00577070">
        <w:rPr>
          <w:rFonts w:ascii="Times New Roman" w:hAnsi="Times New Roman"/>
          <w:i/>
          <w:sz w:val="24"/>
          <w:szCs w:val="24"/>
        </w:rPr>
        <w:t>’</w:t>
      </w:r>
      <w:r w:rsidRPr="00577070">
        <w:rPr>
          <w:rFonts w:ascii="Times New Roman" w:hAnsi="Times New Roman"/>
          <w:sz w:val="24"/>
          <w:szCs w:val="24"/>
        </w:rPr>
        <w:t>- nëse klikoni këtu do t’ju shfaqet kalendari i trajnimeve me datat dhe temat përkatëse.</w:t>
      </w:r>
    </w:p>
    <w:p w:rsidR="007A2E1B" w:rsidRPr="00577070" w:rsidRDefault="007A2E1B" w:rsidP="007A2E1B">
      <w:pPr>
        <w:rPr>
          <w:rFonts w:ascii="Times New Roman" w:hAnsi="Times New Roman"/>
          <w:sz w:val="24"/>
          <w:szCs w:val="24"/>
        </w:rPr>
      </w:pPr>
    </w:p>
    <w:p w:rsidR="007A2E1B" w:rsidRPr="00577070" w:rsidRDefault="007A2E1B" w:rsidP="007A2E1B">
      <w:pPr>
        <w:jc w:val="both"/>
        <w:rPr>
          <w:rFonts w:ascii="Times New Roman" w:hAnsi="Times New Roman"/>
          <w:sz w:val="24"/>
          <w:szCs w:val="24"/>
        </w:rPr>
      </w:pPr>
      <w:r w:rsidRPr="00577070">
        <w:rPr>
          <w:rFonts w:ascii="Times New Roman" w:hAnsi="Times New Roman"/>
          <w:sz w:val="24"/>
          <w:szCs w:val="24"/>
        </w:rPr>
        <w:t>Në të djathtën tuaj, duke vëzhguar dritaren, po të klikoni mbi ‘Emrin Mbiemrin’ tuaj do të shfaqen gjashtë skedarë:</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Dashboard</w:t>
      </w:r>
      <w:proofErr w:type="spellEnd"/>
      <w:r w:rsidRPr="00577070">
        <w:rPr>
          <w:rFonts w:ascii="Times New Roman" w:hAnsi="Times New Roman"/>
          <w:i/>
          <w:sz w:val="24"/>
          <w:szCs w:val="24"/>
        </w:rPr>
        <w:t>’</w:t>
      </w:r>
      <w:r w:rsidRPr="00577070">
        <w:rPr>
          <w:rFonts w:ascii="Times New Roman" w:hAnsi="Times New Roman"/>
          <w:sz w:val="24"/>
          <w:szCs w:val="24"/>
        </w:rPr>
        <w:t>- nëse klikoni këtu në dritare do të shfaqen kurset e detajuara me temën, ekspertët, lehtësuesit, moderatorët, materialet e kursit (të cilat mund t’i shkarkoni).</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‘Profile’</w:t>
      </w:r>
      <w:r w:rsidRPr="00577070">
        <w:rPr>
          <w:rFonts w:ascii="Times New Roman" w:hAnsi="Times New Roman"/>
          <w:sz w:val="24"/>
          <w:szCs w:val="24"/>
        </w:rPr>
        <w:t>- nëse klikoni këtu do të shfaqet profili juaj, ku ju mund të plotësoni apo ndryshoni të dhënat tuaja personale.</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Grades</w:t>
      </w:r>
      <w:proofErr w:type="spellEnd"/>
      <w:r w:rsidRPr="00577070">
        <w:rPr>
          <w:rFonts w:ascii="Times New Roman" w:hAnsi="Times New Roman"/>
          <w:i/>
          <w:sz w:val="24"/>
          <w:szCs w:val="24"/>
        </w:rPr>
        <w:t>’</w:t>
      </w:r>
      <w:r w:rsidRPr="00577070">
        <w:rPr>
          <w:rFonts w:ascii="Times New Roman" w:hAnsi="Times New Roman"/>
          <w:sz w:val="24"/>
          <w:szCs w:val="24"/>
        </w:rPr>
        <w:t>- nëse klikoni këtu do t’ju shfaqen kategoritë apo gradat.</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Messages</w:t>
      </w:r>
      <w:proofErr w:type="spellEnd"/>
      <w:r w:rsidRPr="00577070">
        <w:rPr>
          <w:rFonts w:ascii="Times New Roman" w:hAnsi="Times New Roman"/>
          <w:i/>
          <w:sz w:val="24"/>
          <w:szCs w:val="24"/>
        </w:rPr>
        <w:t>’</w:t>
      </w:r>
      <w:r w:rsidRPr="00577070">
        <w:rPr>
          <w:rFonts w:ascii="Times New Roman" w:hAnsi="Times New Roman"/>
          <w:sz w:val="24"/>
          <w:szCs w:val="24"/>
        </w:rPr>
        <w:t>- nëse klikoni këtu ju mund të dërgoni mesazhe.</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w:t>
      </w:r>
      <w:proofErr w:type="spellStart"/>
      <w:r w:rsidRPr="00577070">
        <w:rPr>
          <w:rFonts w:ascii="Times New Roman" w:hAnsi="Times New Roman"/>
          <w:i/>
          <w:sz w:val="24"/>
          <w:szCs w:val="24"/>
        </w:rPr>
        <w:t>Preferences</w:t>
      </w:r>
      <w:proofErr w:type="spellEnd"/>
      <w:r w:rsidRPr="00577070">
        <w:rPr>
          <w:rFonts w:ascii="Times New Roman" w:hAnsi="Times New Roman"/>
          <w:i/>
          <w:sz w:val="24"/>
          <w:szCs w:val="24"/>
        </w:rPr>
        <w:t>’</w:t>
      </w:r>
      <w:r w:rsidRPr="00577070">
        <w:rPr>
          <w:rFonts w:ascii="Times New Roman" w:hAnsi="Times New Roman"/>
          <w:sz w:val="24"/>
          <w:szCs w:val="24"/>
        </w:rPr>
        <w:t>- nëse klikoni këtu ju mund të shikoni rolin tuaj në sistem, si dhe mund të ndryshoni ‘</w:t>
      </w:r>
      <w:proofErr w:type="spellStart"/>
      <w:r w:rsidRPr="00577070">
        <w:rPr>
          <w:rFonts w:ascii="Times New Roman" w:hAnsi="Times New Roman"/>
          <w:sz w:val="24"/>
          <w:szCs w:val="24"/>
        </w:rPr>
        <w:t>Password</w:t>
      </w:r>
      <w:proofErr w:type="spellEnd"/>
      <w:r w:rsidRPr="00577070">
        <w:rPr>
          <w:rFonts w:ascii="Times New Roman" w:hAnsi="Times New Roman"/>
          <w:sz w:val="24"/>
          <w:szCs w:val="24"/>
        </w:rPr>
        <w:t>’-in tuaj.</w:t>
      </w:r>
    </w:p>
    <w:p w:rsidR="007A2E1B" w:rsidRPr="00577070" w:rsidRDefault="007A2E1B" w:rsidP="000A2CCA">
      <w:pPr>
        <w:numPr>
          <w:ilvl w:val="0"/>
          <w:numId w:val="44"/>
        </w:numPr>
        <w:spacing w:after="0" w:line="240" w:lineRule="auto"/>
        <w:jc w:val="both"/>
        <w:rPr>
          <w:rFonts w:ascii="Times New Roman" w:hAnsi="Times New Roman"/>
          <w:sz w:val="24"/>
          <w:szCs w:val="24"/>
        </w:rPr>
      </w:pPr>
      <w:r w:rsidRPr="00577070">
        <w:rPr>
          <w:rFonts w:ascii="Times New Roman" w:hAnsi="Times New Roman"/>
          <w:i/>
          <w:sz w:val="24"/>
          <w:szCs w:val="24"/>
        </w:rPr>
        <w:t xml:space="preserve">‘Log </w:t>
      </w:r>
      <w:proofErr w:type="spellStart"/>
      <w:r w:rsidRPr="00577070">
        <w:rPr>
          <w:rFonts w:ascii="Times New Roman" w:hAnsi="Times New Roman"/>
          <w:i/>
          <w:sz w:val="24"/>
          <w:szCs w:val="24"/>
        </w:rPr>
        <w:t>out</w:t>
      </w:r>
      <w:proofErr w:type="spellEnd"/>
      <w:r w:rsidRPr="00577070">
        <w:rPr>
          <w:rFonts w:ascii="Times New Roman" w:hAnsi="Times New Roman"/>
          <w:i/>
          <w:sz w:val="24"/>
          <w:szCs w:val="24"/>
        </w:rPr>
        <w:t>’</w:t>
      </w:r>
      <w:r w:rsidRPr="00577070">
        <w:rPr>
          <w:rFonts w:ascii="Times New Roman" w:hAnsi="Times New Roman"/>
          <w:sz w:val="24"/>
          <w:szCs w:val="24"/>
        </w:rPr>
        <w:t>- nëse klikoni këtu ju dilni nga sistemi.</w:t>
      </w:r>
    </w:p>
    <w:p w:rsidR="007A2E1B" w:rsidRPr="00577070" w:rsidRDefault="007A2E1B" w:rsidP="007A2E1B">
      <w:pPr>
        <w:spacing w:after="0" w:line="240" w:lineRule="auto"/>
        <w:ind w:left="360"/>
        <w:jc w:val="both"/>
        <w:rPr>
          <w:rFonts w:ascii="Times New Roman" w:hAnsi="Times New Roman"/>
          <w:sz w:val="24"/>
          <w:szCs w:val="24"/>
        </w:rPr>
      </w:pPr>
    </w:p>
    <w:p w:rsidR="007A2E1B" w:rsidRPr="00577070" w:rsidRDefault="007A2E1B" w:rsidP="007A2E1B">
      <w:pPr>
        <w:jc w:val="both"/>
        <w:rPr>
          <w:rFonts w:ascii="Times New Roman" w:hAnsi="Times New Roman"/>
          <w:sz w:val="24"/>
          <w:szCs w:val="24"/>
          <w:lang w:eastAsia="ja-JP"/>
        </w:rPr>
      </w:pPr>
      <w:r w:rsidRPr="00577070">
        <w:rPr>
          <w:rFonts w:ascii="Times New Roman" w:hAnsi="Times New Roman"/>
          <w:sz w:val="24"/>
          <w:szCs w:val="24"/>
        </w:rPr>
        <w:t>Në rastet kur nuk keni profil në sistem mund të klikoni te ‘</w:t>
      </w:r>
      <w:proofErr w:type="spellStart"/>
      <w:r w:rsidRPr="00577070">
        <w:rPr>
          <w:rFonts w:ascii="Times New Roman" w:hAnsi="Times New Roman"/>
          <w:sz w:val="24"/>
          <w:szCs w:val="24"/>
        </w:rPr>
        <w:t>Login</w:t>
      </w:r>
      <w:proofErr w:type="spellEnd"/>
      <w:r w:rsidRPr="00577070">
        <w:rPr>
          <w:rFonts w:ascii="Times New Roman" w:hAnsi="Times New Roman"/>
          <w:sz w:val="24"/>
          <w:szCs w:val="24"/>
        </w:rPr>
        <w:t xml:space="preserve"> as a </w:t>
      </w:r>
      <w:proofErr w:type="spellStart"/>
      <w:r w:rsidRPr="00577070">
        <w:rPr>
          <w:rFonts w:ascii="Times New Roman" w:hAnsi="Times New Roman"/>
          <w:sz w:val="24"/>
          <w:szCs w:val="24"/>
        </w:rPr>
        <w:t>guest</w:t>
      </w:r>
      <w:proofErr w:type="spellEnd"/>
      <w:r w:rsidRPr="00577070">
        <w:rPr>
          <w:rFonts w:ascii="Times New Roman" w:hAnsi="Times New Roman"/>
          <w:sz w:val="24"/>
          <w:szCs w:val="24"/>
        </w:rPr>
        <w:t>’. Ky profil do t’ju lejojë që ju të shikoni kalendarin e trajnimeve dhe detajet e aktivitetit përkatës (data dhe kurse/tema), por nuk ju lejon të aplikoni në kurse/tema, si dhe nuk mund të shkarkoni materiale, pra do të mund të hyni në sistem thjesht si vizitor.</w:t>
      </w:r>
    </w:p>
    <w:p w:rsidR="007A2E1B" w:rsidRPr="00577070" w:rsidRDefault="007A2E1B" w:rsidP="007A2E1B">
      <w:pPr>
        <w:pStyle w:val="Heading2"/>
      </w:pPr>
      <w:r w:rsidRPr="00577070">
        <w:t xml:space="preserve">5.4 Programet aplikative </w:t>
      </w:r>
    </w:p>
    <w:p w:rsidR="007A2E1B" w:rsidRPr="00577070" w:rsidRDefault="007A2E1B" w:rsidP="007A2E1B">
      <w:pPr>
        <w:spacing w:after="0"/>
        <w:jc w:val="both"/>
        <w:rPr>
          <w:rFonts w:ascii="Bookman Old Style" w:hAnsi="Bookman Old Style"/>
          <w:color w:val="548AB7" w:themeColor="accent1" w:themeShade="BF"/>
        </w:rPr>
      </w:pPr>
      <w:r w:rsidRPr="00577070">
        <w:rPr>
          <w:rFonts w:ascii="Times New Roman" w:hAnsi="Times New Roman"/>
          <w:sz w:val="24"/>
          <w:szCs w:val="24"/>
        </w:rPr>
        <w:t xml:space="preserve">Shkolla e Magjistraturës, në bashkëpunim me EURALIUS-in, ka vendosur në dispozicion, në faqen zyrtare, </w:t>
      </w:r>
      <w:proofErr w:type="spellStart"/>
      <w:r w:rsidRPr="00577070">
        <w:rPr>
          <w:rFonts w:ascii="Times New Roman" w:hAnsi="Times New Roman"/>
          <w:sz w:val="24"/>
          <w:szCs w:val="24"/>
        </w:rPr>
        <w:t>Komentarin</w:t>
      </w:r>
      <w:proofErr w:type="spellEnd"/>
      <w:r w:rsidRPr="00577070">
        <w:rPr>
          <w:rFonts w:ascii="Times New Roman" w:hAnsi="Times New Roman"/>
          <w:sz w:val="24"/>
          <w:szCs w:val="24"/>
        </w:rPr>
        <w:t xml:space="preserve"> Elektronik, i cili paraqet një spektër të plotë të ligjeve të reformës në</w:t>
      </w:r>
      <w:r w:rsidRPr="00577070">
        <w:rPr>
          <w:rFonts w:ascii="Times New Roman" w:hAnsi="Times New Roman"/>
          <w:color w:val="031121"/>
          <w:spacing w:val="2"/>
          <w:sz w:val="24"/>
          <w:szCs w:val="24"/>
          <w:shd w:val="clear" w:color="auto" w:fill="F9F9F9"/>
        </w:rPr>
        <w:t xml:space="preserve"> drejtësi.</w:t>
      </w:r>
      <w:r w:rsidRPr="00577070">
        <w:rPr>
          <w:rFonts w:ascii="Times New Roman" w:hAnsi="Times New Roman"/>
          <w:sz w:val="24"/>
          <w:szCs w:val="24"/>
        </w:rPr>
        <w:t xml:space="preserve"> </w:t>
      </w:r>
      <w:proofErr w:type="spellStart"/>
      <w:r w:rsidRPr="00577070">
        <w:rPr>
          <w:rFonts w:ascii="Times New Roman" w:hAnsi="Times New Roman"/>
          <w:sz w:val="24"/>
          <w:szCs w:val="24"/>
        </w:rPr>
        <w:t>Komentari</w:t>
      </w:r>
      <w:proofErr w:type="spellEnd"/>
      <w:r w:rsidRPr="00577070">
        <w:rPr>
          <w:rFonts w:ascii="Times New Roman" w:hAnsi="Times New Roman"/>
          <w:sz w:val="24"/>
          <w:szCs w:val="24"/>
        </w:rPr>
        <w:t xml:space="preserve"> Elektronik ka për qëllim të ofrojë një platformë për të ndarë me publikun dijet, kuptimin e procesit të reformës në drejtësi dhe një bazë për bashkëpunim e kërkim për profesionistët ligjorë. Shkolla e Magjistraturës e ka mbështetur nga ana teknike për ngritjen dhe ruajtjen e këtij sistemi në </w:t>
      </w:r>
      <w:proofErr w:type="spellStart"/>
      <w:r w:rsidRPr="00577070">
        <w:rPr>
          <w:rFonts w:ascii="Times New Roman" w:hAnsi="Times New Roman"/>
          <w:sz w:val="24"/>
          <w:szCs w:val="24"/>
        </w:rPr>
        <w:t>serverat</w:t>
      </w:r>
      <w:proofErr w:type="spellEnd"/>
      <w:r w:rsidRPr="00577070">
        <w:rPr>
          <w:rFonts w:ascii="Times New Roman" w:hAnsi="Times New Roman"/>
          <w:sz w:val="24"/>
          <w:szCs w:val="24"/>
        </w:rPr>
        <w:t xml:space="preserve"> e AKSHI-t. Për ta vizituar këtë faqe e gjeni në </w:t>
      </w:r>
      <w:proofErr w:type="spellStart"/>
      <w:r w:rsidRPr="00577070">
        <w:rPr>
          <w:rFonts w:ascii="Times New Roman" w:hAnsi="Times New Roman"/>
          <w:sz w:val="24"/>
          <w:szCs w:val="24"/>
        </w:rPr>
        <w:t>website</w:t>
      </w:r>
      <w:proofErr w:type="spellEnd"/>
      <w:r w:rsidRPr="00577070">
        <w:rPr>
          <w:rFonts w:ascii="Times New Roman" w:hAnsi="Times New Roman"/>
          <w:sz w:val="24"/>
          <w:szCs w:val="24"/>
        </w:rPr>
        <w:t>-in zyrtar të Shkollës së Magjistraturës me logon “</w:t>
      </w:r>
      <w:proofErr w:type="spellStart"/>
      <w:r w:rsidRPr="00577070">
        <w:rPr>
          <w:rFonts w:ascii="Times New Roman" w:hAnsi="Times New Roman"/>
          <w:sz w:val="24"/>
          <w:szCs w:val="24"/>
        </w:rPr>
        <w:t>Komentari</w:t>
      </w:r>
      <w:proofErr w:type="spellEnd"/>
      <w:r w:rsidRPr="00577070">
        <w:rPr>
          <w:rFonts w:ascii="Times New Roman" w:hAnsi="Times New Roman"/>
          <w:sz w:val="24"/>
          <w:szCs w:val="24"/>
        </w:rPr>
        <w:t xml:space="preserve"> Elektronik” (në anën e majtë), ose në </w:t>
      </w:r>
      <w:proofErr w:type="spellStart"/>
      <w:r w:rsidRPr="00577070">
        <w:rPr>
          <w:rFonts w:ascii="Times New Roman" w:hAnsi="Times New Roman"/>
          <w:sz w:val="24"/>
          <w:szCs w:val="24"/>
        </w:rPr>
        <w:t>linkun</w:t>
      </w:r>
      <w:proofErr w:type="spellEnd"/>
      <w:r w:rsidRPr="00577070">
        <w:rPr>
          <w:rFonts w:ascii="Times New Roman" w:hAnsi="Times New Roman"/>
          <w:sz w:val="24"/>
          <w:szCs w:val="24"/>
        </w:rPr>
        <w:t xml:space="preserve"> e mëposhtëm: </w:t>
      </w:r>
      <w:hyperlink r:id="rId47" w:history="1">
        <w:r w:rsidRPr="00577070">
          <w:rPr>
            <w:rFonts w:ascii="Times New Roman" w:hAnsi="Times New Roman"/>
            <w:b/>
            <w:color w:val="548AB7" w:themeColor="accent1" w:themeShade="BF"/>
            <w:sz w:val="24"/>
            <w:szCs w:val="24"/>
            <w:u w:val="single"/>
          </w:rPr>
          <w:t>http://komentarielektronik.magjistratura.edu.al</w:t>
        </w:r>
      </w:hyperlink>
      <w:r w:rsidRPr="00577070">
        <w:rPr>
          <w:rFonts w:ascii="Bookman Old Style" w:hAnsi="Bookman Old Style"/>
          <w:color w:val="548AB7" w:themeColor="accent1" w:themeShade="BF"/>
        </w:rPr>
        <w:t xml:space="preserve"> </w:t>
      </w:r>
    </w:p>
    <w:p w:rsidR="007A2E1B" w:rsidRPr="00577070" w:rsidRDefault="007A2E1B" w:rsidP="007A2E1B">
      <w:pPr>
        <w:spacing w:after="0"/>
        <w:jc w:val="both"/>
        <w:rPr>
          <w:rFonts w:ascii="Bookman Old Style" w:hAnsi="Bookman Old Style"/>
          <w:lang w:eastAsia="sq-AL"/>
        </w:rPr>
      </w:pPr>
    </w:p>
    <w:p w:rsidR="007A2E1B" w:rsidRPr="00577070" w:rsidRDefault="007A2E1B" w:rsidP="007A2E1B">
      <w:pPr>
        <w:spacing w:after="0"/>
        <w:jc w:val="both"/>
        <w:rPr>
          <w:rFonts w:ascii="Bookman Old Style" w:hAnsi="Bookman Old Style"/>
          <w:lang w:eastAsia="sq-AL"/>
        </w:rPr>
      </w:pPr>
    </w:p>
    <w:p w:rsidR="007A2E1B" w:rsidRPr="00577070" w:rsidRDefault="007A2E1B" w:rsidP="007A2E1B">
      <w:pPr>
        <w:spacing w:after="0"/>
        <w:jc w:val="both"/>
        <w:rPr>
          <w:rFonts w:ascii="Bookman Old Style" w:hAnsi="Bookman Old Style"/>
          <w:color w:val="548AB7" w:themeColor="accent1" w:themeShade="BF"/>
        </w:rPr>
      </w:pPr>
      <w:r w:rsidRPr="00577070">
        <w:rPr>
          <w:rFonts w:ascii="Bookman Old Style" w:hAnsi="Bookman Old Style"/>
          <w:color w:val="548AB7" w:themeColor="accent1" w:themeShade="BF"/>
        </w:rPr>
        <w:lastRenderedPageBreak/>
        <w:t xml:space="preserve">          </w:t>
      </w:r>
      <w:r w:rsidRPr="00577070">
        <w:rPr>
          <w:rFonts w:ascii="Bookman Old Style" w:hAnsi="Bookman Old Style"/>
          <w:noProof/>
          <w:lang w:eastAsia="sq-AL"/>
        </w:rPr>
        <w:drawing>
          <wp:inline distT="0" distB="0" distL="0" distR="0">
            <wp:extent cx="5353050" cy="4717214"/>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59783" cy="4723148"/>
                    </a:xfrm>
                    <a:prstGeom prst="rect">
                      <a:avLst/>
                    </a:prstGeom>
                    <a:noFill/>
                    <a:ln>
                      <a:noFill/>
                    </a:ln>
                  </pic:spPr>
                </pic:pic>
              </a:graphicData>
            </a:graphic>
          </wp:inline>
        </w:drawing>
      </w:r>
    </w:p>
    <w:p w:rsidR="007A2E1B" w:rsidRPr="00577070" w:rsidRDefault="007A2E1B" w:rsidP="007A2E1B">
      <w:pPr>
        <w:spacing w:after="0"/>
        <w:jc w:val="both"/>
        <w:rPr>
          <w:rFonts w:ascii="Bookman Old Style" w:hAnsi="Bookman Old Style"/>
          <w:b/>
          <w:color w:val="548AB7" w:themeColor="accent1" w:themeShade="BF"/>
        </w:rPr>
      </w:pPr>
    </w:p>
    <w:p w:rsidR="007A2E1B" w:rsidRPr="00577070" w:rsidRDefault="007A2E1B" w:rsidP="007A2E1B">
      <w:pPr>
        <w:pStyle w:val="Heading2"/>
      </w:pPr>
    </w:p>
    <w:p w:rsidR="007A2E1B" w:rsidRPr="00577070" w:rsidRDefault="007A2E1B"/>
    <w:p w:rsidR="00E662D3" w:rsidRDefault="00E662D3" w:rsidP="004A78FC">
      <w:pPr>
        <w:pStyle w:val="CoverPageTitle"/>
        <w:rPr>
          <w:sz w:val="56"/>
          <w:u w:color="333399"/>
        </w:rPr>
      </w:pPr>
    </w:p>
    <w:p w:rsidR="00E662D3" w:rsidRDefault="00E662D3" w:rsidP="004A78FC">
      <w:pPr>
        <w:pStyle w:val="CoverPageTitle"/>
        <w:rPr>
          <w:sz w:val="56"/>
          <w:u w:color="333399"/>
        </w:rPr>
      </w:pPr>
    </w:p>
    <w:p w:rsidR="00E662D3" w:rsidRDefault="00E662D3" w:rsidP="004A78FC">
      <w:pPr>
        <w:pStyle w:val="CoverPageTitle"/>
        <w:rPr>
          <w:sz w:val="56"/>
          <w:u w:color="333399"/>
        </w:rPr>
      </w:pPr>
    </w:p>
    <w:p w:rsidR="00E662D3" w:rsidRDefault="00E662D3" w:rsidP="004A78FC">
      <w:pPr>
        <w:pStyle w:val="CoverPageTitle"/>
        <w:rPr>
          <w:sz w:val="56"/>
          <w:u w:color="333399"/>
        </w:rPr>
      </w:pPr>
    </w:p>
    <w:p w:rsidR="004A78FC" w:rsidRPr="00577070" w:rsidRDefault="001D6181" w:rsidP="004A78FC">
      <w:pPr>
        <w:pStyle w:val="CoverPageTitle"/>
        <w:rPr>
          <w:sz w:val="56"/>
          <w:u w:color="333399"/>
        </w:rPr>
      </w:pPr>
      <w:r w:rsidRPr="00577070">
        <w:rPr>
          <w:sz w:val="56"/>
          <w:u w:color="333399"/>
        </w:rPr>
        <w:lastRenderedPageBreak/>
        <w:t>6. PERSPEK</w:t>
      </w:r>
      <w:r w:rsidR="004A78FC" w:rsidRPr="00577070">
        <w:rPr>
          <w:sz w:val="56"/>
          <w:u w:color="333399"/>
        </w:rPr>
        <w:t>TIVA DHE VIZIONI PËR TË ARDHMEN</w:t>
      </w:r>
    </w:p>
    <w:p w:rsidR="001D6181" w:rsidRPr="00577070" w:rsidRDefault="001D6181" w:rsidP="004A78FC">
      <w:pPr>
        <w:pStyle w:val="CoverPageTitle"/>
        <w:rPr>
          <w:sz w:val="52"/>
          <w:u w:color="333399"/>
        </w:rPr>
      </w:pPr>
      <w:r w:rsidRPr="00577070">
        <w:rPr>
          <w:color w:val="503D1B" w:themeColor="background2" w:themeShade="40"/>
          <w:sz w:val="24"/>
        </w:rPr>
        <w:t xml:space="preserve">Rekomandime dhe pritshmëri për </w:t>
      </w:r>
      <w:r w:rsidR="004A78FC" w:rsidRPr="00577070">
        <w:rPr>
          <w:color w:val="503D1B" w:themeColor="background2" w:themeShade="40"/>
          <w:sz w:val="24"/>
        </w:rPr>
        <w:t>t’u realizuar për periudhën 2017-2018</w:t>
      </w:r>
      <w:r w:rsidRPr="00577070">
        <w:rPr>
          <w:color w:val="503D1B" w:themeColor="background2" w:themeShade="40"/>
          <w:sz w:val="24"/>
        </w:rPr>
        <w:t xml:space="preserve"> </w:t>
      </w:r>
    </w:p>
    <w:p w:rsidR="001D6181" w:rsidRPr="00577070" w:rsidRDefault="001D6181" w:rsidP="000A2CCA">
      <w:pPr>
        <w:pStyle w:val="Heading2"/>
        <w:numPr>
          <w:ilvl w:val="1"/>
          <w:numId w:val="44"/>
        </w:numPr>
      </w:pPr>
      <w:r w:rsidRPr="00577070">
        <w:t>Trajnimi Fillestar</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Në dhjetor të vitit 2016 u miratua paketa e plotë ligjore e Reformës në Drejtësi, e cila solli ndryshime në Kushtetutën e Republikës së Shqipërisë dhe u hartuan një sërë ligjesh të reja për funksionimin dhe organizimin e veprimtarisë së organeve kryesore të drejtësisë në vend. Këto ndryshime sollën edhe një </w:t>
      </w:r>
      <w:proofErr w:type="spellStart"/>
      <w:r w:rsidRPr="00577070">
        <w:rPr>
          <w:rFonts w:ascii="Times New Roman" w:eastAsia="Times New Roman" w:hAnsi="Times New Roman"/>
          <w:sz w:val="24"/>
          <w:szCs w:val="24"/>
          <w:lang w:eastAsia="de-DE"/>
        </w:rPr>
        <w:t>ridimensionim</w:t>
      </w:r>
      <w:proofErr w:type="spellEnd"/>
      <w:r w:rsidRPr="00577070">
        <w:rPr>
          <w:rFonts w:ascii="Times New Roman" w:eastAsia="Times New Roman" w:hAnsi="Times New Roman"/>
          <w:sz w:val="24"/>
          <w:szCs w:val="24"/>
          <w:lang w:eastAsia="de-DE"/>
        </w:rPr>
        <w:t xml:space="preserve"> të rolit dhe funksionit të Shkollës së Magjistraturës. Ajo është ngritur në nivelin e një institucioni të parashikuar nga Kushtetuta për përmbushjen e një sërë detyrash të rëndësishme. Veprimtaria dhe funksionimi i Shkollës së Magjistraturës është rregulluar nëpërmjet disa ligjeve të miratuara me shumicë të cilësuar, si: </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ligji nr. 115/2016 “</w:t>
      </w:r>
      <w:r w:rsidRPr="00577070">
        <w:rPr>
          <w:rFonts w:ascii="Times New Roman" w:eastAsia="Times New Roman" w:hAnsi="Times New Roman"/>
          <w:i/>
          <w:sz w:val="24"/>
          <w:szCs w:val="24"/>
          <w:lang w:eastAsia="de-DE"/>
        </w:rPr>
        <w:t>Për organet e qeverisjes së sistemit të drejtësisë</w:t>
      </w:r>
      <w:r w:rsidRPr="00577070">
        <w:rPr>
          <w:rFonts w:ascii="Times New Roman" w:eastAsia="Times New Roman" w:hAnsi="Times New Roman"/>
          <w:sz w:val="24"/>
          <w:szCs w:val="24"/>
          <w:lang w:eastAsia="de-DE"/>
        </w:rPr>
        <w:t>”;</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ligji nr. 96/2016 “</w:t>
      </w:r>
      <w:r w:rsidRPr="00577070">
        <w:rPr>
          <w:rFonts w:ascii="Times New Roman" w:eastAsia="Times New Roman" w:hAnsi="Times New Roman"/>
          <w:i/>
          <w:sz w:val="24"/>
          <w:szCs w:val="24"/>
          <w:lang w:eastAsia="de-DE"/>
        </w:rPr>
        <w:t>Për statusin e gjyqtarëve dhe prokurorëve në Republikën e Shqipërisë</w:t>
      </w:r>
      <w:r w:rsidRPr="00577070">
        <w:rPr>
          <w:rFonts w:ascii="Times New Roman" w:eastAsia="Times New Roman" w:hAnsi="Times New Roman"/>
          <w:sz w:val="24"/>
          <w:szCs w:val="24"/>
          <w:lang w:eastAsia="de-DE"/>
        </w:rPr>
        <w:t>”;</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ligji nr. 98/2016 “</w:t>
      </w:r>
      <w:r w:rsidRPr="00577070">
        <w:rPr>
          <w:rFonts w:ascii="Times New Roman" w:eastAsia="Times New Roman" w:hAnsi="Times New Roman"/>
          <w:i/>
          <w:sz w:val="24"/>
          <w:szCs w:val="24"/>
          <w:lang w:eastAsia="de-DE"/>
        </w:rPr>
        <w:t>Për organizimin e Pushtetit Gjyqësor në Republikën e Shqipërisë</w:t>
      </w:r>
      <w:r w:rsidRPr="00577070">
        <w:rPr>
          <w:rFonts w:ascii="Times New Roman" w:eastAsia="Times New Roman" w:hAnsi="Times New Roman"/>
          <w:sz w:val="24"/>
          <w:szCs w:val="24"/>
          <w:lang w:eastAsia="de-DE"/>
        </w:rPr>
        <w:t xml:space="preserve">”; </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ligji nr. 97/2016 “</w:t>
      </w:r>
      <w:r w:rsidRPr="00577070">
        <w:rPr>
          <w:rFonts w:ascii="Times New Roman" w:eastAsia="Times New Roman" w:hAnsi="Times New Roman"/>
          <w:i/>
          <w:sz w:val="24"/>
          <w:szCs w:val="24"/>
          <w:lang w:eastAsia="de-DE"/>
        </w:rPr>
        <w:t>Për organizimin dhe funksionimin e prokurorisë në Republikën e Shqipërisë</w:t>
      </w:r>
      <w:r w:rsidRPr="00577070">
        <w:rPr>
          <w:rFonts w:ascii="Times New Roman" w:eastAsia="Times New Roman" w:hAnsi="Times New Roman"/>
          <w:sz w:val="24"/>
          <w:szCs w:val="24"/>
          <w:lang w:eastAsia="de-DE"/>
        </w:rPr>
        <w:t xml:space="preserve">”; </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w:t>
      </w:r>
      <w:r w:rsidR="004A78FC" w:rsidRPr="00577070">
        <w:rPr>
          <w:rFonts w:ascii="Times New Roman" w:eastAsia="Times New Roman" w:hAnsi="Times New Roman"/>
          <w:sz w:val="24"/>
          <w:szCs w:val="24"/>
          <w:lang w:eastAsia="de-DE"/>
        </w:rPr>
        <w:t xml:space="preserve"> </w:t>
      </w:r>
      <w:r w:rsidRPr="00577070">
        <w:rPr>
          <w:rFonts w:ascii="Times New Roman" w:eastAsia="Times New Roman" w:hAnsi="Times New Roman"/>
          <w:sz w:val="24"/>
          <w:szCs w:val="24"/>
          <w:lang w:eastAsia="de-DE"/>
        </w:rPr>
        <w:t>ligji nr. 84/2016, “</w:t>
      </w:r>
      <w:r w:rsidRPr="00577070">
        <w:rPr>
          <w:rFonts w:ascii="Times New Roman" w:eastAsia="Times New Roman" w:hAnsi="Times New Roman"/>
          <w:i/>
          <w:sz w:val="24"/>
          <w:szCs w:val="24"/>
          <w:lang w:eastAsia="de-DE"/>
        </w:rPr>
        <w:t>Për rivlerësimin kalimtar të gjyqtarëve dhe prokurorëve në Republikën e Shqipërisë</w:t>
      </w:r>
      <w:r w:rsidRPr="00577070">
        <w:rPr>
          <w:rFonts w:ascii="Times New Roman" w:eastAsia="Times New Roman" w:hAnsi="Times New Roman"/>
          <w:sz w:val="24"/>
          <w:szCs w:val="24"/>
          <w:lang w:eastAsia="de-DE"/>
        </w:rPr>
        <w:t xml:space="preserve">”. </w:t>
      </w:r>
    </w:p>
    <w:p w:rsidR="001D6181" w:rsidRPr="00577070" w:rsidRDefault="001D6181" w:rsidP="001D6181">
      <w:pPr>
        <w:widowControl w:val="0"/>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Në përputhje me drejtimet dhe objektivat e reformës në drejtësi, Shkolla e Magjistraturës do të ketë si detyrë funksionale jo vetëm sigurimin e Formimit Fillestar dhe Vazhdues të magjistratëve (gjyqtarë dhe prokurorë), por ajo do të ofrojë formim fillestar dhe të vazhdueshëm të profilizuar për kategori të ndryshme juristësh, ku përfshihen avokatët e shtetit, ndihmësit ligjorë si dhe kancelarët në gjykata dhe prokurori.</w:t>
      </w:r>
    </w:p>
    <w:p w:rsidR="001D6181" w:rsidRPr="00577070" w:rsidRDefault="001D6181" w:rsidP="001D6181">
      <w:pPr>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Roli i Shkollës së Magjistraturës për përmbushjen e të gjitha detyrimeve që vijnë për shkak të efekteve ligjore që krijojnë ligjet e reja që rregullojnë aktivitetin e Shkollës, është mjaft thelbësor. Bashkëpunimi me Këshillin e Lartë Gjyqësor dhe Këshillin e Lartë të Prokurorisë do të jetë një element i domosdoshëm për rregullimin e shumë drejtimeve për të cilat ligji kërkon organizim dhe vendimmarrje të përbashkët nga ana e institucioneve. </w:t>
      </w:r>
    </w:p>
    <w:p w:rsidR="001D6181" w:rsidRPr="00577070" w:rsidRDefault="001D6181" w:rsidP="001D6181">
      <w:pPr>
        <w:spacing w:after="0" w:line="240" w:lineRule="auto"/>
        <w:jc w:val="both"/>
        <w:rPr>
          <w:rFonts w:ascii="Times New Roman" w:eastAsia="Times New Roman" w:hAnsi="Times New Roman"/>
          <w:sz w:val="24"/>
          <w:szCs w:val="24"/>
          <w:lang w:eastAsia="de-DE"/>
        </w:rPr>
      </w:pPr>
    </w:p>
    <w:p w:rsidR="001D6181" w:rsidRPr="00577070" w:rsidRDefault="001D6181" w:rsidP="001D6181">
      <w:pPr>
        <w:jc w:val="both"/>
        <w:rPr>
          <w:rFonts w:ascii="Times New Roman" w:hAnsi="Times New Roman"/>
          <w:b/>
          <w:sz w:val="24"/>
          <w:szCs w:val="24"/>
        </w:rPr>
      </w:pPr>
      <w:r w:rsidRPr="00577070">
        <w:rPr>
          <w:rFonts w:ascii="Times New Roman" w:hAnsi="Times New Roman"/>
          <w:b/>
          <w:sz w:val="24"/>
          <w:szCs w:val="24"/>
        </w:rPr>
        <w:t>Objektiva të realizimit të Trajnimit Fillestar për vi</w:t>
      </w:r>
      <w:r w:rsidR="004A78FC" w:rsidRPr="00577070">
        <w:rPr>
          <w:rFonts w:ascii="Times New Roman" w:hAnsi="Times New Roman"/>
          <w:b/>
          <w:sz w:val="24"/>
          <w:szCs w:val="24"/>
        </w:rPr>
        <w:t>tin akademik në vijim 2017-2018</w:t>
      </w:r>
    </w:p>
    <w:p w:rsidR="001D6181" w:rsidRPr="00577070" w:rsidRDefault="001D6181" w:rsidP="000A2CCA">
      <w:pPr>
        <w:numPr>
          <w:ilvl w:val="0"/>
          <w:numId w:val="46"/>
        </w:numPr>
        <w:tabs>
          <w:tab w:val="left" w:pos="270"/>
        </w:tabs>
        <w:spacing w:line="240" w:lineRule="auto"/>
        <w:ind w:left="180" w:firstLine="90"/>
        <w:jc w:val="both"/>
        <w:rPr>
          <w:rFonts w:ascii="Times New Roman" w:hAnsi="Times New Roman"/>
          <w:bCs/>
          <w:sz w:val="24"/>
          <w:szCs w:val="24"/>
        </w:rPr>
      </w:pPr>
      <w:r w:rsidRPr="00577070">
        <w:rPr>
          <w:rFonts w:ascii="Times New Roman" w:hAnsi="Times New Roman"/>
          <w:bCs/>
          <w:sz w:val="24"/>
          <w:szCs w:val="24"/>
        </w:rPr>
        <w:t>Ruajtja e qëndrueshmërisë institucionale të Shkollës së Magjistraturës, duke filluar nga procesi i përzgjedhjes së magjistratëve, vlerësimit të tyre dhe në tërësi ruajtja e pavarësisë së Shkollës nga çdo pushtet apo ndikim që cenon apo zbeh pavarësinë dhe paanësinë e saj, deri te reputacioni pozitiv i saj;</w:t>
      </w:r>
    </w:p>
    <w:p w:rsidR="001D6181" w:rsidRPr="00577070" w:rsidRDefault="001D6181" w:rsidP="000A2CCA">
      <w:pPr>
        <w:numPr>
          <w:ilvl w:val="0"/>
          <w:numId w:val="46"/>
        </w:numPr>
        <w:tabs>
          <w:tab w:val="left" w:pos="270"/>
        </w:tabs>
        <w:spacing w:line="240" w:lineRule="auto"/>
        <w:ind w:left="180" w:firstLine="90"/>
        <w:jc w:val="both"/>
        <w:rPr>
          <w:rFonts w:ascii="Times New Roman" w:hAnsi="Times New Roman"/>
          <w:bCs/>
          <w:sz w:val="24"/>
          <w:szCs w:val="24"/>
        </w:rPr>
      </w:pPr>
      <w:r w:rsidRPr="00577070">
        <w:rPr>
          <w:rFonts w:ascii="Times New Roman" w:eastAsia="Times New Roman" w:hAnsi="Times New Roman"/>
          <w:sz w:val="24"/>
          <w:szCs w:val="24"/>
          <w:lang w:eastAsia="de-DE"/>
        </w:rPr>
        <w:t>Detyrimi për organizimin e procedurave të rekrutimit nëpërmjet organizimit të provimit të pranimit:</w:t>
      </w:r>
    </w:p>
    <w:p w:rsidR="001D6181" w:rsidRPr="00577070" w:rsidRDefault="001D6181" w:rsidP="000A2CCA">
      <w:pPr>
        <w:pStyle w:val="ListParagraph"/>
        <w:numPr>
          <w:ilvl w:val="0"/>
          <w:numId w:val="47"/>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b/>
          <w:sz w:val="24"/>
          <w:szCs w:val="24"/>
          <w:lang w:eastAsia="de-DE"/>
        </w:rPr>
        <w:t>25 kandidatëve për magjistratë</w:t>
      </w:r>
      <w:r w:rsidRPr="00577070">
        <w:rPr>
          <w:rFonts w:ascii="Times New Roman" w:eastAsia="Times New Roman" w:hAnsi="Times New Roman"/>
          <w:sz w:val="24"/>
          <w:szCs w:val="24"/>
          <w:lang w:eastAsia="de-DE"/>
        </w:rPr>
        <w:t xml:space="preserve"> (të ndarë në gjyqtarë dhe prokurorë), që vijnë si detyrim i ligjit për </w:t>
      </w:r>
      <w:proofErr w:type="spellStart"/>
      <w:r w:rsidRPr="00577070">
        <w:rPr>
          <w:rFonts w:ascii="Times New Roman" w:eastAsia="Times New Roman" w:hAnsi="Times New Roman"/>
          <w:sz w:val="24"/>
          <w:szCs w:val="24"/>
          <w:lang w:eastAsia="de-DE"/>
        </w:rPr>
        <w:t>vetingun</w:t>
      </w:r>
      <w:proofErr w:type="spellEnd"/>
      <w:r w:rsidRPr="00577070">
        <w:rPr>
          <w:rFonts w:ascii="Times New Roman" w:eastAsia="Times New Roman" w:hAnsi="Times New Roman"/>
          <w:sz w:val="24"/>
          <w:szCs w:val="24"/>
          <w:lang w:eastAsia="de-DE"/>
        </w:rPr>
        <w:t xml:space="preserve"> për vitin akademik 2016-2017 dhe 2017-2018) për ndihmësit ligjorë dhe këshilltarët;</w:t>
      </w:r>
    </w:p>
    <w:p w:rsidR="001D6181" w:rsidRPr="00577070" w:rsidRDefault="001D6181" w:rsidP="000A2CCA">
      <w:pPr>
        <w:pStyle w:val="ListParagraph"/>
        <w:numPr>
          <w:ilvl w:val="0"/>
          <w:numId w:val="47"/>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b/>
          <w:sz w:val="24"/>
          <w:szCs w:val="24"/>
          <w:lang w:eastAsia="de-DE"/>
        </w:rPr>
        <w:lastRenderedPageBreak/>
        <w:t xml:space="preserve">Kandidatë për avokatë shteti, </w:t>
      </w:r>
      <w:r w:rsidRPr="00577070">
        <w:rPr>
          <w:rFonts w:ascii="Times New Roman" w:eastAsia="Times New Roman" w:hAnsi="Times New Roman"/>
          <w:sz w:val="24"/>
          <w:szCs w:val="24"/>
          <w:lang w:eastAsia="de-DE"/>
        </w:rPr>
        <w:t>kërkesat për rekrutim do të vijnë nga Avokatura e Shtetit;</w:t>
      </w:r>
    </w:p>
    <w:p w:rsidR="001D6181" w:rsidRPr="00577070" w:rsidRDefault="001D6181" w:rsidP="000A2CCA">
      <w:pPr>
        <w:pStyle w:val="ListParagraph"/>
        <w:numPr>
          <w:ilvl w:val="0"/>
          <w:numId w:val="47"/>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b/>
          <w:sz w:val="24"/>
          <w:szCs w:val="24"/>
          <w:lang w:eastAsia="de-DE"/>
        </w:rPr>
        <w:t xml:space="preserve">Këshilltarë dhe ndihmës ligjorë, kërkesa për vende të lira </w:t>
      </w:r>
      <w:r w:rsidRPr="00577070">
        <w:rPr>
          <w:rFonts w:ascii="Times New Roman" w:eastAsia="Times New Roman" w:hAnsi="Times New Roman"/>
          <w:sz w:val="24"/>
          <w:szCs w:val="24"/>
          <w:lang w:eastAsia="de-DE"/>
        </w:rPr>
        <w:t>do të arsyetohet pas procesit të rivlerësimit, i cili do të përcaktojë edhe personat që do të vazhdojnë të qëndrojnë në detyrë.</w:t>
      </w:r>
    </w:p>
    <w:p w:rsidR="001D6181" w:rsidRPr="00577070" w:rsidRDefault="001D6181" w:rsidP="000A2CCA">
      <w:pPr>
        <w:pStyle w:val="ListParagraph"/>
        <w:numPr>
          <w:ilvl w:val="0"/>
          <w:numId w:val="47"/>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b/>
          <w:sz w:val="24"/>
          <w:szCs w:val="24"/>
          <w:lang w:eastAsia="de-DE"/>
        </w:rPr>
        <w:t>Kancelarëve në detyrë</w:t>
      </w:r>
      <w:r w:rsidRPr="00577070">
        <w:rPr>
          <w:rFonts w:ascii="Times New Roman" w:eastAsia="Times New Roman" w:hAnsi="Times New Roman"/>
          <w:sz w:val="24"/>
          <w:szCs w:val="24"/>
          <w:lang w:eastAsia="de-DE"/>
        </w:rPr>
        <w:t xml:space="preserve"> (një herë në tre vjet), si edhe të kandidatëve për kancelarë;</w:t>
      </w:r>
    </w:p>
    <w:p w:rsidR="001D6181" w:rsidRPr="00577070" w:rsidRDefault="001D6181" w:rsidP="001D6181">
      <w:pPr>
        <w:tabs>
          <w:tab w:val="left" w:pos="270"/>
        </w:tabs>
        <w:spacing w:line="240" w:lineRule="auto"/>
        <w:ind w:left="270"/>
        <w:jc w:val="both"/>
        <w:rPr>
          <w:rFonts w:ascii="Times New Roman" w:hAnsi="Times New Roman"/>
          <w:bCs/>
          <w:sz w:val="24"/>
          <w:szCs w:val="24"/>
        </w:rPr>
      </w:pPr>
      <w:r w:rsidRPr="00577070">
        <w:rPr>
          <w:rFonts w:ascii="Times New Roman" w:eastAsia="Times New Roman" w:hAnsi="Times New Roman"/>
          <w:sz w:val="24"/>
          <w:szCs w:val="24"/>
          <w:lang w:eastAsia="de-DE"/>
        </w:rPr>
        <w:t xml:space="preserve">3. Detyrimi për kryerjen e testimit profesional, për shkak të ligjit të </w:t>
      </w:r>
      <w:proofErr w:type="spellStart"/>
      <w:r w:rsidRPr="00577070">
        <w:rPr>
          <w:rFonts w:ascii="Times New Roman" w:eastAsia="Times New Roman" w:hAnsi="Times New Roman"/>
          <w:sz w:val="24"/>
          <w:szCs w:val="24"/>
          <w:lang w:eastAsia="de-DE"/>
        </w:rPr>
        <w:t>vetingut</w:t>
      </w:r>
      <w:proofErr w:type="spellEnd"/>
      <w:r w:rsidRPr="00577070">
        <w:rPr>
          <w:rFonts w:ascii="Times New Roman" w:eastAsia="Times New Roman" w:hAnsi="Times New Roman"/>
          <w:sz w:val="24"/>
          <w:szCs w:val="24"/>
          <w:lang w:eastAsia="de-DE"/>
        </w:rPr>
        <w:t>, nëpërmjet organizimit të procedurave të provimit të:</w:t>
      </w:r>
    </w:p>
    <w:p w:rsidR="001D6181" w:rsidRPr="00577070" w:rsidRDefault="001D6181" w:rsidP="000A2CCA">
      <w:pPr>
        <w:pStyle w:val="ListParagraph"/>
        <w:numPr>
          <w:ilvl w:val="0"/>
          <w:numId w:val="48"/>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sz w:val="24"/>
          <w:szCs w:val="24"/>
          <w:lang w:eastAsia="de-DE"/>
        </w:rPr>
        <w:t>këshilltarëve ligjorë të Gjykatës Kushtetuese dhe të Gjykatës së Lartë, ndihmësve ligjorë pranë gjykatave administrative, ndihmësve ligjorë pranë Prokurorisë së Përgjithshme;</w:t>
      </w:r>
    </w:p>
    <w:p w:rsidR="001D6181" w:rsidRPr="00577070" w:rsidRDefault="001D6181" w:rsidP="000A2CCA">
      <w:pPr>
        <w:pStyle w:val="ListParagraph"/>
        <w:numPr>
          <w:ilvl w:val="0"/>
          <w:numId w:val="48"/>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sz w:val="24"/>
          <w:szCs w:val="24"/>
          <w:lang w:eastAsia="de-DE"/>
        </w:rPr>
        <w:t>ish-gjyqtarëve, ish-prokurorëve, ish-këshilltarëve ligjorë të Gjykatës Kushtetuese dhe të Gjykatës së Lartë, të cilët kanë punuar në këto pozicione të paktën tre vjet;</w:t>
      </w:r>
    </w:p>
    <w:p w:rsidR="001D6181" w:rsidRPr="00577070" w:rsidRDefault="001D6181" w:rsidP="000A2CCA">
      <w:pPr>
        <w:pStyle w:val="ListParagraph"/>
        <w:numPr>
          <w:ilvl w:val="0"/>
          <w:numId w:val="48"/>
        </w:numPr>
        <w:tabs>
          <w:tab w:val="left" w:pos="270"/>
        </w:tabs>
        <w:spacing w:line="240" w:lineRule="auto"/>
        <w:contextualSpacing w:val="0"/>
        <w:jc w:val="both"/>
        <w:rPr>
          <w:rFonts w:ascii="Times New Roman" w:eastAsiaTheme="minorEastAsia" w:hAnsi="Times New Roman"/>
          <w:bCs/>
          <w:sz w:val="24"/>
          <w:szCs w:val="24"/>
        </w:rPr>
      </w:pPr>
      <w:r w:rsidRPr="00577070">
        <w:rPr>
          <w:rFonts w:ascii="Times New Roman" w:eastAsia="Times New Roman" w:hAnsi="Times New Roman"/>
          <w:sz w:val="24"/>
          <w:szCs w:val="24"/>
          <w:lang w:eastAsia="de-DE"/>
        </w:rPr>
        <w:t>kancelarëve në detyrë.</w:t>
      </w:r>
    </w:p>
    <w:p w:rsidR="001D6181" w:rsidRPr="00577070" w:rsidRDefault="001D6181" w:rsidP="001D6181">
      <w:pPr>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 4. Detyrimi për Formimin profesional Fillestar të:</w:t>
      </w:r>
    </w:p>
    <w:p w:rsidR="001D6181" w:rsidRPr="00577070" w:rsidRDefault="001D6181" w:rsidP="001D6181">
      <w:pPr>
        <w:spacing w:after="0" w:line="240" w:lineRule="auto"/>
        <w:jc w:val="both"/>
        <w:rPr>
          <w:rFonts w:ascii="Times New Roman" w:eastAsia="Times New Roman" w:hAnsi="Times New Roman"/>
          <w:sz w:val="24"/>
          <w:szCs w:val="24"/>
          <w:lang w:eastAsia="de-DE"/>
        </w:rPr>
      </w:pP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b/>
          <w:sz w:val="24"/>
          <w:szCs w:val="24"/>
          <w:lang w:eastAsia="de-DE"/>
        </w:rPr>
        <w:t xml:space="preserve">kandidatëve për magjistratë, </w:t>
      </w:r>
      <w:r w:rsidRPr="00577070">
        <w:rPr>
          <w:rFonts w:ascii="Times New Roman" w:eastAsia="Times New Roman" w:hAnsi="Times New Roman"/>
          <w:sz w:val="24"/>
          <w:szCs w:val="24"/>
          <w:lang w:eastAsia="de-DE"/>
        </w:rPr>
        <w:t xml:space="preserve">nëpërmjet një programi mësimor trevjeçar, shoqëruar me </w:t>
      </w:r>
      <w:proofErr w:type="spellStart"/>
      <w:r w:rsidRPr="00577070">
        <w:rPr>
          <w:rFonts w:ascii="Times New Roman" w:eastAsia="Times New Roman" w:hAnsi="Times New Roman"/>
          <w:sz w:val="24"/>
          <w:szCs w:val="24"/>
          <w:lang w:eastAsia="de-DE"/>
        </w:rPr>
        <w:t>kurikula</w:t>
      </w:r>
      <w:proofErr w:type="spellEnd"/>
      <w:r w:rsidRPr="00577070">
        <w:rPr>
          <w:rFonts w:ascii="Times New Roman" w:eastAsia="Times New Roman" w:hAnsi="Times New Roman"/>
          <w:sz w:val="24"/>
          <w:szCs w:val="24"/>
          <w:lang w:eastAsia="de-DE"/>
        </w:rPr>
        <w:t xml:space="preserve"> të standardeve bashkëkohore të përshtatura edhe me ndryshimet apo detyrimet që kanë të bëjnë me sistemin në kuadër të reformës në drejtësi;</w:t>
      </w:r>
    </w:p>
    <w:p w:rsidR="004A78FC"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b/>
          <w:sz w:val="24"/>
          <w:szCs w:val="24"/>
          <w:lang w:eastAsia="de-DE"/>
        </w:rPr>
        <w:t xml:space="preserve">gjyqtarëve dhe prokurorëve që nuk do të kalojnë procesin e </w:t>
      </w:r>
      <w:proofErr w:type="spellStart"/>
      <w:r w:rsidRPr="00577070">
        <w:rPr>
          <w:rFonts w:ascii="Times New Roman" w:eastAsia="Times New Roman" w:hAnsi="Times New Roman"/>
          <w:b/>
          <w:sz w:val="24"/>
          <w:szCs w:val="24"/>
          <w:lang w:eastAsia="de-DE"/>
        </w:rPr>
        <w:t>vetingut</w:t>
      </w:r>
      <w:proofErr w:type="spellEnd"/>
      <w:r w:rsidRPr="00577070">
        <w:rPr>
          <w:rFonts w:ascii="Times New Roman" w:eastAsia="Times New Roman" w:hAnsi="Times New Roman"/>
          <w:sz w:val="24"/>
          <w:szCs w:val="24"/>
          <w:lang w:eastAsia="de-DE"/>
        </w:rPr>
        <w:t xml:space="preserve"> për arsye të përgatitjes së pamjaftueshme profesionale, nëpërmjet një programi mësimor njëvjeçar të përshtatur për ta, që i përgjigjet eksperiencës dhe përgatitjes që ata kanë;</w:t>
      </w:r>
    </w:p>
    <w:p w:rsidR="001D6181" w:rsidRPr="00577070" w:rsidRDefault="001D6181" w:rsidP="000A2CCA">
      <w:pPr>
        <w:pStyle w:val="ListParagraph"/>
        <w:numPr>
          <w:ilvl w:val="0"/>
          <w:numId w:val="49"/>
        </w:numPr>
        <w:spacing w:after="0" w:line="240" w:lineRule="auto"/>
        <w:jc w:val="both"/>
        <w:rPr>
          <w:rFonts w:ascii="Times New Roman" w:eastAsia="Times New Roman" w:hAnsi="Times New Roman"/>
          <w:sz w:val="24"/>
          <w:szCs w:val="24"/>
          <w:lang w:eastAsia="de-DE"/>
        </w:rPr>
      </w:pPr>
      <w:r w:rsidRPr="00577070">
        <w:rPr>
          <w:rFonts w:ascii="Times New Roman" w:eastAsia="Times New Roman" w:hAnsi="Times New Roman"/>
          <w:b/>
          <w:sz w:val="24"/>
          <w:szCs w:val="24"/>
          <w:lang w:eastAsia="de-DE"/>
        </w:rPr>
        <w:t>kandidatëve për pozicionet në Avokaturën e Shtetit dhe të kandidatëve për ndihmës ligjorë</w:t>
      </w:r>
      <w:r w:rsidRPr="00577070">
        <w:rPr>
          <w:rFonts w:ascii="Times New Roman" w:eastAsia="Times New Roman" w:hAnsi="Times New Roman"/>
          <w:sz w:val="24"/>
          <w:szCs w:val="24"/>
          <w:lang w:eastAsia="de-DE"/>
        </w:rPr>
        <w:t xml:space="preserve"> nëpërmjet një programi mësimor dyvjeçar, që i përgjigjet eksperiencës dhe përgatitjes që ata kanë;</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b/>
          <w:sz w:val="24"/>
          <w:szCs w:val="24"/>
          <w:lang w:eastAsia="de-DE"/>
        </w:rPr>
        <w:t>kandidatëve për kancelarë</w:t>
      </w:r>
      <w:r w:rsidRPr="00577070">
        <w:rPr>
          <w:rFonts w:ascii="Times New Roman" w:eastAsia="Times New Roman" w:hAnsi="Times New Roman"/>
          <w:sz w:val="24"/>
          <w:szCs w:val="24"/>
          <w:lang w:eastAsia="de-DE"/>
        </w:rPr>
        <w:t xml:space="preserve"> nëpërmjet një programi tremujor të organizuar si pjesë e Trajnimit Fillestar të tyre.</w:t>
      </w:r>
    </w:p>
    <w:p w:rsidR="001D6181" w:rsidRPr="00577070" w:rsidRDefault="001D6181" w:rsidP="001D6181">
      <w:pPr>
        <w:spacing w:after="0"/>
        <w:ind w:left="780"/>
        <w:jc w:val="both"/>
        <w:rPr>
          <w:rFonts w:ascii="Times New Roman" w:eastAsia="Times New Roman" w:hAnsi="Times New Roman"/>
          <w:b/>
          <w:sz w:val="24"/>
          <w:szCs w:val="24"/>
          <w:lang w:eastAsia="de-DE"/>
        </w:rPr>
      </w:pP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5. Sigurimi i standardit më të lartë në mësimdhënie, nëpërmjet përsosjes dhe përafrimit të programeve të lëndëve me standardet dhe </w:t>
      </w:r>
      <w:proofErr w:type="spellStart"/>
      <w:r w:rsidRPr="00577070">
        <w:rPr>
          <w:rFonts w:ascii="Times New Roman" w:eastAsia="Times New Roman" w:hAnsi="Times New Roman"/>
          <w:sz w:val="24"/>
          <w:szCs w:val="24"/>
          <w:lang w:eastAsia="de-DE"/>
        </w:rPr>
        <w:t>kurikulat</w:t>
      </w:r>
      <w:proofErr w:type="spellEnd"/>
      <w:r w:rsidRPr="00577070">
        <w:rPr>
          <w:rFonts w:ascii="Times New Roman" w:eastAsia="Times New Roman" w:hAnsi="Times New Roman"/>
          <w:sz w:val="24"/>
          <w:szCs w:val="24"/>
          <w:lang w:eastAsia="de-DE"/>
        </w:rPr>
        <w:t xml:space="preserve"> e vendeve evropiane. Programet dhe planet e mësimdhënies do të rishikohen për të siguruar që të jenë në përputhje me ndryshimet e legjislacionit. Në veçanti do të përqendrohemi te ndryshimet apo detyrimet që kanë të bëjnë me gjyqësorin dhe prokurorinë, në kuadër të reformave në sistemin e drejtësisë nëpërmjet:</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përgatitjes së </w:t>
      </w:r>
      <w:proofErr w:type="spellStart"/>
      <w:r w:rsidRPr="00577070">
        <w:rPr>
          <w:rFonts w:ascii="Times New Roman" w:eastAsia="Times New Roman" w:hAnsi="Times New Roman"/>
          <w:sz w:val="24"/>
          <w:szCs w:val="24"/>
          <w:lang w:eastAsia="de-DE"/>
        </w:rPr>
        <w:t>kurikulave</w:t>
      </w:r>
      <w:proofErr w:type="spellEnd"/>
      <w:r w:rsidRPr="00577070">
        <w:rPr>
          <w:rFonts w:ascii="Times New Roman" w:eastAsia="Times New Roman" w:hAnsi="Times New Roman"/>
          <w:sz w:val="24"/>
          <w:szCs w:val="24"/>
          <w:lang w:eastAsia="de-DE"/>
        </w:rPr>
        <w:t xml:space="preserve"> kandidatëve për 25 magjistratë për gjyqtarë dhe prokurorë që vijnë si detyrim i ligjit për </w:t>
      </w:r>
      <w:proofErr w:type="spellStart"/>
      <w:r w:rsidRPr="00577070">
        <w:rPr>
          <w:rFonts w:ascii="Times New Roman" w:eastAsia="Times New Roman" w:hAnsi="Times New Roman"/>
          <w:sz w:val="24"/>
          <w:szCs w:val="24"/>
          <w:lang w:eastAsia="de-DE"/>
        </w:rPr>
        <w:t>vetingun</w:t>
      </w:r>
      <w:proofErr w:type="spellEnd"/>
      <w:r w:rsidRPr="00577070">
        <w:rPr>
          <w:rFonts w:ascii="Times New Roman" w:eastAsia="Times New Roman" w:hAnsi="Times New Roman"/>
          <w:sz w:val="24"/>
          <w:szCs w:val="24"/>
          <w:lang w:eastAsia="de-DE"/>
        </w:rPr>
        <w:t xml:space="preserve"> (viti akademik 2017-2018) si edhe për </w:t>
      </w:r>
      <w:r w:rsidRPr="00577070">
        <w:rPr>
          <w:rFonts w:ascii="Times New Roman" w:eastAsia="Times New Roman" w:hAnsi="Times New Roman"/>
          <w:b/>
          <w:sz w:val="24"/>
          <w:szCs w:val="24"/>
          <w:lang w:eastAsia="de-DE"/>
        </w:rPr>
        <w:t>kandidatët për pozicionet në Avokaturën e Shtetit dhe të kandidatëve për ndihmës ligjorë</w:t>
      </w:r>
      <w:r w:rsidRPr="00577070">
        <w:rPr>
          <w:rFonts w:ascii="Times New Roman" w:eastAsia="Times New Roman" w:hAnsi="Times New Roman"/>
          <w:sz w:val="24"/>
          <w:szCs w:val="24"/>
          <w:lang w:eastAsia="de-DE"/>
        </w:rPr>
        <w:t xml:space="preserve">; </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përgatitjes së </w:t>
      </w:r>
      <w:proofErr w:type="spellStart"/>
      <w:r w:rsidRPr="00577070">
        <w:rPr>
          <w:rFonts w:ascii="Times New Roman" w:eastAsia="Times New Roman" w:hAnsi="Times New Roman"/>
          <w:sz w:val="24"/>
          <w:szCs w:val="24"/>
          <w:lang w:eastAsia="de-DE"/>
        </w:rPr>
        <w:t>kurikulave</w:t>
      </w:r>
      <w:proofErr w:type="spellEnd"/>
      <w:r w:rsidRPr="00577070">
        <w:rPr>
          <w:rFonts w:ascii="Times New Roman" w:eastAsia="Times New Roman" w:hAnsi="Times New Roman"/>
          <w:sz w:val="24"/>
          <w:szCs w:val="24"/>
          <w:lang w:eastAsia="de-DE"/>
        </w:rPr>
        <w:t xml:space="preserve"> për Trajnimin Fillestar të kandidatëve për magjistratë që vijnë nga radhët e gjyqtarëve dhe prokurorëve që nuk do të kalojnë procesin e </w:t>
      </w:r>
      <w:proofErr w:type="spellStart"/>
      <w:r w:rsidRPr="00577070">
        <w:rPr>
          <w:rFonts w:ascii="Times New Roman" w:eastAsia="Times New Roman" w:hAnsi="Times New Roman"/>
          <w:sz w:val="24"/>
          <w:szCs w:val="24"/>
          <w:lang w:eastAsia="de-DE"/>
        </w:rPr>
        <w:t>vetingut</w:t>
      </w:r>
      <w:proofErr w:type="spellEnd"/>
      <w:r w:rsidRPr="00577070">
        <w:rPr>
          <w:rFonts w:ascii="Times New Roman" w:eastAsia="Times New Roman" w:hAnsi="Times New Roman"/>
          <w:sz w:val="24"/>
          <w:szCs w:val="24"/>
          <w:lang w:eastAsia="de-DE"/>
        </w:rPr>
        <w:t xml:space="preserve"> për arsye të përgatitjes së pamjaftueshme profesionale,</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përgatitjes së </w:t>
      </w:r>
      <w:proofErr w:type="spellStart"/>
      <w:r w:rsidRPr="00577070">
        <w:rPr>
          <w:rFonts w:ascii="Times New Roman" w:eastAsia="Times New Roman" w:hAnsi="Times New Roman"/>
          <w:sz w:val="24"/>
          <w:szCs w:val="24"/>
          <w:lang w:eastAsia="de-DE"/>
        </w:rPr>
        <w:t>kurikulave</w:t>
      </w:r>
      <w:proofErr w:type="spellEnd"/>
      <w:r w:rsidRPr="00577070">
        <w:rPr>
          <w:rFonts w:ascii="Times New Roman" w:eastAsia="Times New Roman" w:hAnsi="Times New Roman"/>
          <w:sz w:val="24"/>
          <w:szCs w:val="24"/>
          <w:lang w:eastAsia="de-DE"/>
        </w:rPr>
        <w:t xml:space="preserve"> për Trajnimin Fillestar të kancelarëve të gjykatave dhe prokurorive;</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sigurimit të sallave për mësim të tri grupeve, ku nevojitet të paktën një sallë për çdo grup prej 25 personash;</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lastRenderedPageBreak/>
        <w:t xml:space="preserve">sigurimit të trupës pedagogjike për çdo grup trajnimi dhe për çdo program trajnimi, duke llogaritur që për 20-25 kandidatë që trajnohen nevojiten rreth 35-40 pedagogë për programin e plotë trevjeçar dhe rreth 20 trajnerë në programin më të reduktuar për kategoritë e trajnimit 1.1.2 dhe 1.2.1. </w:t>
      </w:r>
    </w:p>
    <w:p w:rsidR="001D6181" w:rsidRPr="00577070" w:rsidRDefault="001D6181" w:rsidP="000A2CCA">
      <w:pPr>
        <w:pStyle w:val="ListParagraph"/>
        <w:numPr>
          <w:ilvl w:val="0"/>
          <w:numId w:val="49"/>
        </w:numPr>
        <w:spacing w:after="0"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sigurimit të një shtese në stafin administrativ me të paktën 2-3 persona për çdo program trajnimi gjatë tri viteve në vazhdim. </w:t>
      </w:r>
    </w:p>
    <w:p w:rsidR="001D6181" w:rsidRPr="00577070" w:rsidRDefault="001D6181" w:rsidP="001D6181">
      <w:pPr>
        <w:spacing w:after="0" w:line="240" w:lineRule="auto"/>
        <w:rPr>
          <w:rFonts w:ascii="Times New Roman" w:hAnsi="Times New Roman"/>
          <w:sz w:val="24"/>
          <w:szCs w:val="24"/>
        </w:rPr>
      </w:pP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6. Rritja e nivelit të mësimdhënies nga pedagogët edhe nëpërmjet ndërtimit të një sistemi vlerësimi të Trajnimit Fillestar nga vetë studentët. Shkolla duhet të mbështetet te një staf pedagogjik me përvojë. Për këtë arsye, ne kemi ndërtuar një sistem të vlerësimit të nivelit të Trajnimit Fillestar, ku kryesisht studentët shprehen </w:t>
      </w:r>
      <w:proofErr w:type="spellStart"/>
      <w:r w:rsidRPr="00577070">
        <w:rPr>
          <w:rFonts w:ascii="Times New Roman" w:eastAsia="Times New Roman" w:hAnsi="Times New Roman"/>
          <w:sz w:val="24"/>
          <w:szCs w:val="24"/>
          <w:lang w:eastAsia="de-DE"/>
        </w:rPr>
        <w:t>anonimisht</w:t>
      </w:r>
      <w:proofErr w:type="spellEnd"/>
      <w:r w:rsidRPr="00577070">
        <w:rPr>
          <w:rFonts w:ascii="Times New Roman" w:eastAsia="Times New Roman" w:hAnsi="Times New Roman"/>
          <w:sz w:val="24"/>
          <w:szCs w:val="24"/>
          <w:lang w:eastAsia="de-DE"/>
        </w:rPr>
        <w:t xml:space="preserve"> për nivelin e organizimit të procesit mësimor, duke filluar nga programet, struktura e tyre, tematika, metodologjia, pedagogët dhe ekspertët,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7. Programi i praktikës së vitit të tretë duhet të përmirësohet që kontaktet e Shkollës me kandidatët e praktikës të jenë më aktive dhe më periodike. Kjo do të realizohet përmes takimeve dhe raportimeve mujore të kandidatëve me trupën pedagogjike apo Këshillin Pedagogjik. Gjatë këtij viti, ata nuk do të ushtrojnë drejtpërdrejt funksionin e magjistratit, por do të angazhohen pranë magjistratëve udhëheqës të caktuar për të ndjekur praktikën e tyre profesionale. Gjatë kësaj periudhe ata përfshihen sa më shumë të jetë e mundur në aspekte të punës së përditshme të magjistratëve, me pjesëmarrjen në seancat dëgjimore ose marrjen në pyetje, me përgatitjen dhe diskutimin e projektvendimeve etj.</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8. Detyrimi për ndjekjen e seminareve të Trajnimit Vazhdues nga kandidatët që ndjekin vitin e tretë të Shkollës, përmes një programi të specifikuar për ta, jo vetëm kundrejt zgjedhjes së temave të seminareve prej tyre, por edhe përzgjedhjes së temave të detyrueshme për t'u ndjekur nga Shkolla, meqenëse viti i tyre i praktikës aktive është jo vetëm një vit prove, por edhe një vit formimi.</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9. Aktivizimi i trajnerëve në Shkollë qoftë për Trajnimin Fillestar, qoftë për Trajnimin Vazhdues, realizohet pasi konkurrohet me dokumentacion prej tyre, në përputhje me kërkesat e ligjit dhe rregulloren e Shkollës së Magjistraturës. Prioritet do të jetë përthithja e pedagogëve të huaj, të spikatur në fushat me prioritet për Shkollën, nga Universitete të Evropës Perëndimore për të dhënë mësim në lëndë që gjykohen si më thelbësoret, apo aty ku ekspertët shqiptarë nuk janë të shumtë.</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10. Hartimi i një programi për trajnim trajnerësh, jo vetëm për trajnerët ekzistues, por edhe për çdo trajner të ri, që futet rishtas në Shkollë, para se të fillojë nga puna, me qëllim unifikimin e metodave të mësimdhënies, duke ruajtur parimet e pavarësisë akademike. Gjithashtu, do të parashikohen trajnime të veçanta për gjyqtarët dhe prokurorët që do të jenë udhëheqës të stazhit të magjistratëve. </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11. Shkolla do të vendosë në dispozicion materiale, artikuj, publikime, do të zhvillojë seminare dhe trajnime dhe do të angazhohet në trajnimin e trajnerëve në mënyrë që të plotësohen e pasurohen njohuritë për çështjet e mëposhtme: institucionet e Bashkimit Evropian dhe burimet ligjore të tij; marrëdhëniet e jashtme të BE-së dhe Planit Kombëtar të Integrimit Evropian, funksionet kryesore dhe përbërja e Gjykatës së Drejtësisë; mbrojtja e të drejtave themelore në sistemin ligjor të BE-së; njohja dhe ekzekutimi i vendimeve në vendet e BE-së; dhe e drejta e krijimit të shoqërive dhe profesioneve. </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lastRenderedPageBreak/>
        <w:t>12. Gjatë kësaj periudhe, do të planifikojmë të identifikojmë nevojat për kurse të reja në fusha të tjera, paralelisht me forcimin e kurseve aktuale. Kurset mund të zhvillohen në lidhje me rritjen e njohurive të gjyqtarëve dhe prokurorëve për efekte e faktorë shoqërorë, në rritjen e përgjegjshmërisë sociale të gjyqtarëve dhe prokurorëve.</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13. </w:t>
      </w:r>
      <w:proofErr w:type="spellStart"/>
      <w:r w:rsidRPr="00577070">
        <w:rPr>
          <w:rFonts w:ascii="Times New Roman" w:eastAsia="Times New Roman" w:hAnsi="Times New Roman"/>
          <w:sz w:val="24"/>
          <w:szCs w:val="24"/>
          <w:lang w:eastAsia="de-DE"/>
        </w:rPr>
        <w:t>Përsa</w:t>
      </w:r>
      <w:proofErr w:type="spellEnd"/>
      <w:r w:rsidRPr="00577070">
        <w:rPr>
          <w:rFonts w:ascii="Times New Roman" w:eastAsia="Times New Roman" w:hAnsi="Times New Roman"/>
          <w:sz w:val="24"/>
          <w:szCs w:val="24"/>
          <w:lang w:eastAsia="de-DE"/>
        </w:rPr>
        <w:t xml:space="preserve"> i përket trajnimit praktik, prioriteti ynë është të garantojmë që të trajnuarit të arrijnë nivelin më të lartë të kompetencës në lidhje me natyrën e funksionit të tyre të ardhshëm. Për këtë, Shkolla ka për qëllim ta drejtojë trajnimin drejt praktikave profesionale me qëllim që t’i aftësojë magjistratët e ardhshëm në mënyrë që ata të kryejnë detyrat dhe të zhvillojnë aktivitetet profesionale.</w:t>
      </w:r>
    </w:p>
    <w:p w:rsidR="001D6181" w:rsidRPr="00577070" w:rsidRDefault="001D6181" w:rsidP="004A78FC">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14. Përmirësimin e komunikimit ndërmjet kandidatëve për magjistratë të </w:t>
      </w:r>
      <w:proofErr w:type="spellStart"/>
      <w:r w:rsidRPr="00577070">
        <w:rPr>
          <w:rFonts w:ascii="Times New Roman" w:eastAsia="Times New Roman" w:hAnsi="Times New Roman"/>
          <w:sz w:val="24"/>
          <w:szCs w:val="24"/>
          <w:lang w:eastAsia="de-DE"/>
        </w:rPr>
        <w:t>të</w:t>
      </w:r>
      <w:proofErr w:type="spellEnd"/>
      <w:r w:rsidRPr="00577070">
        <w:rPr>
          <w:rFonts w:ascii="Times New Roman" w:eastAsia="Times New Roman" w:hAnsi="Times New Roman"/>
          <w:sz w:val="24"/>
          <w:szCs w:val="24"/>
          <w:lang w:eastAsia="de-DE"/>
        </w:rPr>
        <w:t xml:space="preserve"> tre viteve (si edhe të </w:t>
      </w:r>
      <w:proofErr w:type="spellStart"/>
      <w:r w:rsidRPr="00577070">
        <w:rPr>
          <w:rFonts w:ascii="Times New Roman" w:eastAsia="Times New Roman" w:hAnsi="Times New Roman"/>
          <w:sz w:val="24"/>
          <w:szCs w:val="24"/>
          <w:lang w:eastAsia="de-DE"/>
        </w:rPr>
        <w:t>të</w:t>
      </w:r>
      <w:proofErr w:type="spellEnd"/>
      <w:r w:rsidRPr="00577070">
        <w:rPr>
          <w:rFonts w:ascii="Times New Roman" w:eastAsia="Times New Roman" w:hAnsi="Times New Roman"/>
          <w:sz w:val="24"/>
          <w:szCs w:val="24"/>
          <w:lang w:eastAsia="de-DE"/>
        </w:rPr>
        <w:t xml:space="preserve"> diplomuarve) dhe për këtë qëllim të krijohet një forum diskutimi nëpërmjet faqes sonë të Internetit, në të cili</w:t>
      </w:r>
      <w:r w:rsidR="004A78FC" w:rsidRPr="00577070">
        <w:rPr>
          <w:rFonts w:ascii="Times New Roman" w:eastAsia="Times New Roman" w:hAnsi="Times New Roman"/>
          <w:sz w:val="24"/>
          <w:szCs w:val="24"/>
          <w:lang w:eastAsia="de-DE"/>
        </w:rPr>
        <w:t>n do të marrin pjesë të gjithë.</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15. Përmirësimin dhe zhvillimin e marrëdhënies me medien, jo vetëm për të pasqyruar aktivitetet e Shkollës në funksion të parimit të transparencës dhe informimit, por edhe për të rritur interesin dhe për të forcuar besimin e publikut për Shkollën e Magjistraturës.</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16. Duke njohur rëndësinë kyçe të bashkëpunimit me Këshillin e Lartë Gjyqësor dhe me Këshillin e Lartë të Prokurorisë, në përmbushjen e nevojave të gjyqtarëve dhe prokurorëve për Formimin Fillestar, Shkolla do të vijojë bashkëpunimin me këto organe deri në krijimin e organeve të reja, KLGJ dhe KLP. Me krijimin e KLGJ-së dhe KLP-së, pritet të përgatitet një studim, i cili të japë një analizë të hollësishme për të ardhmen, lidhur me dy drejtime:</w:t>
      </w:r>
    </w:p>
    <w:p w:rsidR="001D6181" w:rsidRPr="00577070" w:rsidRDefault="001D6181" w:rsidP="000A2CCA">
      <w:pPr>
        <w:pStyle w:val="ListParagraph"/>
        <w:numPr>
          <w:ilvl w:val="0"/>
          <w:numId w:val="50"/>
        </w:numPr>
        <w:tabs>
          <w:tab w:val="left" w:pos="270"/>
        </w:tabs>
        <w:spacing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rPr>
        <w:t xml:space="preserve">së pari, lidhur me vendet vakante dhe nevojat e gjyqësorit dhe prokurorisë për gjyqtarë e prokurorë të rinj, për të parë se si do të riorganizohen gjykatat dhe strukturat e tyre, sa vetë dalin në pension, sa transferohen në fusha të tjera, sa shkarkohen, e të tjera dhe, </w:t>
      </w:r>
    </w:p>
    <w:p w:rsidR="001D6181" w:rsidRPr="00577070" w:rsidRDefault="001D6181" w:rsidP="000A2CCA">
      <w:pPr>
        <w:pStyle w:val="ListParagraph"/>
        <w:numPr>
          <w:ilvl w:val="0"/>
          <w:numId w:val="50"/>
        </w:numPr>
        <w:tabs>
          <w:tab w:val="left" w:pos="270"/>
        </w:tabs>
        <w:spacing w:line="240" w:lineRule="auto"/>
        <w:contextualSpacing w:val="0"/>
        <w:jc w:val="both"/>
        <w:rPr>
          <w:rFonts w:ascii="Times New Roman" w:eastAsia="Times New Roman" w:hAnsi="Times New Roman"/>
          <w:sz w:val="24"/>
          <w:szCs w:val="24"/>
          <w:lang w:eastAsia="de-DE"/>
        </w:rPr>
      </w:pPr>
      <w:r w:rsidRPr="00577070">
        <w:rPr>
          <w:rFonts w:ascii="Times New Roman" w:eastAsia="Times New Roman" w:hAnsi="Times New Roman"/>
          <w:sz w:val="24"/>
          <w:szCs w:val="24"/>
        </w:rPr>
        <w:t xml:space="preserve">së dyti, lidhur me parashikimin dhe vlerësimin e kritereve praktike të rekrutimit të tyre, mbështetur në eksperiencën e këtyre viteve, me qëllim që të ecet me një program të qartë, (meqenëse varet shumë shikimi strategjik i Shkollës në varësi të faktit) nëse për një periudhë ajo do të përqendrohet te Formimi Fillestar, apo do të përqendrohet te Trajnimi Vazhdues dhe botimet e studimet. </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17. Do të rishikojmë çështje të ndryshme që lidhen me vlerësimin e kandidatëve për magjistratë, duke filluar me mënyrën e zhvillimit të konkursit të pranimit, duke u përpjekur që të bëjmë unifikimin e mënyrës së kontrollit të dijeve, me qëllim realizimin e një konkursi sa më të drejtë e të ndershëm, njësoj për të gjithë kandidatët. Për këtë qëllim, gjatë vitit 2017-2018 do të rishikohet dhe standardizohet testi i shëndetit mendor dhe psikologjik, i cili është pjesë e procesit të rekrutimit të kandidatëve për magjistratë.</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18. Përgatitja e programit të provimit përfundimtar në fund të ciklit trevjeçar të studimeve në SHM dhe realizimi i provimit përfundimtar për ta bërë vlerësimin përfundimtar, sa më të dobishëm dhe në funksion të klasifikimit të kandidatëve.</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19. Drejtimi i formimit në fushën e mprehjes së aftësive profesionale dhe etikës do të vazhdojë të mbetet i rëndësishëm</w:t>
      </w:r>
      <w:r w:rsidRPr="00577070">
        <w:rPr>
          <w:rFonts w:ascii="Times New Roman" w:hAnsi="Times New Roman"/>
          <w:sz w:val="24"/>
          <w:szCs w:val="24"/>
        </w:rPr>
        <w:t>.</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lastRenderedPageBreak/>
        <w:t>20. Kontaktimi me ekspertët nga nivele akademike dhe nga praktika gjyqësore lidhur me përgatitjen e materialeve didaktike për kurset e reja që do t’i shtohen programit mësimo</w:t>
      </w:r>
      <w:r w:rsidR="004A78FC" w:rsidRPr="00577070">
        <w:rPr>
          <w:rFonts w:ascii="Times New Roman" w:eastAsia="Times New Roman" w:hAnsi="Times New Roman"/>
          <w:sz w:val="24"/>
          <w:szCs w:val="24"/>
          <w:lang w:eastAsia="de-DE"/>
        </w:rPr>
        <w:t>r për vitin e ardhshëm akademik.</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21. Shtimi i numrit të pedagogëve të brendshëm për ndjekjen e praktikës mësimdhënëse të kandidatëve gjatë vitit të dytë dhe të tretë, por edhe për realizimin e programeve të reja akademike, si rrjedhojë e detyrimeve që sjell reforma në drejtësi.</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22. Vizita studimore për studentët e vitit të parë dhe të dytë që ndjekin Programin e Formimit Fillestar në gjykatat e Strasburgut dhe Luksemburgut.</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23. Praktikë (</w:t>
      </w:r>
      <w:proofErr w:type="spellStart"/>
      <w:r w:rsidRPr="00577070">
        <w:rPr>
          <w:rFonts w:ascii="Times New Roman" w:eastAsia="Times New Roman" w:hAnsi="Times New Roman"/>
          <w:sz w:val="24"/>
          <w:szCs w:val="24"/>
          <w:lang w:eastAsia="de-DE"/>
        </w:rPr>
        <w:t>intership</w:t>
      </w:r>
      <w:proofErr w:type="spellEnd"/>
      <w:r w:rsidRPr="00577070">
        <w:rPr>
          <w:rFonts w:ascii="Times New Roman" w:eastAsia="Times New Roman" w:hAnsi="Times New Roman"/>
          <w:sz w:val="24"/>
          <w:szCs w:val="24"/>
          <w:lang w:eastAsia="de-DE"/>
        </w:rPr>
        <w:t>) për kandidatët për magjistratë me rezultate të larta të vitit të tretë në gjykatat e vendeve të BE-së.</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24. Asistencë me profesorë /lektorë ndërkombëtarë në Programin e Formimit Fillestar.</w:t>
      </w:r>
    </w:p>
    <w:p w:rsidR="001D6181" w:rsidRPr="00577070" w:rsidRDefault="001D6181" w:rsidP="001D6181">
      <w:pPr>
        <w:tabs>
          <w:tab w:val="left" w:pos="270"/>
        </w:tabs>
        <w:spacing w:line="240" w:lineRule="auto"/>
        <w:ind w:left="270"/>
        <w:jc w:val="both"/>
        <w:rPr>
          <w:rFonts w:ascii="Times New Roman" w:eastAsia="Times New Roman" w:hAnsi="Times New Roman"/>
          <w:sz w:val="24"/>
          <w:szCs w:val="24"/>
          <w:lang w:eastAsia="de-DE"/>
        </w:rPr>
      </w:pPr>
      <w:r w:rsidRPr="00577070">
        <w:rPr>
          <w:rFonts w:ascii="Times New Roman" w:eastAsia="Times New Roman" w:hAnsi="Times New Roman"/>
          <w:sz w:val="24"/>
          <w:szCs w:val="24"/>
          <w:lang w:eastAsia="de-DE"/>
        </w:rPr>
        <w:t xml:space="preserve">25. Përmirësimi në vazhdimësi i punës kërkimore 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ketë një ndikim pozitiv në cilësinë – </w:t>
      </w:r>
      <w:proofErr w:type="spellStart"/>
      <w:r w:rsidRPr="00577070">
        <w:rPr>
          <w:rFonts w:ascii="Times New Roman" w:eastAsia="Times New Roman" w:hAnsi="Times New Roman"/>
          <w:sz w:val="24"/>
          <w:szCs w:val="24"/>
          <w:lang w:eastAsia="de-DE"/>
        </w:rPr>
        <w:t>përsa</w:t>
      </w:r>
      <w:proofErr w:type="spellEnd"/>
      <w:r w:rsidRPr="00577070">
        <w:rPr>
          <w:rFonts w:ascii="Times New Roman" w:eastAsia="Times New Roman" w:hAnsi="Times New Roman"/>
          <w:sz w:val="24"/>
          <w:szCs w:val="24"/>
          <w:lang w:eastAsia="de-DE"/>
        </w:rPr>
        <w:t xml:space="preserve"> i përket motivimit dhe argumentimit – e institucioneve kyç të sistemit gjyqësor në vendin tonë. Ky ndikim pozitiv do të jetë rezultat jo vetëm i </w:t>
      </w:r>
      <w:proofErr w:type="spellStart"/>
      <w:r w:rsidRPr="00577070">
        <w:rPr>
          <w:rFonts w:ascii="Times New Roman" w:eastAsia="Times New Roman" w:hAnsi="Times New Roman"/>
          <w:sz w:val="24"/>
          <w:szCs w:val="24"/>
          <w:lang w:eastAsia="de-DE"/>
        </w:rPr>
        <w:t>konsulencës</w:t>
      </w:r>
      <w:proofErr w:type="spellEnd"/>
      <w:r w:rsidRPr="00577070">
        <w:rPr>
          <w:rFonts w:ascii="Times New Roman" w:eastAsia="Times New Roman" w:hAnsi="Times New Roman"/>
          <w:sz w:val="24"/>
          <w:szCs w:val="24"/>
          <w:lang w:eastAsia="de-DE"/>
        </w:rPr>
        <w:t xml:space="preserve"> që do të marrin institucionet nga kandidatët për magjistratë, por edhe nga trajnimi që do të ketë stafi mbështetës i këtyre institucioneve gjatë kohës së projektit. Ky kurs do të kontribuojë në konsolidimin e profilit të Shkollës si një institucion kyç në edukimin ligjor, që kombinon edukimin profesional me kërkimin akademik. </w:t>
      </w:r>
    </w:p>
    <w:p w:rsidR="001D6181" w:rsidRPr="00577070" w:rsidRDefault="001D6181" w:rsidP="004A78FC">
      <w:pPr>
        <w:pStyle w:val="Heading2"/>
      </w:pPr>
      <w:r w:rsidRPr="00577070">
        <w:t>6.2 Trajnimi i Vazhduar</w:t>
      </w:r>
    </w:p>
    <w:p w:rsidR="004A78FC" w:rsidRPr="00577070" w:rsidRDefault="004A78FC" w:rsidP="004A78FC">
      <w:pPr>
        <w:pStyle w:val="Heading2"/>
      </w:pPr>
    </w:p>
    <w:p w:rsidR="001D6181" w:rsidRPr="00577070" w:rsidRDefault="001D6181" w:rsidP="001D6181">
      <w:pPr>
        <w:jc w:val="both"/>
        <w:rPr>
          <w:rFonts w:ascii="Times New Roman" w:hAnsi="Times New Roman"/>
          <w:b/>
          <w:bCs/>
          <w:sz w:val="24"/>
          <w:szCs w:val="24"/>
        </w:rPr>
      </w:pPr>
      <w:r w:rsidRPr="00577070">
        <w:rPr>
          <w:rFonts w:ascii="Times New Roman" w:hAnsi="Times New Roman"/>
          <w:b/>
          <w:bCs/>
          <w:sz w:val="24"/>
          <w:szCs w:val="24"/>
        </w:rPr>
        <w:t>Obj</w:t>
      </w:r>
      <w:r w:rsidR="004A78FC" w:rsidRPr="00577070">
        <w:rPr>
          <w:rFonts w:ascii="Times New Roman" w:hAnsi="Times New Roman"/>
          <w:b/>
          <w:bCs/>
          <w:sz w:val="24"/>
          <w:szCs w:val="24"/>
        </w:rPr>
        <w:t>ektivat për periudhën 2017-2018</w:t>
      </w:r>
    </w:p>
    <w:p w:rsidR="001D6181" w:rsidRPr="00577070" w:rsidRDefault="001D6181" w:rsidP="001D6181">
      <w:pPr>
        <w:jc w:val="both"/>
        <w:rPr>
          <w:rFonts w:ascii="Times New Roman" w:eastAsia="Calibri" w:hAnsi="Times New Roman"/>
          <w:sz w:val="24"/>
          <w:szCs w:val="24"/>
        </w:rPr>
      </w:pPr>
      <w:r w:rsidRPr="00577070">
        <w:rPr>
          <w:rFonts w:ascii="Times New Roman" w:eastAsia="Calibri" w:hAnsi="Times New Roman"/>
          <w:sz w:val="24"/>
          <w:szCs w:val="24"/>
        </w:rPr>
        <w:t>Viti akademik 2016-2017 është në vazhdim të zbatimit të programit trevjeçar të Formimit Vazhdues 2015-2018, por njëkohësisht, i ndikuar edhe nga ndryshimet më të fundit të ndodhura në legjislacion. Përmendim se gjatë gjithë këtij viti, ishte prioritet strukturimi dhe zbatimi i koordinuar i këtij programi për gjyqtarë e prokurorë si edhe implementimi dhe përshtatja me parashikimet në legjislacion.</w:t>
      </w:r>
    </w:p>
    <w:p w:rsidR="001D6181" w:rsidRPr="00577070" w:rsidRDefault="001D6181" w:rsidP="001D6181">
      <w:pPr>
        <w:jc w:val="both"/>
        <w:rPr>
          <w:rFonts w:ascii="Times New Roman" w:eastAsia="Calibri" w:hAnsi="Times New Roman"/>
          <w:bCs/>
          <w:sz w:val="24"/>
          <w:szCs w:val="24"/>
        </w:rPr>
      </w:pPr>
      <w:r w:rsidRPr="00577070">
        <w:rPr>
          <w:rFonts w:ascii="Times New Roman" w:eastAsia="Calibri" w:hAnsi="Times New Roman"/>
          <w:sz w:val="24"/>
          <w:szCs w:val="24"/>
        </w:rPr>
        <w:t xml:space="preserve">Kështu, lidhur me prioritetet </w:t>
      </w:r>
      <w:r w:rsidRPr="00577070">
        <w:rPr>
          <w:rFonts w:ascii="Times New Roman" w:eastAsia="Calibri" w:hAnsi="Times New Roman"/>
          <w:bCs/>
          <w:sz w:val="24"/>
          <w:szCs w:val="24"/>
        </w:rPr>
        <w:t>afatshkurtra dhe afatmesme të parashikuara në planin strategjik të Shkollës së Magjistraturës ky program u fokusua në:</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përmirësimin e sistemit të mbajtjes së të dhënave lidhur me aspekte të ndryshme të komponentëve të Trajnimit Vazhdues të tilla</w:t>
      </w:r>
      <w:r w:rsidR="00E662D3">
        <w:rPr>
          <w:rFonts w:ascii="Times New Roman" w:eastAsia="Times New Roman" w:hAnsi="Times New Roman"/>
          <w:sz w:val="24"/>
          <w:szCs w:val="24"/>
          <w:lang w:eastAsia="en-GB"/>
        </w:rPr>
        <w:t>,</w:t>
      </w:r>
      <w:r w:rsidRPr="00577070">
        <w:rPr>
          <w:rFonts w:ascii="Times New Roman" w:eastAsia="Times New Roman" w:hAnsi="Times New Roman"/>
          <w:sz w:val="24"/>
          <w:szCs w:val="24"/>
          <w:lang w:eastAsia="en-GB"/>
        </w:rPr>
        <w:t xml:space="preserve"> si: listat e pjesëmarrësve, ditët e trajnimit mbi baza vjetore dhe 5-vjeçare, tematika, certifikimi, aplikimi </w:t>
      </w:r>
      <w:proofErr w:type="spellStart"/>
      <w:r w:rsidRPr="00577070">
        <w:rPr>
          <w:rFonts w:ascii="Times New Roman" w:eastAsia="Times New Roman" w:hAnsi="Times New Roman"/>
          <w:sz w:val="24"/>
          <w:szCs w:val="24"/>
          <w:lang w:eastAsia="en-GB"/>
        </w:rPr>
        <w:t>on</w:t>
      </w:r>
      <w:proofErr w:type="spellEnd"/>
      <w:r w:rsidRPr="00577070">
        <w:rPr>
          <w:rFonts w:ascii="Times New Roman" w:eastAsia="Times New Roman" w:hAnsi="Times New Roman"/>
          <w:sz w:val="24"/>
          <w:szCs w:val="24"/>
          <w:lang w:eastAsia="en-GB"/>
        </w:rPr>
        <w:t xml:space="preserve"> </w:t>
      </w:r>
      <w:proofErr w:type="spellStart"/>
      <w:r w:rsidRPr="00577070">
        <w:rPr>
          <w:rFonts w:ascii="Times New Roman" w:eastAsia="Times New Roman" w:hAnsi="Times New Roman"/>
          <w:sz w:val="24"/>
          <w:szCs w:val="24"/>
          <w:lang w:eastAsia="en-GB"/>
        </w:rPr>
        <w:t>line</w:t>
      </w:r>
      <w:proofErr w:type="spellEnd"/>
      <w:r w:rsidRPr="00577070">
        <w:rPr>
          <w:rFonts w:ascii="Times New Roman" w:eastAsia="Times New Roman" w:hAnsi="Times New Roman"/>
          <w:sz w:val="24"/>
          <w:szCs w:val="24"/>
          <w:lang w:eastAsia="en-GB"/>
        </w:rPr>
        <w:t xml:space="preserve"> etj.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lastRenderedPageBreak/>
        <w:t xml:space="preserve">përmirësimi vazhdues i metodologjisë së vlerësimit të nevojave për trajnim dhe përmirësimi i mjeteve dhe metodave të analizës; programimin mbi baza shkencore, organizimin dhe zhvillimin e sesioneve trajnuese të evidentuara nga vlerësimi i nevojave të marra drejtpërdrejt nga aktorët përfitues dhe nga institucionet që afektojnë në sistemin e drejtësisë, përfshi këtu proceset e reformës në drejtësi dhe të atyre integruese në BE etj. Këtu duhet të nënvizohet vendi dhe roli i partnerëve ndërkombëtare që ende japin një kontribut cilësor në komponentë të ndryshëm të Programit të Formimit Vazhdues. Programi i Formimit Vazhdues do të vazhdojë të ketë një përmbajtje tematike gjithëpërfshirëse. Kështu, edhe në vazhdim, seminaret që do të organizojmë, do të prekin të gjitha fushat e ligjit, si: e drejta civile dhe e drejta procedurale civile me ndryshimet më të fundit në ligj, e drejta penale dhe e drejta procedurale penale me ndryshimet më të fundit në ligj, e drejta familjare dhe e drejta e të miturve me ndryshimet më të fundit në ligj, e drejta administrative, ku pritet që të vazhdohet me sete trajnimesh kushtuar gjyqtarëve të këtyre gjykatave të reja me gjyqtarët e emëruar në rreth e apel, shkrimi dhe arsyetimi ligjor, etika profesionale, e drejta e punës, e drejta tregtare, e drejta kushtetuese, e drejta evropiane, të drejtat e njeriut, e drejta ndërkombëtare private, kibernetika, barazia gjinore dhe </w:t>
      </w:r>
      <w:proofErr w:type="spellStart"/>
      <w:r w:rsidRPr="00577070">
        <w:rPr>
          <w:rFonts w:ascii="Times New Roman" w:eastAsia="Times New Roman" w:hAnsi="Times New Roman"/>
          <w:sz w:val="24"/>
          <w:szCs w:val="24"/>
          <w:lang w:eastAsia="en-GB"/>
        </w:rPr>
        <w:t>mosdiskriminimi</w:t>
      </w:r>
      <w:proofErr w:type="spellEnd"/>
      <w:r w:rsidRPr="00577070">
        <w:rPr>
          <w:rFonts w:ascii="Times New Roman" w:eastAsia="Times New Roman" w:hAnsi="Times New Roman"/>
          <w:sz w:val="24"/>
          <w:szCs w:val="24"/>
          <w:lang w:eastAsia="en-GB"/>
        </w:rPr>
        <w:t xml:space="preserve">, e drejta e punës, e drejta familjare, e drejta e falimentimit, e drejta bankare, e drejta ndërkombëtare publike, sistemi i drejtësisë për të miturit etj.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Përmirësimin e aspekteve të koordinimit të aktiviteteve trajnuese dhe zyrtarizimit të protokolleve dhe mënyrave të njoftimit të pjesëmarrësve nga ana e Shkollës dhe e konfirmimit të pjesëmarrjes ose mospjesëmarrjes, përmes metodave </w:t>
      </w:r>
      <w:proofErr w:type="spellStart"/>
      <w:r w:rsidRPr="00577070">
        <w:rPr>
          <w:rFonts w:ascii="Times New Roman" w:eastAsia="Times New Roman" w:hAnsi="Times New Roman"/>
          <w:sz w:val="24"/>
          <w:szCs w:val="24"/>
          <w:lang w:eastAsia="en-GB"/>
        </w:rPr>
        <w:t>on</w:t>
      </w:r>
      <w:proofErr w:type="spellEnd"/>
      <w:r w:rsidRPr="00577070">
        <w:rPr>
          <w:rFonts w:ascii="Times New Roman" w:eastAsia="Times New Roman" w:hAnsi="Times New Roman"/>
          <w:sz w:val="24"/>
          <w:szCs w:val="24"/>
          <w:lang w:eastAsia="en-GB"/>
        </w:rPr>
        <w:t xml:space="preserve"> </w:t>
      </w:r>
      <w:proofErr w:type="spellStart"/>
      <w:r w:rsidRPr="00577070">
        <w:rPr>
          <w:rFonts w:ascii="Times New Roman" w:eastAsia="Times New Roman" w:hAnsi="Times New Roman"/>
          <w:sz w:val="24"/>
          <w:szCs w:val="24"/>
          <w:lang w:eastAsia="en-GB"/>
        </w:rPr>
        <w:t>line</w:t>
      </w:r>
      <w:proofErr w:type="spellEnd"/>
      <w:r w:rsidRPr="00577070">
        <w:rPr>
          <w:rFonts w:ascii="Times New Roman" w:eastAsia="Times New Roman" w:hAnsi="Times New Roman"/>
          <w:sz w:val="24"/>
          <w:szCs w:val="24"/>
          <w:lang w:eastAsia="en-GB"/>
        </w:rPr>
        <w:t xml:space="preserve">. </w:t>
      </w:r>
    </w:p>
    <w:p w:rsidR="001D6181" w:rsidRPr="00577070" w:rsidRDefault="001D6181" w:rsidP="000A2CCA">
      <w:pPr>
        <w:numPr>
          <w:ilvl w:val="0"/>
          <w:numId w:val="51"/>
        </w:numPr>
        <w:spacing w:after="0" w:line="240" w:lineRule="auto"/>
        <w:ind w:left="360"/>
        <w:contextualSpacing/>
        <w:jc w:val="both"/>
        <w:rPr>
          <w:rFonts w:ascii="Times New Roman" w:eastAsia="MS Mincho" w:hAnsi="Times New Roman"/>
          <w:sz w:val="24"/>
          <w:szCs w:val="24"/>
        </w:rPr>
      </w:pPr>
      <w:r w:rsidRPr="00577070">
        <w:rPr>
          <w:rFonts w:ascii="Times New Roman" w:eastAsia="MS Mincho" w:hAnsi="Times New Roman"/>
          <w:sz w:val="24"/>
          <w:szCs w:val="24"/>
        </w:rPr>
        <w:t>Përmirësimin e metodave të trajnimit duke përfshirë mundësinë e trajnimit në distancë dhe e-</w:t>
      </w:r>
      <w:proofErr w:type="spellStart"/>
      <w:r w:rsidRPr="00577070">
        <w:rPr>
          <w:rFonts w:ascii="Times New Roman" w:eastAsia="MS Mincho" w:hAnsi="Times New Roman"/>
          <w:sz w:val="24"/>
          <w:szCs w:val="24"/>
        </w:rPr>
        <w:t>learning</w:t>
      </w:r>
      <w:proofErr w:type="spellEnd"/>
      <w:r w:rsidRPr="00577070">
        <w:rPr>
          <w:rFonts w:ascii="Times New Roman" w:eastAsia="MS Mincho" w:hAnsi="Times New Roman"/>
          <w:sz w:val="24"/>
          <w:szCs w:val="24"/>
        </w:rPr>
        <w:t xml:space="preserve">, teknologjitë e reja në ndihmë të trajnimit, me qëllim rritjen e cilësisë së trajnimit dhe </w:t>
      </w:r>
      <w:proofErr w:type="spellStart"/>
      <w:r w:rsidRPr="00577070">
        <w:rPr>
          <w:rFonts w:ascii="Times New Roman" w:eastAsia="MS Mincho" w:hAnsi="Times New Roman"/>
          <w:sz w:val="24"/>
          <w:szCs w:val="24"/>
        </w:rPr>
        <w:t>performancës</w:t>
      </w:r>
      <w:proofErr w:type="spellEnd"/>
      <w:r w:rsidRPr="00577070">
        <w:rPr>
          <w:rFonts w:ascii="Times New Roman" w:eastAsia="MS Mincho" w:hAnsi="Times New Roman"/>
          <w:sz w:val="24"/>
          <w:szCs w:val="24"/>
        </w:rPr>
        <w:t xml:space="preserve"> së trajnerëve etj. Tashmë, Shkolla është e mirë orientuar dhe ka hyrë në një fazë të konsoliduar të aktivitetit trajnues duke: u mbështetur në programe trajnuese të detajuara dhe të miratuara paraprakisht, sikurse ka ndodhur edhe me programet e mëparshme të miratuara nga Këshilli Drejtues; ka adoptuar protokolle për koordinimin dhe metodologjinë e mësimdhënies, të përshtatshme për seminaret kjo edhe falë një sërë aktivitetesh të formatit të trajnimit të trajnerëve të organizuara në vazhdimësi; mbledhur materiale si p.sh.: tekste ligjore; doktrina; jurisprudencë, një pjesë e të cilave bëhen edhe pjesë e modulit të çdo aktiviteti trajnues duke orientuar gjyqtarët dhe prokurorët në orientime doktrinarë e praktike; individualizuar dhe rinovuar një grup pedagogësh të zgjedhur në bazë të ekspertizës specifike të demonstruar në lidhje me lëndë të veçanta për seminaret nisur edhe sipas vlerësimeve të shprehura nga pjesëmarrësit.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Përmirësimin e metodologjisë në Formimin Vazhdues, përmes trajnimit të trajnerëve në mënyrë të rregullt në fillim të çdo viti akademik, por edhe në vazhdimësi, të seleksionimit dhe të rivlerësimit të kritereve për përzgjedhjen e trajnuesve, duke i dhënë përparësi rritjes së përfshirjes së gjyqtarëve dhe prokurorëve, si edhe ndjekjes me kujdes të procesit për përgatitjen e </w:t>
      </w:r>
      <w:proofErr w:type="spellStart"/>
      <w:r w:rsidRPr="00577070">
        <w:rPr>
          <w:rFonts w:ascii="Times New Roman" w:eastAsia="Times New Roman" w:hAnsi="Times New Roman"/>
          <w:sz w:val="24"/>
          <w:szCs w:val="24"/>
          <w:lang w:eastAsia="en-GB"/>
        </w:rPr>
        <w:t>kurikulave</w:t>
      </w:r>
      <w:proofErr w:type="spellEnd"/>
      <w:r w:rsidRPr="00577070">
        <w:rPr>
          <w:rFonts w:ascii="Times New Roman" w:eastAsia="Times New Roman" w:hAnsi="Times New Roman"/>
          <w:sz w:val="24"/>
          <w:szCs w:val="24"/>
          <w:lang w:eastAsia="en-GB"/>
        </w:rPr>
        <w:t xml:space="preserve"> dhe të moduleve të trajnimit prej trajnuesve. Për më tepër, do t’i jepet rëndësi kualifikimit të stafit të ekspertëve trajnues (ose pedagogjik) për seminare të cilat janë krejt të reja për nga tematika, ose të tilla që janë organizuar deri tani nga Shkolla, por pjesërisht janë mbështetur edhe nga ekspertë të ardhur prej partnerëve ndërkombëtarë.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Realizimin e Programit të Formimit të Vazhduar, 2015-2018, nisur edhe nga nevojat që vijnë si nga ndryshimet e legjislacionit, si dhe nga praktika e përditshme e punës së gjyqtarëve dhe prokurorëve. Kjo do të thotë kurse me të shpeshta për tema të interesit më të gjerë; kurse të niveleve të caktuara për më tepër gjyqtarë dhe prokurorë; dhe kurse në fusha të reja dhe unifikim i tematikës së Formimit Vazhdues. Ndërmjet të tjerash, kurset që janë dhënë dhe që do të vazhdojnë të jepen nuk do të bëhen rutinë, por do të përmirësohen vazhdimisht, të bazuar në opinionet e pjesëmarrësve, këshillat e miqve tanë ndërkombëtarë dhe, sigurisht, në përfundimet dhe sugjerimet e stafit tonë pedagogjik.</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lastRenderedPageBreak/>
        <w:t xml:space="preserve">Përfshirjen në trajnimet e profesioneve gjyqësore edhe të njohurive teknike që lidhen me: informatikën ligjore, krimin kompjuterik, administrimin e çështjeve dhe gjykatave, teknikat e administrimit të gjyqit, teknikat e hetimit, teknikat e mbledhjes së provave, teknikat e pyetjes së dëshmitarëve me vëmendje të veçantë për dëshmitarët e dobët si të miturit dhe viktimat e krimit, teknikat e ekspertizës gjyqësore, teknikat e dëgjimit, barazia gjinore dhe </w:t>
      </w:r>
      <w:proofErr w:type="spellStart"/>
      <w:r w:rsidRPr="00577070">
        <w:rPr>
          <w:rFonts w:ascii="Times New Roman" w:eastAsia="Times New Roman" w:hAnsi="Times New Roman"/>
          <w:sz w:val="24"/>
          <w:szCs w:val="24"/>
          <w:lang w:eastAsia="en-GB"/>
        </w:rPr>
        <w:t>mosdiskriminimi</w:t>
      </w:r>
      <w:proofErr w:type="spellEnd"/>
      <w:r w:rsidRPr="00577070">
        <w:rPr>
          <w:rFonts w:ascii="Times New Roman" w:eastAsia="Times New Roman" w:hAnsi="Times New Roman"/>
          <w:sz w:val="24"/>
          <w:szCs w:val="24"/>
          <w:lang w:eastAsia="en-GB"/>
        </w:rPr>
        <w:t xml:space="preserve"> etj.</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Evropiane për të Drejtat e Njeriut dhe Etikës Profesionale të Gjyqësorit dhe në të njëjtën kohë, zhvillimin e trajnimeve të reja për </w:t>
      </w:r>
      <w:proofErr w:type="spellStart"/>
      <w:r w:rsidRPr="00577070">
        <w:rPr>
          <w:rFonts w:ascii="Times New Roman" w:eastAsia="Times New Roman" w:hAnsi="Times New Roman"/>
          <w:sz w:val="24"/>
          <w:szCs w:val="24"/>
          <w:lang w:eastAsia="en-GB"/>
        </w:rPr>
        <w:t>aksesin</w:t>
      </w:r>
      <w:proofErr w:type="spellEnd"/>
      <w:r w:rsidRPr="00577070">
        <w:rPr>
          <w:rFonts w:ascii="Times New Roman" w:eastAsia="Times New Roman" w:hAnsi="Times New Roman"/>
          <w:sz w:val="24"/>
          <w:szCs w:val="24"/>
          <w:lang w:eastAsia="en-GB"/>
        </w:rPr>
        <w:t xml:space="preserve"> në drejtësi dhe për një lidhje më të drejtpërdrejtë të gjyqtarëve dhe prokurorëve me tema të fokusuara mbi çështje të kontekstit social.</w:t>
      </w:r>
    </w:p>
    <w:p w:rsidR="004A78FC"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Përsëri do të mbetet prioritet përditësimi dhe pasurimi i programeve, duke marrë në konsideratë nxitjen që vjen nga jeta shkencore. Trajnimi i gjyqtarëve dhe prokurorëve, i ofruar nga Shkolla, do të </w:t>
      </w:r>
      <w:proofErr w:type="spellStart"/>
      <w:r w:rsidRPr="00577070">
        <w:rPr>
          <w:rFonts w:ascii="Times New Roman" w:eastAsia="Times New Roman" w:hAnsi="Times New Roman"/>
          <w:sz w:val="24"/>
          <w:szCs w:val="24"/>
          <w:lang w:eastAsia="en-GB"/>
        </w:rPr>
        <w:t>investigojë</w:t>
      </w:r>
      <w:proofErr w:type="spellEnd"/>
      <w:r w:rsidRPr="00577070">
        <w:rPr>
          <w:rFonts w:ascii="Times New Roman" w:eastAsia="Times New Roman" w:hAnsi="Times New Roman"/>
          <w:sz w:val="24"/>
          <w:szCs w:val="24"/>
          <w:lang w:eastAsia="en-GB"/>
        </w:rPr>
        <w:t xml:space="preserve"> marrëdhëniet ndërmjet të drejtës dhe shkencës, të drejtës dhe filozofisë, të drejtës dhe logjikës, të drejtës dhe psikologjisë dhe të drejtës dhe ekonomisë. Kjo, me qëllim që ligji të jetë në funksion të shoqërisë.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Identifikimin nga pikëpamja sasiore e numrit të gjyqtarëve dhe prokurorëve që do të trajnohen lidhur me legjislacionin dhe standardet e BE-së dhe praktikën ndërkombëtare. Në këtë vështrim, do të studiohet një orientim i tematikës mbi bazë nivelesh dhe duke studiuar realitetin dhe perspektivën e përçimit të këtyre standardeve.</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Shkolla do të tregojë vëmendje në vazhdimësi për rritjen e kapaciteteve të trajnerëve lokalë të ardhur nga radhët e gjyqtarëve dhe prokurorëve; do të kujdeset në vazhdimësi për evidentimin e trajnerëve të rinj dhe trajnimin e tyre në vazhdimësi, si dhe do të mbajë në vëmendje gjithashtu, për vendosjen e marrëdhënieve të drejta ndërmjet trajnerëve lokalë dhe atyre ndërkombëtarë.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Shkolla do të vazhdojë t’i kushtojë një vëmendje të veçantë, trajnimit të kryetarëve të gjykatave dhe drejtuesve të prokurorive, duke pasur parasysh se puna e tyre </w:t>
      </w:r>
      <w:proofErr w:type="spellStart"/>
      <w:r w:rsidRPr="00577070">
        <w:rPr>
          <w:rFonts w:ascii="Times New Roman" w:eastAsia="Times New Roman" w:hAnsi="Times New Roman"/>
          <w:sz w:val="24"/>
          <w:szCs w:val="24"/>
          <w:lang w:eastAsia="en-GB"/>
        </w:rPr>
        <w:t>presupozon</w:t>
      </w:r>
      <w:proofErr w:type="spellEnd"/>
      <w:r w:rsidRPr="00577070">
        <w:rPr>
          <w:rFonts w:ascii="Times New Roman" w:eastAsia="Times New Roman" w:hAnsi="Times New Roman"/>
          <w:sz w:val="24"/>
          <w:szCs w:val="24"/>
          <w:lang w:eastAsia="en-GB"/>
        </w:rPr>
        <w:t xml:space="preserve"> aftësi gjyqësore dhe gjithashtu administruese. Në një afat të shkurtër, ne do të vazhdojmë të zhvillojmë më tej trajnimet për kryetarët e gjykatave në lidhje me: kuadrin ligjor që rregullon statusin, rolin dhe përgjegjësitë e tyre; planifikimin dhe administrimin e zyrave në lidhje me implementimin e reformave administrative dhe gjyqësore; menaxhimin e burimeve njerëzore; kontabilitetin; politikat buxhetore; dhe vlerësimin profesional të gjyqtarëve. Disa sesione trajnuese do të jenë të përbashkëta me kancelarët, përderisa ne shohim detyra dhe përgjegjësi të përbashkëta në lidhje me administrimin e gjykatës. Në të njëjtën mënyrë do të zhvillohen edhe sesione trajnimi specifike të dedikuara prokurorëve të rretheve në fushën e administrimit të prokurorive.</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Shkolla do të kujdeset të orientojë trajnimin e gjyqtarëve dhe prokurorëve edhe me legjislacionin rajonal, me të cilin marrëdhëniet </w:t>
      </w:r>
      <w:proofErr w:type="spellStart"/>
      <w:r w:rsidRPr="00577070">
        <w:rPr>
          <w:rFonts w:ascii="Times New Roman" w:eastAsia="Times New Roman" w:hAnsi="Times New Roman"/>
          <w:sz w:val="24"/>
          <w:szCs w:val="24"/>
          <w:lang w:eastAsia="en-GB"/>
        </w:rPr>
        <w:t>juridiksionale</w:t>
      </w:r>
      <w:proofErr w:type="spellEnd"/>
      <w:r w:rsidRPr="00577070">
        <w:rPr>
          <w:rFonts w:ascii="Times New Roman" w:eastAsia="Times New Roman" w:hAnsi="Times New Roman"/>
          <w:sz w:val="24"/>
          <w:szCs w:val="24"/>
          <w:lang w:eastAsia="en-GB"/>
        </w:rPr>
        <w:t xml:space="preserve"> janë më të spikatura. Kështu, do të bëhet orientimi i të gjithë tematikës, për nga nivelet e marrëdhënieve dhe të ndërvarësisë të legjislacionit shqiptar me atë të shteteve të tjera dhe të BE-së;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Nxitjen e gjyqtarëve dhe prokurorëve për përdorimin e teknologjisë ekzistuese dhe në zhvillim. Shkolla ka faqen e saj të internetit, në të cilën do të paraqiten informacione të ndryshme, që i vijnë në ndihmë çdo përdoruesi duke futur informacion në lidhje me kurset e ardhshme, në mënyrë që të ketë më tepër pjesëmarrje; futjen e materialeve ligjore, si: leksione, jurisprudencë të mbledhur nga seminaret, në mënyrë që njohuritë e trajnimit të përhapen në të gjithë vendin; rritjen e pjesëmarrjes në forumet e diskutimit. Do të jemi vazhdimisht të përditësuar me ndryshimet në teknologji dhe do </w:t>
      </w:r>
      <w:r w:rsidRPr="00577070">
        <w:rPr>
          <w:rFonts w:ascii="Times New Roman" w:eastAsia="Times New Roman" w:hAnsi="Times New Roman"/>
          <w:sz w:val="24"/>
          <w:szCs w:val="24"/>
          <w:lang w:eastAsia="en-GB"/>
        </w:rPr>
        <w:lastRenderedPageBreak/>
        <w:t xml:space="preserve">të kërkojmë që të përfitojmë plotësisht nga burimet e </w:t>
      </w:r>
      <w:proofErr w:type="spellStart"/>
      <w:r w:rsidRPr="00577070">
        <w:rPr>
          <w:rFonts w:ascii="Times New Roman" w:eastAsia="Times New Roman" w:hAnsi="Times New Roman"/>
          <w:sz w:val="24"/>
          <w:szCs w:val="24"/>
          <w:lang w:eastAsia="en-GB"/>
        </w:rPr>
        <w:t>disponueshme</w:t>
      </w:r>
      <w:proofErr w:type="spellEnd"/>
      <w:r w:rsidRPr="00577070">
        <w:rPr>
          <w:rFonts w:ascii="Times New Roman" w:eastAsia="Times New Roman" w:hAnsi="Times New Roman"/>
          <w:sz w:val="24"/>
          <w:szCs w:val="24"/>
          <w:lang w:eastAsia="en-GB"/>
        </w:rPr>
        <w:t xml:space="preserv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w:t>
      </w:r>
      <w:proofErr w:type="spellStart"/>
      <w:r w:rsidRPr="00577070">
        <w:rPr>
          <w:rFonts w:ascii="Times New Roman" w:eastAsia="Times New Roman" w:hAnsi="Times New Roman"/>
          <w:sz w:val="24"/>
          <w:szCs w:val="24"/>
          <w:lang w:eastAsia="en-GB"/>
        </w:rPr>
        <w:t>online</w:t>
      </w:r>
      <w:proofErr w:type="spellEnd"/>
      <w:r w:rsidRPr="00577070">
        <w:rPr>
          <w:rFonts w:ascii="Times New Roman" w:eastAsia="Times New Roman" w:hAnsi="Times New Roman"/>
          <w:sz w:val="24"/>
          <w:szCs w:val="24"/>
          <w:lang w:eastAsia="en-GB"/>
        </w:rPr>
        <w:t xml:space="preserve"> me ta. Ne do të vazhdojmë t’i kushtojmë vëmendje përmirësimit të faqes së Internetit të Shkollës për ta bërë sa më të dobishme që të mundemi, ndërmjet të tjerave duke: futur informacion në lidhje me kurset e ardhshme, në mënyrë që të ketë më tepër pjesëmarrje; me futjen e materialeve ligjore, si leksione jurisprudencë të mbledhura nga seminaret, në mënyrë që njohuritë e trajnimit të përhapen në të gjithë vendin.</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Shkolla, është kujdesur në krijimin e mundësive të reja dhe sa më bashkëkohore në drejtim të aplikimit apo edhe </w:t>
      </w:r>
      <w:proofErr w:type="spellStart"/>
      <w:r w:rsidRPr="00577070">
        <w:rPr>
          <w:rFonts w:ascii="Times New Roman" w:eastAsia="Times New Roman" w:hAnsi="Times New Roman"/>
          <w:sz w:val="24"/>
          <w:szCs w:val="24"/>
          <w:lang w:eastAsia="en-GB"/>
        </w:rPr>
        <w:t>disponimit</w:t>
      </w:r>
      <w:proofErr w:type="spellEnd"/>
      <w:r w:rsidRPr="00577070">
        <w:rPr>
          <w:rFonts w:ascii="Times New Roman" w:eastAsia="Times New Roman" w:hAnsi="Times New Roman"/>
          <w:sz w:val="24"/>
          <w:szCs w:val="24"/>
          <w:lang w:eastAsia="en-GB"/>
        </w:rPr>
        <w:t xml:space="preserve"> të materialeve trajnuese në një platformë të vetme elektronike. Në këtë mënyrë, çdo gjyqtar apo prokuror, ka mundësinë e pasjes së të gjitha materialeve trajnuese të përdorura nga ekspertët në aktivitetet përkatëse, por edhe të kontrollojnë temat për të cilat ata kanë interes. </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Angazhimi ynë ka konsistuar edhe në vendosjen e pikave të kontaktit me Gjykatat dhe Prokuroritë në rreth dhe apel, me qëllim koordinimin e aktiviteteve duke siguruar komunikim të drejtpërdrejtë dhe në kohë reale. Ky angazhim do të mbetet prioritet i Shkollës edhe për të ardhmen.</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Shkolla do të kujdeset për rritjen e disiplinës dhe të pjesëmarrjes në seminare nga ana e pjesëmarrësve dhe do të rrisë shkallën e bashkëpunimit me KLGJ-në dhe KLP-në edhe për këtë problem.</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Organizimi i trajnimeve specifike për gjyqtarët, prokurorët dhe avokatët e shtetit për zbatimin e ligjit për gjykatat administrative.</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 xml:space="preserve">Organizimi i trajnimeve specifike për subjektet e tjera të përfshira në programin e Trajnimit Vazhdues, referuar ndryshimeve më të fundit në legjislacion: gjyqtarë të Gjykatës së Lartë dhe prokurorëve të Prokurorisë së Përgjithshme dhe të SPAK-ut; avokatët e shtetit në detyrë; këshilltarët dhe ndihmësit ligjorë në detyrë në gjykatat dhe prokuroritë; kancelarët në detyrë në gjykatat dhe prokuroritë si edhe gjyqtarët dhe prokurorët që nuk kalojnë procesin e </w:t>
      </w:r>
      <w:proofErr w:type="spellStart"/>
      <w:r w:rsidRPr="00577070">
        <w:rPr>
          <w:rFonts w:ascii="Times New Roman" w:eastAsia="Times New Roman" w:hAnsi="Times New Roman"/>
          <w:sz w:val="24"/>
          <w:szCs w:val="24"/>
          <w:lang w:eastAsia="en-GB"/>
        </w:rPr>
        <w:t>vetingut</w:t>
      </w:r>
      <w:proofErr w:type="spellEnd"/>
      <w:r w:rsidRPr="00577070">
        <w:rPr>
          <w:rFonts w:ascii="Times New Roman" w:eastAsia="Times New Roman" w:hAnsi="Times New Roman"/>
          <w:sz w:val="24"/>
          <w:szCs w:val="24"/>
          <w:lang w:eastAsia="en-GB"/>
        </w:rPr>
        <w:t>.</w:t>
      </w:r>
    </w:p>
    <w:p w:rsidR="001D6181" w:rsidRPr="00577070" w:rsidRDefault="001D6181" w:rsidP="000A2CCA">
      <w:pPr>
        <w:numPr>
          <w:ilvl w:val="0"/>
          <w:numId w:val="51"/>
        </w:numPr>
        <w:autoSpaceDE w:val="0"/>
        <w:autoSpaceDN w:val="0"/>
        <w:adjustRightInd w:val="0"/>
        <w:spacing w:after="0" w:line="240" w:lineRule="auto"/>
        <w:ind w:left="360"/>
        <w:contextualSpacing/>
        <w:jc w:val="both"/>
        <w:rPr>
          <w:rFonts w:ascii="Times New Roman" w:eastAsia="Times New Roman" w:hAnsi="Times New Roman"/>
          <w:sz w:val="24"/>
          <w:szCs w:val="24"/>
          <w:lang w:eastAsia="en-GB"/>
        </w:rPr>
      </w:pPr>
      <w:r w:rsidRPr="00577070">
        <w:rPr>
          <w:rFonts w:ascii="Times New Roman" w:eastAsia="Times New Roman" w:hAnsi="Times New Roman"/>
          <w:sz w:val="24"/>
          <w:szCs w:val="24"/>
          <w:lang w:eastAsia="en-GB"/>
        </w:rPr>
        <w:t>Identifikimi i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rsidR="001D6181" w:rsidRPr="00577070" w:rsidRDefault="001D6181" w:rsidP="001D6181">
      <w:pPr>
        <w:autoSpaceDE w:val="0"/>
        <w:autoSpaceDN w:val="0"/>
        <w:adjustRightInd w:val="0"/>
        <w:spacing w:after="0" w:line="240" w:lineRule="auto"/>
        <w:contextualSpacing/>
        <w:jc w:val="both"/>
        <w:rPr>
          <w:rFonts w:ascii="Times New Roman" w:eastAsia="Times New Roman" w:hAnsi="Times New Roman"/>
          <w:sz w:val="24"/>
          <w:szCs w:val="24"/>
          <w:lang w:eastAsia="en-GB"/>
        </w:rPr>
      </w:pPr>
    </w:p>
    <w:p w:rsidR="004A78FC" w:rsidRPr="00577070" w:rsidRDefault="004A78FC" w:rsidP="004A78FC">
      <w:pPr>
        <w:pStyle w:val="Heading2"/>
      </w:pPr>
      <w:r w:rsidRPr="00577070">
        <w:t xml:space="preserve">6.3 </w:t>
      </w:r>
      <w:r w:rsidR="001D6181" w:rsidRPr="00577070">
        <w:t xml:space="preserve">Publikimet dhe puna kërkimore-shkencore </w:t>
      </w:r>
    </w:p>
    <w:p w:rsidR="001D6181" w:rsidRPr="00577070" w:rsidRDefault="004A78FC" w:rsidP="001D6181">
      <w:pPr>
        <w:jc w:val="both"/>
        <w:rPr>
          <w:rFonts w:ascii="Times New Roman" w:hAnsi="Times New Roman"/>
          <w:b/>
          <w:sz w:val="24"/>
          <w:szCs w:val="24"/>
        </w:rPr>
      </w:pPr>
      <w:r w:rsidRPr="00577070">
        <w:rPr>
          <w:rFonts w:ascii="Times New Roman" w:hAnsi="Times New Roman"/>
          <w:b/>
          <w:sz w:val="24"/>
          <w:szCs w:val="24"/>
        </w:rPr>
        <w:t>Objektivat për periudhën 2017</w:t>
      </w:r>
      <w:r w:rsidR="001D6181" w:rsidRPr="00577070">
        <w:rPr>
          <w:rFonts w:ascii="Times New Roman" w:hAnsi="Times New Roman"/>
          <w:b/>
          <w:sz w:val="24"/>
          <w:szCs w:val="24"/>
        </w:rPr>
        <w:t>-2018</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Publikimet dhe puna kërkimore, konsiderohen “çelës suksesi”, jo vetëm në formimin e magjistratëve të rinj, por edhe në shumë profesione dhe çështje të tjera akademike. Duam të theksojmë, se nuk synojmë t’i bëjmë këto fusha botimi monopol, edhe pse e mendojmë kërkimin shkencor dhe publikimin si pika kyçe të veprimtarisë dhe prioriteteve të Shkollës.</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Ne do të punojmë, hap pas hapi, me kapacitetet e vendit në fushën e së drejtës, shoqatat dhe institucionet e tjera ose individët. Duke punuar së bashku me të gjitha palët e interesuara, ne mund të fillojmë të bëjmë një ndryshim në mentalitetin shqiptar dhe në të shkruarin, lexuarin dhe kërkimin në fushën ligjore.</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lastRenderedPageBreak/>
        <w:t xml:space="preserve">Në vijim po rendisim </w:t>
      </w:r>
      <w:r w:rsidRPr="00577070">
        <w:rPr>
          <w:rFonts w:ascii="Times New Roman" w:hAnsi="Times New Roman"/>
          <w:i/>
          <w:sz w:val="24"/>
          <w:szCs w:val="24"/>
        </w:rPr>
        <w:t>prioritetet ligjore dhe strategjike</w:t>
      </w:r>
      <w:r w:rsidRPr="00577070">
        <w:rPr>
          <w:rFonts w:ascii="Times New Roman" w:hAnsi="Times New Roman"/>
          <w:sz w:val="24"/>
          <w:szCs w:val="24"/>
        </w:rPr>
        <w:t xml:space="preserve"> të lidhura me programin e studimeve, kërkimin shkencor dhe publikimeve.</w:t>
      </w:r>
    </w:p>
    <w:p w:rsidR="001D6181" w:rsidRPr="00577070" w:rsidRDefault="001D6181" w:rsidP="001D6181">
      <w:pPr>
        <w:jc w:val="both"/>
        <w:rPr>
          <w:rFonts w:ascii="Times New Roman" w:hAnsi="Times New Roman"/>
          <w:bCs/>
          <w:sz w:val="24"/>
          <w:szCs w:val="24"/>
        </w:rPr>
      </w:pPr>
      <w:r w:rsidRPr="00577070">
        <w:rPr>
          <w:rFonts w:ascii="Times New Roman" w:hAnsi="Times New Roman"/>
          <w:sz w:val="24"/>
          <w:szCs w:val="24"/>
        </w:rPr>
        <w:t>Kështu, g</w:t>
      </w:r>
      <w:r w:rsidR="000A40D7" w:rsidRPr="00577070">
        <w:rPr>
          <w:rFonts w:ascii="Times New Roman" w:hAnsi="Times New Roman"/>
          <w:sz w:val="24"/>
          <w:szCs w:val="24"/>
        </w:rPr>
        <w:t>jatë periudhës 2017</w:t>
      </w:r>
      <w:r w:rsidRPr="00577070">
        <w:rPr>
          <w:rFonts w:ascii="Times New Roman" w:hAnsi="Times New Roman"/>
          <w:sz w:val="24"/>
          <w:szCs w:val="24"/>
        </w:rPr>
        <w:t xml:space="preserve">-2018, lidhur me prioritetet </w:t>
      </w:r>
      <w:r w:rsidRPr="00577070">
        <w:rPr>
          <w:rFonts w:ascii="Times New Roman" w:hAnsi="Times New Roman"/>
          <w:bCs/>
          <w:sz w:val="24"/>
          <w:szCs w:val="24"/>
        </w:rPr>
        <w:t>afatshkurtra dhe afatmesme të parashikuara në planin strategjik të Shkollës së Magjistraturës ky program do të fokusohet në:</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1. Shkolla do të vazhdojë të publikojë revistën “Jeta Juridike” me tre numra në vit dhe të ndërmarrë hapa për ta përmirësuar atë duke nxitur juristët me përvojë (jo vetëm gjyqtarë dhe prokurorë) për të dhënë kontributin e tyre.</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2. Po ashtu, do të vazhdojë botimin e revistës “Magjistrati” me botime të temave të kandidatëve për magjistratë të vitit të dytë.</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3. Përfshirja e gjyqtarëve dhe prokurorëve në fushën e publikimeve dhe forcimi i punës kërkimore-shkencore.</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 xml:space="preserve">4. Shkolla e Magjistraturës do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e ndërkombëtare. Botimi i teksteve dhe librave shkencorë do të bëhet duke vijuar me procedurën e miratimit me Bord </w:t>
      </w:r>
      <w:proofErr w:type="spellStart"/>
      <w:r w:rsidRPr="00577070">
        <w:rPr>
          <w:rFonts w:ascii="Times New Roman" w:hAnsi="Times New Roman"/>
          <w:sz w:val="24"/>
          <w:szCs w:val="24"/>
        </w:rPr>
        <w:t>Editorial</w:t>
      </w:r>
      <w:proofErr w:type="spellEnd"/>
      <w:r w:rsidRPr="00577070">
        <w:rPr>
          <w:rFonts w:ascii="Times New Roman" w:hAnsi="Times New Roman"/>
          <w:sz w:val="24"/>
          <w:szCs w:val="24"/>
        </w:rPr>
        <w:t xml:space="preserve"> dhe me dy </w:t>
      </w:r>
      <w:proofErr w:type="spellStart"/>
      <w:r w:rsidRPr="00577070">
        <w:rPr>
          <w:rFonts w:ascii="Times New Roman" w:hAnsi="Times New Roman"/>
          <w:sz w:val="24"/>
          <w:szCs w:val="24"/>
        </w:rPr>
        <w:t>recenca</w:t>
      </w:r>
      <w:proofErr w:type="spellEnd"/>
      <w:r w:rsidRPr="00577070">
        <w:rPr>
          <w:rFonts w:ascii="Times New Roman" w:hAnsi="Times New Roman"/>
          <w:sz w:val="24"/>
          <w:szCs w:val="24"/>
        </w:rPr>
        <w:t xml:space="preserve">. Tekstet me karakter publicistik, historik dhe tërësisht teorikë, të </w:t>
      </w:r>
      <w:proofErr w:type="spellStart"/>
      <w:r w:rsidRPr="00577070">
        <w:rPr>
          <w:rFonts w:ascii="Times New Roman" w:hAnsi="Times New Roman"/>
          <w:sz w:val="24"/>
          <w:szCs w:val="24"/>
        </w:rPr>
        <w:t>pailustruar</w:t>
      </w:r>
      <w:proofErr w:type="spellEnd"/>
      <w:r w:rsidRPr="00577070">
        <w:rPr>
          <w:rFonts w:ascii="Times New Roman" w:hAnsi="Times New Roman"/>
          <w:sz w:val="24"/>
          <w:szCs w:val="24"/>
        </w:rPr>
        <w:t xml:space="preserve"> me praktikë gjyqësore nuk janë në objektin dhe qëllimin e botimeve të Shkollës.</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5. Përditësimi i Rregullores së Botimeve dhe revistës “Jeta Juridike”, me qëllim rritjen e cilësisë së këtyre botimeve.</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 xml:space="preserve">6. Një prioritet mbetet dhe rishikimi i teksteve ligjore ekzistuese dhe bërja e një plani për botimin e leksioneve, manualeve, përgatitjen e teksteve më thelbësore që mungojnë, përditësimin e atyre që ekzistojnë dhe krijimin e një liste të teksteve të huaja që konsiderohen të dobishme. Përgatitja e librave, manualeve, kurseve dhe moduleve për lëndë, apo tema që trajtohen në procesin e Formimit Fillestar të magjistratëve. Motivimi dhe trajnimi i kandidatëve për magjistratë për të hulumtuar dhe shkruar ese e tema me qëllim botimin e punimeve më të mira ose të pjesëve të tyre. Pjesë e rëndësishme e aktivitetit të Departamentit të Botimeve do të jetë edhe botimi i temave të trajtuara në kuadër të Programit të Formimit Vazhdues. </w:t>
      </w:r>
    </w:p>
    <w:p w:rsidR="001D6181" w:rsidRPr="00577070" w:rsidRDefault="001D6181" w:rsidP="001D6181">
      <w:pPr>
        <w:tabs>
          <w:tab w:val="left" w:pos="900"/>
          <w:tab w:val="left" w:pos="1080"/>
        </w:tabs>
        <w:spacing w:line="240" w:lineRule="auto"/>
        <w:jc w:val="both"/>
        <w:rPr>
          <w:rFonts w:ascii="Times New Roman" w:hAnsi="Times New Roman"/>
          <w:sz w:val="24"/>
          <w:szCs w:val="24"/>
        </w:rPr>
      </w:pPr>
      <w:r w:rsidRPr="00577070">
        <w:rPr>
          <w:rFonts w:ascii="Times New Roman" w:hAnsi="Times New Roman"/>
          <w:sz w:val="24"/>
          <w:szCs w:val="24"/>
        </w:rPr>
        <w:t>7. Një nga synimet e Shkollës në këtë fushë është botimi i librave me Praktikë Gjyqësore (</w:t>
      </w:r>
      <w:proofErr w:type="spellStart"/>
      <w:r w:rsidRPr="00577070">
        <w:rPr>
          <w:rFonts w:ascii="Times New Roman" w:hAnsi="Times New Roman"/>
          <w:sz w:val="24"/>
          <w:szCs w:val="24"/>
        </w:rPr>
        <w:t>Case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study</w:t>
      </w:r>
      <w:proofErr w:type="spellEnd"/>
      <w:r w:rsidRPr="00577070">
        <w:rPr>
          <w:rFonts w:ascii="Times New Roman" w:hAnsi="Times New Roman"/>
          <w:sz w:val="24"/>
          <w:szCs w:val="24"/>
        </w:rPr>
        <w:t>) për Trajnimin Fillestar.</w:t>
      </w:r>
    </w:p>
    <w:p w:rsidR="001D6181" w:rsidRDefault="001D6181" w:rsidP="001D6181">
      <w:pPr>
        <w:jc w:val="both"/>
        <w:rPr>
          <w:rFonts w:ascii="Times New Roman" w:hAnsi="Times New Roman"/>
          <w:sz w:val="24"/>
          <w:szCs w:val="24"/>
        </w:rPr>
      </w:pPr>
      <w:r w:rsidRPr="00577070">
        <w:rPr>
          <w:rFonts w:ascii="Times New Roman" w:hAnsi="Times New Roman"/>
          <w:sz w:val="24"/>
          <w:szCs w:val="24"/>
        </w:rPr>
        <w:t>8. Ngritjen e një qendre burimore për të drejtën evropiane, në shërbim të sistemit të drejtësisë në Shqipëri.</w:t>
      </w:r>
    </w:p>
    <w:p w:rsidR="00E84FE6" w:rsidRPr="00577070" w:rsidRDefault="00E84FE6" w:rsidP="001D6181">
      <w:pPr>
        <w:jc w:val="both"/>
        <w:rPr>
          <w:rFonts w:ascii="Times New Roman" w:hAnsi="Times New Roman"/>
          <w:sz w:val="24"/>
          <w:szCs w:val="24"/>
        </w:rPr>
      </w:pPr>
    </w:p>
    <w:p w:rsidR="001D6181" w:rsidRPr="00577070" w:rsidRDefault="001D6181" w:rsidP="004A78FC">
      <w:pPr>
        <w:pStyle w:val="Heading2"/>
      </w:pPr>
      <w:r w:rsidRPr="00577070">
        <w:lastRenderedPageBreak/>
        <w:t xml:space="preserve">6.4 Biblioteka </w:t>
      </w:r>
    </w:p>
    <w:p w:rsidR="000A40D7" w:rsidRPr="00577070" w:rsidRDefault="000A40D7" w:rsidP="004A78FC">
      <w:pPr>
        <w:pStyle w:val="Heading2"/>
      </w:pP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 xml:space="preserve">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dhe të huaja për të përballuar kurset e reja që do të zhvillohen dhe zhvillimin e thellimin e lidhjeve tona me bibliotekat e shkollave evropiane të magjistraturës dhe institucioneve të tjera ligjore. Prioritet do të jetë sigurimi i </w:t>
      </w:r>
      <w:proofErr w:type="spellStart"/>
      <w:r w:rsidRPr="00577070">
        <w:rPr>
          <w:rFonts w:ascii="Times New Roman" w:hAnsi="Times New Roman"/>
          <w:sz w:val="24"/>
          <w:szCs w:val="24"/>
        </w:rPr>
        <w:t>aksesit</w:t>
      </w:r>
      <w:proofErr w:type="spellEnd"/>
      <w:r w:rsidRPr="00577070">
        <w:rPr>
          <w:rFonts w:ascii="Times New Roman" w:hAnsi="Times New Roman"/>
          <w:sz w:val="24"/>
          <w:szCs w:val="24"/>
        </w:rPr>
        <w:t xml:space="preserve"> në biblioteka dhe </w:t>
      </w:r>
      <w:proofErr w:type="spellStart"/>
      <w:r w:rsidRPr="00577070">
        <w:rPr>
          <w:rFonts w:ascii="Times New Roman" w:hAnsi="Times New Roman"/>
          <w:sz w:val="24"/>
          <w:szCs w:val="24"/>
        </w:rPr>
        <w:t>database</w:t>
      </w:r>
      <w:proofErr w:type="spellEnd"/>
      <w:r w:rsidRPr="00577070">
        <w:rPr>
          <w:rFonts w:ascii="Times New Roman" w:hAnsi="Times New Roman"/>
          <w:sz w:val="24"/>
          <w:szCs w:val="24"/>
        </w:rPr>
        <w:t xml:space="preserve">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w:t>
      </w:r>
    </w:p>
    <w:p w:rsidR="001D6181" w:rsidRPr="00577070" w:rsidRDefault="001D6181" w:rsidP="001D6181">
      <w:pPr>
        <w:jc w:val="both"/>
        <w:rPr>
          <w:rFonts w:ascii="Times New Roman" w:hAnsi="Times New Roman"/>
          <w:sz w:val="24"/>
          <w:szCs w:val="24"/>
        </w:rPr>
      </w:pPr>
      <w:r w:rsidRPr="00577070">
        <w:rPr>
          <w:rFonts w:ascii="Times New Roman" w:hAnsi="Times New Roman"/>
          <w:sz w:val="24"/>
          <w:szCs w:val="24"/>
        </w:rPr>
        <w:t xml:space="preserve">Në bibliotekën tonë, do t’i kushtojmë përpjekje, </w:t>
      </w:r>
      <w:proofErr w:type="spellStart"/>
      <w:r w:rsidRPr="00577070">
        <w:rPr>
          <w:rFonts w:ascii="Times New Roman" w:hAnsi="Times New Roman"/>
          <w:sz w:val="24"/>
          <w:szCs w:val="24"/>
        </w:rPr>
        <w:t>katalogimit</w:t>
      </w:r>
      <w:proofErr w:type="spellEnd"/>
      <w:r w:rsidRPr="00577070">
        <w:rPr>
          <w:rFonts w:ascii="Times New Roman" w:hAnsi="Times New Roman"/>
          <w:sz w:val="24"/>
          <w:szCs w:val="24"/>
        </w:rPr>
        <w:t xml:space="preserve"> të burimeve tona në përputhje me praktikat standarde të bibliotekave, duke vazhduar të shfrytëzojmë teknologjitë e reja, duke qenë një shërbim efikas mbështetjeje për sektorët ose departamentet e reja për botim dhe punë kërkimore.</w:t>
      </w:r>
    </w:p>
    <w:p w:rsidR="000A40D7" w:rsidRPr="00577070" w:rsidRDefault="000A40D7" w:rsidP="000A40D7">
      <w:pPr>
        <w:jc w:val="both"/>
        <w:rPr>
          <w:rFonts w:ascii="Times New Roman" w:hAnsi="Times New Roman"/>
          <w:sz w:val="24"/>
          <w:szCs w:val="24"/>
        </w:rPr>
      </w:pPr>
      <w:r w:rsidRPr="00577070">
        <w:rPr>
          <w:rFonts w:ascii="Times New Roman" w:hAnsi="Times New Roman"/>
          <w:sz w:val="24"/>
          <w:szCs w:val="24"/>
        </w:rPr>
        <w:t xml:space="preserve">Do të vazhdojë regjistrimi bibliografik i gjithë fondit të bibliotekës në bazën lokale të </w:t>
      </w:r>
      <w:proofErr w:type="spellStart"/>
      <w:r w:rsidRPr="00577070">
        <w:rPr>
          <w:rFonts w:ascii="Times New Roman" w:hAnsi="Times New Roman"/>
          <w:sz w:val="24"/>
          <w:szCs w:val="24"/>
        </w:rPr>
        <w:t>të</w:t>
      </w:r>
      <w:proofErr w:type="spellEnd"/>
      <w:r w:rsidRPr="00577070">
        <w:rPr>
          <w:rFonts w:ascii="Times New Roman" w:hAnsi="Times New Roman"/>
          <w:sz w:val="24"/>
          <w:szCs w:val="24"/>
        </w:rPr>
        <w:t xml:space="preserve"> dhënave bibliografike, pjesë e sistemit COBISS.net, një sistem i regjistrimit bibliografik dhe </w:t>
      </w:r>
      <w:proofErr w:type="spellStart"/>
      <w:r w:rsidRPr="00577070">
        <w:rPr>
          <w:rFonts w:ascii="Times New Roman" w:hAnsi="Times New Roman"/>
          <w:sz w:val="24"/>
          <w:szCs w:val="24"/>
        </w:rPr>
        <w:t>katalogimit</w:t>
      </w:r>
      <w:proofErr w:type="spellEnd"/>
      <w:r w:rsidRPr="00577070">
        <w:rPr>
          <w:rFonts w:ascii="Times New Roman" w:hAnsi="Times New Roman"/>
          <w:sz w:val="24"/>
          <w:szCs w:val="24"/>
        </w:rPr>
        <w:t xml:space="preserve"> të përbashkët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 xml:space="preserve"> për të gjithë Evropën Juglindore. </w:t>
      </w:r>
    </w:p>
    <w:p w:rsidR="000A40D7" w:rsidRPr="00577070" w:rsidRDefault="000A40D7" w:rsidP="001D6181">
      <w:pPr>
        <w:jc w:val="both"/>
        <w:rPr>
          <w:rFonts w:ascii="Times New Roman" w:hAnsi="Times New Roman"/>
          <w:sz w:val="24"/>
          <w:szCs w:val="24"/>
        </w:rPr>
      </w:pPr>
    </w:p>
    <w:p w:rsidR="004A78FC" w:rsidRPr="00577070" w:rsidRDefault="004A78FC" w:rsidP="004A78FC">
      <w:pPr>
        <w:pStyle w:val="Heading2"/>
      </w:pPr>
      <w:r w:rsidRPr="00577070">
        <w:t>6.5 Avancimi i Teknologjisë së Informacionit</w:t>
      </w:r>
    </w:p>
    <w:p w:rsidR="004A78FC" w:rsidRPr="00577070" w:rsidRDefault="004A78FC" w:rsidP="004A78FC">
      <w:pPr>
        <w:contextualSpacing/>
        <w:jc w:val="both"/>
        <w:rPr>
          <w:rFonts w:ascii="Bookman Old Style" w:hAnsi="Bookman Old Style"/>
        </w:rPr>
      </w:pPr>
    </w:p>
    <w:p w:rsidR="004A78FC" w:rsidRPr="00577070" w:rsidRDefault="004A78FC" w:rsidP="000A2CCA">
      <w:pPr>
        <w:numPr>
          <w:ilvl w:val="0"/>
          <w:numId w:val="52"/>
        </w:numPr>
        <w:jc w:val="both"/>
        <w:rPr>
          <w:rFonts w:ascii="Times New Roman" w:hAnsi="Times New Roman"/>
          <w:sz w:val="24"/>
          <w:szCs w:val="24"/>
        </w:rPr>
      </w:pPr>
      <w:r w:rsidRPr="00577070">
        <w:rPr>
          <w:rFonts w:ascii="Times New Roman" w:hAnsi="Times New Roman"/>
          <w:sz w:val="24"/>
          <w:szCs w:val="24"/>
        </w:rPr>
        <w:t xml:space="preserve">Është hedhur ideja për </w:t>
      </w:r>
      <w:r w:rsidRPr="00577070">
        <w:rPr>
          <w:rFonts w:ascii="Times New Roman" w:hAnsi="Times New Roman"/>
          <w:b/>
          <w:sz w:val="24"/>
          <w:szCs w:val="24"/>
        </w:rPr>
        <w:t>digjitalizimin e formatit të librit</w:t>
      </w:r>
      <w:r w:rsidRPr="00577070">
        <w:rPr>
          <w:rFonts w:ascii="Times New Roman" w:hAnsi="Times New Roman"/>
          <w:sz w:val="24"/>
          <w:szCs w:val="24"/>
        </w:rPr>
        <w:t xml:space="preserve"> (një pjesë e tyre), që nënkupton se do të hidhen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 xml:space="preserve"> ato botime që janë nën të drejtën tonë të autorit dhe që janë prodhim i Shkollës së Magjistraturës, pa cenuar të drejtën e autorit të botimeve të tjera.</w:t>
      </w:r>
    </w:p>
    <w:p w:rsidR="004A78FC" w:rsidRPr="00577070" w:rsidRDefault="004A78FC" w:rsidP="000A2CCA">
      <w:pPr>
        <w:numPr>
          <w:ilvl w:val="0"/>
          <w:numId w:val="52"/>
        </w:numPr>
        <w:jc w:val="both"/>
        <w:rPr>
          <w:rFonts w:ascii="Times New Roman" w:hAnsi="Times New Roman"/>
          <w:sz w:val="24"/>
          <w:szCs w:val="24"/>
        </w:rPr>
      </w:pPr>
      <w:r w:rsidRPr="00577070">
        <w:rPr>
          <w:rFonts w:ascii="Times New Roman" w:hAnsi="Times New Roman"/>
          <w:sz w:val="24"/>
          <w:szCs w:val="24"/>
        </w:rPr>
        <w:t xml:space="preserve">Krijimi i </w:t>
      </w:r>
      <w:r w:rsidRPr="00577070">
        <w:rPr>
          <w:rFonts w:ascii="Times New Roman" w:hAnsi="Times New Roman"/>
          <w:b/>
          <w:sz w:val="24"/>
          <w:szCs w:val="24"/>
        </w:rPr>
        <w:t>një platforme për Formimin Fillestar,</w:t>
      </w:r>
      <w:r w:rsidRPr="00577070">
        <w:rPr>
          <w:rFonts w:ascii="Times New Roman" w:hAnsi="Times New Roman"/>
          <w:sz w:val="24"/>
          <w:szCs w:val="24"/>
        </w:rPr>
        <w:t xml:space="preserve"> ku studentët dhe pedagogët të kenë një komunikim </w:t>
      </w:r>
      <w:proofErr w:type="spellStart"/>
      <w:r w:rsidRPr="00577070">
        <w:rPr>
          <w:rFonts w:ascii="Times New Roman" w:hAnsi="Times New Roman"/>
          <w:sz w:val="24"/>
          <w:szCs w:val="24"/>
        </w:rPr>
        <w:t>online</w:t>
      </w:r>
      <w:proofErr w:type="spellEnd"/>
      <w:r w:rsidRPr="00577070">
        <w:rPr>
          <w:rFonts w:ascii="Times New Roman" w:hAnsi="Times New Roman"/>
          <w:sz w:val="24"/>
          <w:szCs w:val="24"/>
        </w:rPr>
        <w:t xml:space="preserve"> për sa i përket temave, detyrave të kursit, zhvillimit të forumeve me pyetje etj. Gjithashtu, kjo do të mundësojë dhe vlerësimin në mënyrë elektronike dhe të fshehtë të magjistratëve dhe njohjen me rezultatin në kohë më të shpejtë.</w:t>
      </w:r>
    </w:p>
    <w:p w:rsidR="004A78FC" w:rsidRPr="00577070" w:rsidRDefault="004A78FC" w:rsidP="000A2CCA">
      <w:pPr>
        <w:numPr>
          <w:ilvl w:val="0"/>
          <w:numId w:val="52"/>
        </w:numPr>
        <w:jc w:val="both"/>
        <w:rPr>
          <w:rFonts w:ascii="Times New Roman" w:hAnsi="Times New Roman"/>
          <w:sz w:val="24"/>
          <w:szCs w:val="24"/>
        </w:rPr>
      </w:pPr>
      <w:r w:rsidRPr="00577070">
        <w:rPr>
          <w:rFonts w:ascii="Times New Roman" w:hAnsi="Times New Roman"/>
          <w:sz w:val="24"/>
          <w:szCs w:val="24"/>
        </w:rPr>
        <w:t xml:space="preserve">Bashkëveprimi me kompani të huaja për të pasur </w:t>
      </w:r>
      <w:proofErr w:type="spellStart"/>
      <w:r w:rsidRPr="00577070">
        <w:rPr>
          <w:rFonts w:ascii="Times New Roman" w:hAnsi="Times New Roman"/>
          <w:sz w:val="24"/>
          <w:szCs w:val="24"/>
        </w:rPr>
        <w:t>akses</w:t>
      </w:r>
      <w:proofErr w:type="spellEnd"/>
      <w:r w:rsidRPr="00577070">
        <w:rPr>
          <w:rFonts w:ascii="Times New Roman" w:hAnsi="Times New Roman"/>
          <w:sz w:val="24"/>
          <w:szCs w:val="24"/>
        </w:rPr>
        <w:t xml:space="preserve"> në </w:t>
      </w:r>
      <w:r w:rsidRPr="00577070">
        <w:rPr>
          <w:rFonts w:ascii="Times New Roman" w:hAnsi="Times New Roman"/>
          <w:b/>
          <w:sz w:val="24"/>
          <w:szCs w:val="24"/>
        </w:rPr>
        <w:t>module që realizojnë procesin e plagjiaturës</w:t>
      </w:r>
      <w:r w:rsidRPr="00577070">
        <w:rPr>
          <w:rFonts w:ascii="Times New Roman" w:hAnsi="Times New Roman"/>
          <w:sz w:val="24"/>
          <w:szCs w:val="24"/>
        </w:rPr>
        <w:t xml:space="preserve"> së një shkrimi akademik.</w:t>
      </w:r>
    </w:p>
    <w:p w:rsidR="004A78FC" w:rsidRPr="00577070" w:rsidRDefault="004A78FC" w:rsidP="001D6181">
      <w:pPr>
        <w:jc w:val="both"/>
        <w:rPr>
          <w:rFonts w:ascii="Times New Roman" w:hAnsi="Times New Roman"/>
          <w:sz w:val="24"/>
          <w:szCs w:val="24"/>
        </w:rPr>
      </w:pPr>
    </w:p>
    <w:p w:rsidR="001D6181" w:rsidRPr="00577070" w:rsidRDefault="001D6181" w:rsidP="001D6181">
      <w:pPr>
        <w:jc w:val="both"/>
      </w:pPr>
    </w:p>
    <w:p w:rsidR="001D6181" w:rsidRPr="00577070" w:rsidRDefault="001D6181" w:rsidP="001D6181">
      <w:pPr>
        <w:pStyle w:val="Heading2"/>
      </w:pPr>
    </w:p>
    <w:p w:rsidR="001D6181" w:rsidRPr="00577070" w:rsidRDefault="001D6181"/>
    <w:sectPr w:rsidR="001D6181" w:rsidRPr="00577070" w:rsidSect="00CF32A1">
      <w:headerReference w:type="default" r:id="rId49"/>
      <w:footerReference w:type="even" r:id="rId50"/>
      <w:footerReference w:type="default" r:id="rId51"/>
      <w:pgSz w:w="12240" w:h="15840"/>
      <w:pgMar w:top="-1485" w:right="1080" w:bottom="1642" w:left="1080" w:header="540" w:footer="345"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939" w:rsidRDefault="00AD2939">
      <w:pPr>
        <w:spacing w:after="0" w:line="240" w:lineRule="auto"/>
      </w:pPr>
      <w:r>
        <w:separator/>
      </w:r>
    </w:p>
  </w:endnote>
  <w:endnote w:type="continuationSeparator" w:id="0">
    <w:p w:rsidR="00AD2939" w:rsidRDefault="00AD2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AA" w:rsidRDefault="002C0AAA">
    <w:pPr>
      <w:pStyle w:val="FooterEven"/>
    </w:pPr>
    <w:r>
      <w:t xml:space="preserve">Faqe </w:t>
    </w:r>
    <w:r>
      <w:rPr>
        <w:sz w:val="20"/>
        <w:szCs w:val="20"/>
      </w:rPr>
      <w:fldChar w:fldCharType="begin"/>
    </w:r>
    <w:r>
      <w:instrText xml:space="preserve"> PAGE   \* MERGEFORMAT </w:instrText>
    </w:r>
    <w:r>
      <w:rPr>
        <w:sz w:val="20"/>
        <w:szCs w:val="20"/>
      </w:rPr>
      <w:fldChar w:fldCharType="separate"/>
    </w:r>
    <w:r w:rsidRPr="00CF32A1">
      <w:rPr>
        <w:noProof/>
        <w:sz w:val="24"/>
        <w:szCs w:val="24"/>
      </w:rPr>
      <w:t>20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788081"/>
      <w:docPartObj>
        <w:docPartGallery w:val="Page Numbers (Bottom of Page)"/>
        <w:docPartUnique/>
      </w:docPartObj>
    </w:sdtPr>
    <w:sdtEndPr>
      <w:rPr>
        <w:color w:val="7F7F7F" w:themeColor="background1" w:themeShade="7F"/>
        <w:spacing w:val="60"/>
      </w:rPr>
    </w:sdtEndPr>
    <w:sdtContent>
      <w:p w:rsidR="002C0AAA" w:rsidRDefault="00AD2939">
        <w:pPr>
          <w:pStyle w:val="Footer"/>
          <w:pBdr>
            <w:top w:val="single" w:sz="4" w:space="1" w:color="D9D9D9" w:themeColor="background1" w:themeShade="D9"/>
          </w:pBdr>
          <w:jc w:val="right"/>
        </w:pPr>
        <w:r>
          <w:fldChar w:fldCharType="begin"/>
        </w:r>
        <w:r>
          <w:instrText xml:space="preserve"> PAGE   \* MERGEFORMAT </w:instrText>
        </w:r>
        <w:r>
          <w:fldChar w:fldCharType="separate"/>
        </w:r>
        <w:r w:rsidR="00E84FE6">
          <w:rPr>
            <w:noProof/>
          </w:rPr>
          <w:t>20</w:t>
        </w:r>
        <w:r>
          <w:rPr>
            <w:noProof/>
          </w:rPr>
          <w:fldChar w:fldCharType="end"/>
        </w:r>
        <w:r w:rsidR="002C0AAA">
          <w:t xml:space="preserve"> | </w:t>
        </w:r>
        <w:r w:rsidR="002C0AAA">
          <w:rPr>
            <w:color w:val="7F7F7F" w:themeColor="background1" w:themeShade="7F"/>
            <w:spacing w:val="60"/>
          </w:rPr>
          <w:t>Faqe</w:t>
        </w:r>
      </w:p>
    </w:sdtContent>
  </w:sdt>
  <w:p w:rsidR="002C0AAA" w:rsidRDefault="002C0A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939" w:rsidRDefault="00AD2939">
      <w:pPr>
        <w:spacing w:after="0" w:line="240" w:lineRule="auto"/>
      </w:pPr>
      <w:r>
        <w:separator/>
      </w:r>
    </w:p>
  </w:footnote>
  <w:footnote w:type="continuationSeparator" w:id="0">
    <w:p w:rsidR="00AD2939" w:rsidRDefault="00AD2939">
      <w:pPr>
        <w:spacing w:after="0" w:line="240" w:lineRule="auto"/>
      </w:pPr>
      <w:r>
        <w:continuationSeparator/>
      </w:r>
    </w:p>
  </w:footnote>
  <w:footnote w:id="1">
    <w:p w:rsidR="002C0AAA" w:rsidRPr="00721E2E" w:rsidRDefault="002C0AAA" w:rsidP="00D65786">
      <w:pPr>
        <w:pStyle w:val="FootnoteText"/>
      </w:pPr>
      <w:r w:rsidRPr="00721E2E">
        <w:rPr>
          <w:rStyle w:val="FootnoteReference"/>
        </w:rPr>
        <w:footnoteRef/>
      </w:r>
      <w:r w:rsidRPr="00721E2E">
        <w:t xml:space="preserve"> Plani dhe programi i vitit të parë u miratua nga Këshilli Pedagogjik me vendimin nr.17</w:t>
      </w:r>
      <w:r>
        <w:t>,</w:t>
      </w:r>
      <w:r w:rsidRPr="00721E2E">
        <w:t xml:space="preserve"> datë 21.12.2016.</w:t>
      </w:r>
    </w:p>
  </w:footnote>
  <w:footnote w:id="2">
    <w:p w:rsidR="002C0AAA" w:rsidRPr="00721E2E" w:rsidRDefault="002C0AAA" w:rsidP="00D65786">
      <w:pPr>
        <w:pStyle w:val="FootnoteText"/>
      </w:pPr>
      <w:r w:rsidRPr="00721E2E">
        <w:rPr>
          <w:rStyle w:val="FootnoteReference"/>
        </w:rPr>
        <w:footnoteRef/>
      </w:r>
      <w:r w:rsidRPr="00721E2E">
        <w:t xml:space="preserve"> Skema e vlerësimit e mir</w:t>
      </w:r>
      <w:r>
        <w:t>atuar nga Këshilli Pedagogjik  me procesverbalin</w:t>
      </w:r>
      <w:r w:rsidRPr="00721E2E">
        <w:t xml:space="preserve"> nr. 153 </w:t>
      </w:r>
      <w:proofErr w:type="spellStart"/>
      <w:r w:rsidRPr="00721E2E">
        <w:t>Prot</w:t>
      </w:r>
      <w:proofErr w:type="spellEnd"/>
      <w:r w:rsidRPr="00721E2E">
        <w:t>.</w:t>
      </w:r>
      <w:r>
        <w:t>, d</w:t>
      </w:r>
      <w:r w:rsidRPr="00721E2E">
        <w:t>atë 11.03.2014, si dhe nga Këshilli Drejtues me vendimin nr.7</w:t>
      </w:r>
      <w:r>
        <w:t>,</w:t>
      </w:r>
      <w:r w:rsidRPr="00721E2E">
        <w:t xml:space="preserve"> datë </w:t>
      </w:r>
      <w:r>
        <w:t>0</w:t>
      </w:r>
      <w:r w:rsidRPr="00721E2E">
        <w:t>7.05.2014.</w:t>
      </w:r>
    </w:p>
  </w:footnote>
  <w:footnote w:id="3">
    <w:p w:rsidR="002C0AAA" w:rsidRPr="00721E2E" w:rsidRDefault="002C0AAA" w:rsidP="00D65786">
      <w:pPr>
        <w:pStyle w:val="FootnoteText"/>
        <w:jc w:val="both"/>
      </w:pPr>
      <w:r w:rsidRPr="00721E2E">
        <w:rPr>
          <w:rStyle w:val="FootnoteReference"/>
        </w:rPr>
        <w:footnoteRef/>
      </w:r>
      <w:r w:rsidRPr="00721E2E">
        <w:t xml:space="preserve"> Lënda e </w:t>
      </w:r>
      <w:r w:rsidRPr="007A17D4">
        <w:rPr>
          <w:i/>
        </w:rPr>
        <w:t>Shkrimit dhe arsyetimi ligjor</w:t>
      </w:r>
      <w:r>
        <w:t xml:space="preserve"> nuk u zhvillua,</w:t>
      </w:r>
      <w:r w:rsidRPr="00721E2E">
        <w:t xml:space="preserve"> miratuar me vendimin nr.18</w:t>
      </w:r>
      <w:r>
        <w:t>,</w:t>
      </w:r>
      <w:r w:rsidRPr="00721E2E">
        <w:t xml:space="preserve"> datë 21</w:t>
      </w:r>
      <w:r>
        <w:t xml:space="preserve">.12.2016 të Këshillit Drejtues, këtë vit akademik 2016-2017, </w:t>
      </w:r>
      <w:r w:rsidRPr="00721E2E">
        <w:t>pasi kandidatët për magjistratë të vitit të dytë e kishin zhvilluar të plotë lëndën  në vitin e parë akademik 2015-2016.</w:t>
      </w:r>
    </w:p>
    <w:p w:rsidR="002C0AAA" w:rsidRPr="00721E2E" w:rsidRDefault="002C0AAA" w:rsidP="00D65786">
      <w:pPr>
        <w:pStyle w:val="FootnoteText"/>
      </w:pPr>
    </w:p>
  </w:footnote>
  <w:footnote w:id="4">
    <w:p w:rsidR="002C0AAA" w:rsidRPr="00721E2E" w:rsidRDefault="002C0AAA" w:rsidP="00D65786">
      <w:pPr>
        <w:pStyle w:val="FootnoteText"/>
        <w:jc w:val="both"/>
      </w:pPr>
      <w:r w:rsidRPr="00721E2E">
        <w:rPr>
          <w:rStyle w:val="FootnoteReference"/>
        </w:rPr>
        <w:footnoteRef/>
      </w:r>
      <w:r w:rsidRPr="00721E2E">
        <w:t xml:space="preserve"> Plani mësimor bashkë me skemën e vitit të dytë të ndryshuar u miratua me vendimin nr.5</w:t>
      </w:r>
      <w:r>
        <w:t>,</w:t>
      </w:r>
      <w:r w:rsidRPr="00721E2E">
        <w:t xml:space="preserve"> datë 27.07.2016 “</w:t>
      </w:r>
      <w:r w:rsidRPr="00586C60">
        <w:rPr>
          <w:i/>
        </w:rPr>
        <w:t>Për miratimin e planit mësimor të vitit të dytë Programit të Formimit Fillestar të Shkollës së Magjistraturës për vitin akademik 2016-2017</w:t>
      </w:r>
      <w:r w:rsidRPr="00721E2E">
        <w:t>”</w:t>
      </w:r>
    </w:p>
  </w:footnote>
  <w:footnote w:id="5">
    <w:p w:rsidR="002C0AAA" w:rsidRPr="00721E2E" w:rsidRDefault="002C0AAA" w:rsidP="00D65786">
      <w:pPr>
        <w:rPr>
          <w:rFonts w:ascii="Bookman Old Style" w:hAnsi="Bookman Old Style"/>
          <w:sz w:val="16"/>
          <w:szCs w:val="16"/>
        </w:rPr>
      </w:pPr>
      <w:r w:rsidRPr="00721E2E">
        <w:rPr>
          <w:rStyle w:val="FootnoteReference"/>
        </w:rPr>
        <w:footnoteRef/>
      </w:r>
      <w:r w:rsidRPr="00721E2E">
        <w:t xml:space="preserve"> </w:t>
      </w:r>
      <w:r w:rsidRPr="00721E2E">
        <w:rPr>
          <w:rFonts w:ascii="Bookman Old Style" w:hAnsi="Bookman Old Style"/>
          <w:sz w:val="16"/>
          <w:szCs w:val="16"/>
        </w:rPr>
        <w:t xml:space="preserve">Sipas Aneksit </w:t>
      </w:r>
      <w:r>
        <w:rPr>
          <w:rFonts w:ascii="Bookman Old Style" w:hAnsi="Bookman Old Style"/>
          <w:sz w:val="16"/>
          <w:szCs w:val="16"/>
        </w:rPr>
        <w:t>10 t</w:t>
      </w:r>
      <w:r w:rsidRPr="00721E2E">
        <w:rPr>
          <w:rFonts w:ascii="Bookman Old Style" w:hAnsi="Bookman Old Style"/>
          <w:sz w:val="16"/>
          <w:szCs w:val="16"/>
        </w:rPr>
        <w:t>ë Rregullore</w:t>
      </w:r>
      <w:r>
        <w:rPr>
          <w:rFonts w:ascii="Bookman Old Style" w:hAnsi="Bookman Old Style"/>
          <w:sz w:val="16"/>
          <w:szCs w:val="16"/>
        </w:rPr>
        <w:t>s</w:t>
      </w:r>
      <w:r w:rsidRPr="00721E2E">
        <w:rPr>
          <w:rFonts w:ascii="Bookman Old Style" w:hAnsi="Bookman Old Style"/>
          <w:sz w:val="16"/>
          <w:szCs w:val="16"/>
        </w:rPr>
        <w:t xml:space="preserve">, </w:t>
      </w:r>
      <w:r>
        <w:rPr>
          <w:rFonts w:ascii="Bookman Old Style" w:hAnsi="Bookman Old Style"/>
          <w:sz w:val="16"/>
          <w:szCs w:val="16"/>
        </w:rPr>
        <w:t>v</w:t>
      </w:r>
      <w:r w:rsidRPr="00721E2E">
        <w:rPr>
          <w:rFonts w:ascii="Bookman Old Style" w:hAnsi="Bookman Old Style"/>
          <w:sz w:val="16"/>
          <w:szCs w:val="16"/>
        </w:rPr>
        <w:t xml:space="preserve">lerësimi është miratuar me </w:t>
      </w:r>
      <w:r>
        <w:rPr>
          <w:rFonts w:ascii="Bookman Old Style" w:hAnsi="Bookman Old Style"/>
          <w:sz w:val="16"/>
          <w:szCs w:val="16"/>
        </w:rPr>
        <w:t>v</w:t>
      </w:r>
      <w:r w:rsidRPr="00721E2E">
        <w:rPr>
          <w:rFonts w:ascii="Bookman Old Style" w:hAnsi="Bookman Old Style"/>
          <w:sz w:val="16"/>
          <w:szCs w:val="16"/>
        </w:rPr>
        <w:t>endimin nr. 15</w:t>
      </w:r>
      <w:r>
        <w:rPr>
          <w:rFonts w:ascii="Bookman Old Style" w:hAnsi="Bookman Old Style"/>
          <w:sz w:val="16"/>
          <w:szCs w:val="16"/>
        </w:rPr>
        <w:t>,</w:t>
      </w:r>
      <w:r w:rsidRPr="00721E2E">
        <w:rPr>
          <w:rFonts w:ascii="Bookman Old Style" w:hAnsi="Bookman Old Style"/>
          <w:sz w:val="16"/>
          <w:szCs w:val="16"/>
        </w:rPr>
        <w:t xml:space="preserve"> datë 29.06.2017 të Këshillit Drejtues.</w:t>
      </w:r>
    </w:p>
    <w:p w:rsidR="002C0AAA" w:rsidRPr="00721E2E" w:rsidRDefault="002C0AAA" w:rsidP="00D65786">
      <w:pPr>
        <w:pStyle w:val="FootnoteText"/>
      </w:pPr>
    </w:p>
  </w:footnote>
  <w:footnote w:id="6">
    <w:p w:rsidR="002C0AAA" w:rsidRPr="00C94EDD" w:rsidRDefault="002C0AAA" w:rsidP="00CF32A1">
      <w:pPr>
        <w:pStyle w:val="FootnoteText"/>
      </w:pPr>
      <w:r w:rsidRPr="00C94EDD">
        <w:rPr>
          <w:rStyle w:val="FootnoteReference"/>
        </w:rPr>
        <w:footnoteRef/>
      </w:r>
      <w:r>
        <w:t xml:space="preserve"> </w:t>
      </w:r>
      <w:r w:rsidRPr="00C94EDD">
        <w:t>Të gjitha aktivitetet e zhvilluara me partnerët ndërkombëtarë janë të përfshira në Aneksin 3 të këtij raporti.</w:t>
      </w:r>
    </w:p>
  </w:footnote>
  <w:footnote w:id="7">
    <w:p w:rsidR="002C0AAA" w:rsidRPr="00C94EDD" w:rsidRDefault="002C0AAA" w:rsidP="00CF32A1">
      <w:pPr>
        <w:pStyle w:val="FootnoteText"/>
        <w:jc w:val="both"/>
        <w:rPr>
          <w:sz w:val="16"/>
          <w:szCs w:val="16"/>
        </w:rPr>
      </w:pPr>
      <w:r w:rsidRPr="00C94EDD">
        <w:rPr>
          <w:rStyle w:val="FootnoteReference"/>
          <w:sz w:val="16"/>
          <w:szCs w:val="16"/>
        </w:rPr>
        <w:footnoteRef/>
      </w:r>
      <w:r>
        <w:rPr>
          <w:sz w:val="16"/>
          <w:szCs w:val="16"/>
        </w:rPr>
        <w:t xml:space="preserve"> </w:t>
      </w:r>
      <w:r w:rsidRPr="00C94EDD">
        <w:rPr>
          <w:sz w:val="16"/>
          <w:szCs w:val="16"/>
        </w:rPr>
        <w:t>N</w:t>
      </w:r>
      <w:r>
        <w:rPr>
          <w:rFonts w:eastAsia="Times New Roman"/>
          <w:sz w:val="16"/>
          <w:szCs w:val="16"/>
        </w:rPr>
        <w:t>jë kopje të C</w:t>
      </w:r>
      <w:r w:rsidRPr="00C94EDD">
        <w:rPr>
          <w:rFonts w:eastAsia="Times New Roman"/>
          <w:sz w:val="16"/>
          <w:szCs w:val="16"/>
        </w:rPr>
        <w:t>V</w:t>
      </w:r>
      <w:r>
        <w:rPr>
          <w:rFonts w:eastAsia="Times New Roman"/>
          <w:sz w:val="16"/>
          <w:szCs w:val="16"/>
        </w:rPr>
        <w:t>-së s</w:t>
      </w:r>
      <w:r w:rsidRPr="00C94EDD">
        <w:rPr>
          <w:rFonts w:eastAsia="Times New Roman"/>
          <w:sz w:val="16"/>
          <w:szCs w:val="16"/>
        </w:rPr>
        <w:t>ë ty</w:t>
      </w:r>
      <w:r>
        <w:rPr>
          <w:rFonts w:eastAsia="Times New Roman"/>
          <w:sz w:val="16"/>
          <w:szCs w:val="16"/>
        </w:rPr>
        <w:t>re ose të kolegut të su</w:t>
      </w:r>
      <w:r w:rsidRPr="00C94EDD">
        <w:rPr>
          <w:rFonts w:eastAsia="Times New Roman"/>
          <w:sz w:val="16"/>
          <w:szCs w:val="16"/>
        </w:rPr>
        <w:t>gjeruar duke specifikuar eksperiencën si gjyqtar/prokuror dhe trajnimet e marra</w:t>
      </w:r>
      <w:r>
        <w:rPr>
          <w:rFonts w:eastAsia="Times New Roman"/>
          <w:sz w:val="16"/>
          <w:szCs w:val="16"/>
        </w:rPr>
        <w:t>, shkrimet akademike në fushë; t</w:t>
      </w:r>
      <w:r w:rsidRPr="00C94EDD">
        <w:rPr>
          <w:rFonts w:eastAsia="Times New Roman"/>
          <w:sz w:val="16"/>
          <w:szCs w:val="16"/>
        </w:rPr>
        <w:t>itullin e temës, çështjes apo nënçësh</w:t>
      </w:r>
      <w:r>
        <w:rPr>
          <w:rFonts w:eastAsia="Times New Roman"/>
          <w:sz w:val="16"/>
          <w:szCs w:val="16"/>
        </w:rPr>
        <w:t>tjes që mendojnë të trajtojnë; m</w:t>
      </w:r>
      <w:r w:rsidRPr="00C94EDD">
        <w:rPr>
          <w:rFonts w:eastAsia="Times New Roman"/>
          <w:sz w:val="16"/>
          <w:szCs w:val="16"/>
        </w:rPr>
        <w:t>etodologjinë e trajnimit që do të përdorin (p.sh</w:t>
      </w:r>
      <w:r>
        <w:rPr>
          <w:rFonts w:eastAsia="Times New Roman"/>
          <w:sz w:val="16"/>
          <w:szCs w:val="16"/>
        </w:rPr>
        <w:t>.</w:t>
      </w:r>
      <w:r w:rsidRPr="00C94EDD">
        <w:rPr>
          <w:rFonts w:eastAsia="Times New Roman"/>
          <w:sz w:val="16"/>
          <w:szCs w:val="16"/>
        </w:rPr>
        <w:t xml:space="preserve"> duke përdorur raste problemore e hipotetike, diskutime në grupe të vogla, demonstrime, simulime, pyetësorë paraprakë për të testuar njohuritë </w:t>
      </w:r>
      <w:r>
        <w:rPr>
          <w:rFonts w:eastAsia="Times New Roman"/>
          <w:sz w:val="16"/>
          <w:szCs w:val="16"/>
        </w:rPr>
        <w:t xml:space="preserve">e auditorit, mjetet </w:t>
      </w:r>
      <w:proofErr w:type="spellStart"/>
      <w:r>
        <w:rPr>
          <w:rFonts w:eastAsia="Times New Roman"/>
          <w:sz w:val="16"/>
          <w:szCs w:val="16"/>
        </w:rPr>
        <w:t>audiovizive</w:t>
      </w:r>
      <w:proofErr w:type="spellEnd"/>
      <w:r>
        <w:rPr>
          <w:rFonts w:eastAsia="Times New Roman"/>
          <w:sz w:val="16"/>
          <w:szCs w:val="16"/>
        </w:rPr>
        <w:t xml:space="preserve"> etj.); n</w:t>
      </w:r>
      <w:r w:rsidRPr="00C94EDD">
        <w:rPr>
          <w:rFonts w:eastAsia="Times New Roman"/>
          <w:sz w:val="16"/>
          <w:szCs w:val="16"/>
        </w:rPr>
        <w:t>jë përshkrim (të shkurtër) problemor të çështjeve të kursit trajnues apo çështjes që kanë zgjedhur (</w:t>
      </w:r>
      <w:proofErr w:type="spellStart"/>
      <w:r w:rsidRPr="00C94EDD">
        <w:rPr>
          <w:rFonts w:eastAsia="Times New Roman"/>
          <w:sz w:val="16"/>
          <w:szCs w:val="16"/>
        </w:rPr>
        <w:t>mini</w:t>
      </w:r>
      <w:proofErr w:type="spellEnd"/>
      <w:r w:rsidRPr="00C94EDD">
        <w:rPr>
          <w:rFonts w:eastAsia="Times New Roman"/>
          <w:sz w:val="16"/>
          <w:szCs w:val="16"/>
        </w:rPr>
        <w:t xml:space="preserve"> modul).</w:t>
      </w:r>
    </w:p>
  </w:footnote>
  <w:footnote w:id="8">
    <w:p w:rsidR="002C0AAA" w:rsidRPr="00C94EDD" w:rsidRDefault="002C0AAA" w:rsidP="00CF32A1">
      <w:pPr>
        <w:pStyle w:val="FootnoteText"/>
        <w:rPr>
          <w:sz w:val="18"/>
          <w:szCs w:val="18"/>
        </w:rPr>
      </w:pPr>
      <w:r w:rsidRPr="00C94EDD">
        <w:rPr>
          <w:rStyle w:val="FootnoteReference"/>
          <w:sz w:val="18"/>
          <w:szCs w:val="18"/>
        </w:rPr>
        <w:footnoteRef/>
      </w:r>
      <w:r w:rsidRPr="00C94EDD">
        <w:rPr>
          <w:sz w:val="18"/>
          <w:szCs w:val="18"/>
        </w:rPr>
        <w:t xml:space="preserve"> Vini re marrëveshjen me lehtësuesit dhe ekspertët për sa më sipër.</w:t>
      </w:r>
    </w:p>
  </w:footnote>
  <w:footnote w:id="9">
    <w:p w:rsidR="002C0AAA" w:rsidRPr="00C94EDD" w:rsidRDefault="002C0AAA" w:rsidP="00CF32A1">
      <w:pPr>
        <w:pStyle w:val="FootnoteText"/>
        <w:rPr>
          <w:sz w:val="18"/>
          <w:szCs w:val="18"/>
        </w:rPr>
      </w:pPr>
      <w:r w:rsidRPr="00C94EDD">
        <w:rPr>
          <w:rStyle w:val="FootnoteReference"/>
          <w:sz w:val="18"/>
          <w:szCs w:val="18"/>
        </w:rPr>
        <w:footnoteRef/>
      </w:r>
      <w:r w:rsidRPr="00C94EDD">
        <w:rPr>
          <w:sz w:val="18"/>
          <w:szCs w:val="18"/>
        </w:rPr>
        <w:t xml:space="preserve"> Vini re marrëveshjen me lehtësuesit dhe ekspertët për sa më sipër.</w:t>
      </w:r>
    </w:p>
  </w:footnote>
  <w:footnote w:id="10">
    <w:p w:rsidR="002C0AAA" w:rsidRPr="00CE40AF" w:rsidRDefault="002C0AAA" w:rsidP="0065739D">
      <w:pPr>
        <w:pStyle w:val="FootnoteText"/>
        <w:jc w:val="both"/>
        <w:rPr>
          <w:rFonts w:ascii="Palatino Linotype" w:hAnsi="Palatino Linotype"/>
          <w:sz w:val="16"/>
          <w:szCs w:val="16"/>
        </w:rPr>
      </w:pPr>
      <w:r w:rsidRPr="00CE40AF">
        <w:rPr>
          <w:rStyle w:val="FootnoteReference"/>
          <w:rFonts w:ascii="Palatino Linotype" w:hAnsi="Palatino Linotype"/>
          <w:b/>
          <w:sz w:val="16"/>
          <w:szCs w:val="16"/>
        </w:rPr>
        <w:footnoteRef/>
      </w:r>
      <w:r w:rsidRPr="00CE40AF">
        <w:rPr>
          <w:rFonts w:ascii="Palatino Linotype" w:hAnsi="Palatino Linotype"/>
          <w:b/>
          <w:sz w:val="16"/>
          <w:szCs w:val="16"/>
        </w:rPr>
        <w:t xml:space="preserve"> </w:t>
      </w:r>
      <w:r w:rsidRPr="00CE40AF">
        <w:rPr>
          <w:rFonts w:ascii="Palatino Linotype" w:hAnsi="Palatino Linotype"/>
          <w:sz w:val="16"/>
          <w:szCs w:val="16"/>
        </w:rPr>
        <w:t xml:space="preserve">Sa i përket datave të trajnimit, me shpalljen e tyre, ndryshimi lidhet vetëm në raste </w:t>
      </w:r>
      <w:proofErr w:type="spellStart"/>
      <w:r w:rsidRPr="00CE40AF">
        <w:rPr>
          <w:rFonts w:ascii="Palatino Linotype" w:hAnsi="Palatino Linotype"/>
          <w:sz w:val="16"/>
          <w:szCs w:val="16"/>
        </w:rPr>
        <w:t>përjashtimore</w:t>
      </w:r>
      <w:proofErr w:type="spellEnd"/>
      <w:r w:rsidRPr="00CE40AF">
        <w:rPr>
          <w:rFonts w:ascii="Palatino Linotype" w:hAnsi="Palatino Linotype"/>
          <w:sz w:val="16"/>
          <w:szCs w:val="16"/>
        </w:rPr>
        <w:t xml:space="preserve"> dhe shumë të justifikuara që lidhen me ekspertët ose probleme të pjesëmarrjes. Në të dy</w:t>
      </w:r>
      <w:r>
        <w:rPr>
          <w:rFonts w:ascii="Palatino Linotype" w:hAnsi="Palatino Linotype"/>
          <w:sz w:val="16"/>
          <w:szCs w:val="16"/>
        </w:rPr>
        <w:t>ja</w:t>
      </w:r>
      <w:r w:rsidRPr="00CE40AF">
        <w:rPr>
          <w:rFonts w:ascii="Palatino Linotype" w:hAnsi="Palatino Linotype"/>
          <w:sz w:val="16"/>
          <w:szCs w:val="16"/>
        </w:rPr>
        <w:t xml:space="preserve"> rastet, ndryshimi mbështetet në arsye objektive dhe të pa parashikuara që mund të lindin gjatë zbatimit të këtij kalendari.</w:t>
      </w:r>
    </w:p>
  </w:footnote>
  <w:footnote w:id="11">
    <w:p w:rsidR="002C0AAA" w:rsidRPr="00CE40AF" w:rsidRDefault="002C0AAA" w:rsidP="0065739D">
      <w:pPr>
        <w:pStyle w:val="FootnoteText"/>
        <w:jc w:val="both"/>
        <w:rPr>
          <w:rFonts w:ascii="Palatino Linotype" w:hAnsi="Palatino Linotype"/>
          <w:sz w:val="18"/>
          <w:szCs w:val="18"/>
        </w:rPr>
      </w:pPr>
      <w:r w:rsidRPr="00CE40AF">
        <w:rPr>
          <w:rStyle w:val="FootnoteReference"/>
          <w:rFonts w:ascii="Palatino Linotype" w:hAnsi="Palatino Linotype"/>
          <w:sz w:val="16"/>
          <w:szCs w:val="16"/>
        </w:rPr>
        <w:footnoteRef/>
      </w:r>
      <w:r w:rsidRPr="00CE40AF">
        <w:rPr>
          <w:rFonts w:ascii="Palatino Linotype" w:hAnsi="Palatino Linotype"/>
          <w:sz w:val="16"/>
          <w:szCs w:val="16"/>
        </w:rPr>
        <w:t xml:space="preserve"> Në çdo temë, ekspertët dhe lehtësuesit, do të bëjnë kujdes të sjellin problematikën aktuale si nga këndvështrimi i doktrinës, jurisprudencës shqiptare, ndryshimeve ligjore ashtu edhe të standardeve ndërkombëtare dhe jurisprudencën e GJEDNJ</w:t>
      </w:r>
      <w:r>
        <w:rPr>
          <w:rFonts w:ascii="Palatino Linotype" w:hAnsi="Palatino Linotype"/>
          <w:sz w:val="16"/>
          <w:szCs w:val="16"/>
        </w:rPr>
        <w:t>-së</w:t>
      </w:r>
      <w:r w:rsidRPr="00CE40AF">
        <w:rPr>
          <w:rFonts w:ascii="Palatino Linotype" w:hAnsi="Palatino Linotype"/>
          <w:sz w:val="16"/>
          <w:szCs w:val="16"/>
        </w:rPr>
        <w:t xml:space="preserve"> e GJED</w:t>
      </w:r>
      <w:r>
        <w:rPr>
          <w:rFonts w:ascii="Palatino Linotype" w:hAnsi="Palatino Linotype"/>
          <w:sz w:val="16"/>
          <w:szCs w:val="16"/>
        </w:rPr>
        <w:t>-së</w:t>
      </w:r>
      <w:r w:rsidRPr="00CE40AF">
        <w:rPr>
          <w:rFonts w:ascii="Palatino Linotype" w:hAnsi="Palatino Linotype"/>
          <w:sz w:val="16"/>
          <w:szCs w:val="16"/>
        </w:rPr>
        <w:t xml:space="preserve"> sipas rastit.</w:t>
      </w:r>
    </w:p>
  </w:footnote>
  <w:footnote w:id="12">
    <w:p w:rsidR="002C0AAA" w:rsidRPr="00BA50B4" w:rsidRDefault="002C0AAA" w:rsidP="007A2E1B">
      <w:pPr>
        <w:jc w:val="both"/>
        <w:rPr>
          <w:rFonts w:ascii="Times New Roman" w:hAnsi="Times New Roman"/>
          <w:i/>
          <w:color w:val="4F6228"/>
          <w:sz w:val="18"/>
          <w:szCs w:val="18"/>
        </w:rPr>
      </w:pPr>
      <w:r w:rsidRPr="00BA50B4">
        <w:rPr>
          <w:rStyle w:val="FootnoteReference"/>
          <w:rFonts w:ascii="Times New Roman" w:hAnsi="Times New Roman"/>
          <w:i/>
          <w:sz w:val="18"/>
          <w:szCs w:val="18"/>
        </w:rPr>
        <w:footnoteRef/>
      </w:r>
      <w:r w:rsidRPr="00BA50B4">
        <w:rPr>
          <w:rFonts w:ascii="Times New Roman" w:hAnsi="Times New Roman"/>
          <w:i/>
          <w:sz w:val="18"/>
          <w:szCs w:val="18"/>
        </w:rPr>
        <w:t>Shënim: Platforma e-</w:t>
      </w:r>
      <w:proofErr w:type="spellStart"/>
      <w:r w:rsidRPr="00BA50B4">
        <w:rPr>
          <w:rFonts w:ascii="Times New Roman" w:hAnsi="Times New Roman"/>
          <w:i/>
          <w:sz w:val="18"/>
          <w:szCs w:val="18"/>
        </w:rPr>
        <w:t>learning</w:t>
      </w:r>
      <w:proofErr w:type="spellEnd"/>
      <w:r w:rsidRPr="00BA50B4">
        <w:rPr>
          <w:rFonts w:ascii="Times New Roman" w:hAnsi="Times New Roman"/>
          <w:i/>
          <w:sz w:val="18"/>
          <w:szCs w:val="18"/>
        </w:rPr>
        <w:t xml:space="preserve"> </w:t>
      </w:r>
      <w:proofErr w:type="spellStart"/>
      <w:r w:rsidRPr="00BA50B4">
        <w:rPr>
          <w:rFonts w:ascii="Times New Roman" w:hAnsi="Times New Roman"/>
          <w:i/>
          <w:sz w:val="18"/>
          <w:szCs w:val="18"/>
        </w:rPr>
        <w:t>Moodle</w:t>
      </w:r>
      <w:proofErr w:type="spellEnd"/>
      <w:r w:rsidRPr="00BA50B4">
        <w:rPr>
          <w:rFonts w:ascii="Times New Roman" w:hAnsi="Times New Roman"/>
          <w:i/>
          <w:sz w:val="18"/>
          <w:szCs w:val="18"/>
        </w:rPr>
        <w:t xml:space="preserve"> ndodhet në fazën e tij të parë të testimit, si rrjedhojë ky informacion është orientues, pasi sistemi do të pasurohet me skedarë të tjerë të domosdoshëm në kuadrin e formimit profesional dhe publikimeve. Gjithashtu, platforma do të jetë </w:t>
      </w:r>
      <w:r>
        <w:rPr>
          <w:rFonts w:ascii="Times New Roman" w:hAnsi="Times New Roman"/>
          <w:i/>
          <w:sz w:val="18"/>
          <w:szCs w:val="18"/>
        </w:rPr>
        <w:t xml:space="preserve">e </w:t>
      </w:r>
      <w:proofErr w:type="spellStart"/>
      <w:r>
        <w:rPr>
          <w:rFonts w:ascii="Times New Roman" w:hAnsi="Times New Roman"/>
          <w:i/>
          <w:sz w:val="18"/>
          <w:szCs w:val="18"/>
        </w:rPr>
        <w:t>disponueshme</w:t>
      </w:r>
      <w:proofErr w:type="spellEnd"/>
      <w:r w:rsidRPr="00BA50B4">
        <w:rPr>
          <w:rFonts w:ascii="Times New Roman" w:hAnsi="Times New Roman"/>
          <w:i/>
          <w:sz w:val="18"/>
          <w:szCs w:val="18"/>
        </w:rPr>
        <w:t xml:space="preserve"> në gjuhën shqipe dhe angleze.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AAA" w:rsidRDefault="00AD2939">
    <w:pPr>
      <w:pStyle w:val="Header"/>
      <w:jc w:val="right"/>
      <w:rPr>
        <w:color w:val="94B6D2" w:themeColor="accent1"/>
      </w:rPr>
    </w:pPr>
    <w:sdt>
      <w:sdtPr>
        <w:rPr>
          <w:color w:val="94B6D2" w:themeColor="accent1"/>
          <w:kern w:val="0"/>
        </w:rPr>
        <w:alias w:val="Title"/>
        <w:tag w:val=""/>
        <w:id w:val="1202900027"/>
        <w:placeholder>
          <w:docPart w:val="C442C359D94B4001803A9C79E152AB2B"/>
        </w:placeholder>
        <w:dataBinding w:prefixMappings="xmlns:ns0='http://purl.org/dc/elements/1.1/' xmlns:ns1='http://schemas.openxmlformats.org/package/2006/metadata/core-properties' " w:xpath="/ns1:coreProperties[1]/ns0:title[1]" w:storeItemID="{6C3C8BC8-F283-45AE-878A-BAB7291924A1}"/>
        <w:text/>
      </w:sdtPr>
      <w:sdtEndPr/>
      <w:sdtContent>
        <w:r w:rsidR="002C0AAA">
          <w:rPr>
            <w:color w:val="94B6D2" w:themeColor="accent1"/>
            <w:kern w:val="0"/>
          </w:rPr>
          <w:t>Raporti Akademik</w:t>
        </w:r>
      </w:sdtContent>
    </w:sdt>
    <w:r w:rsidR="002C0AAA">
      <w:rPr>
        <w:color w:val="94B6D2" w:themeColor="accent1"/>
      </w:rPr>
      <w:t xml:space="preserve"> | </w:t>
    </w:r>
    <w:sdt>
      <w:sdtPr>
        <w:rPr>
          <w:color w:val="94B6D2" w:themeColor="accent1"/>
        </w:rPr>
        <w:alias w:val="Author"/>
        <w:tag w:val=""/>
        <w:id w:val="1754624742"/>
        <w:placeholder>
          <w:docPart w:val="F39F3B849D05474FAA636C518598BE53"/>
        </w:placeholder>
        <w:dataBinding w:prefixMappings="xmlns:ns0='http://purl.org/dc/elements/1.1/' xmlns:ns1='http://schemas.openxmlformats.org/package/2006/metadata/core-properties' " w:xpath="/ns1:coreProperties[1]/ns0:creator[1]" w:storeItemID="{6C3C8BC8-F283-45AE-878A-BAB7291924A1}"/>
        <w:text/>
      </w:sdtPr>
      <w:sdtEndPr/>
      <w:sdtContent>
        <w:r w:rsidR="002C0AAA">
          <w:rPr>
            <w:color w:val="94B6D2" w:themeColor="accent1"/>
          </w:rPr>
          <w:t>2016-2017</w:t>
        </w:r>
      </w:sdtContent>
    </w:sdt>
  </w:p>
  <w:p w:rsidR="002C0AAA" w:rsidRPr="00CF32A1" w:rsidRDefault="002C0AAA">
    <w:pPr>
      <w:pStyle w:val="Header"/>
      <w:rPr>
        <w:color w:val="7B3C17" w:themeColor="accent2" w:themeShade="80"/>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11F88"/>
    <w:multiLevelType w:val="hybridMultilevel"/>
    <w:tmpl w:val="48EE266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26342D6"/>
    <w:multiLevelType w:val="hybridMultilevel"/>
    <w:tmpl w:val="3A7C2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5D1CDB"/>
    <w:multiLevelType w:val="multilevel"/>
    <w:tmpl w:val="EA7C37FA"/>
    <w:lvl w:ilvl="0">
      <w:start w:val="1"/>
      <w:numFmt w:val="decimal"/>
      <w:lvlText w:val="%1."/>
      <w:lvlJc w:val="left"/>
      <w:pPr>
        <w:ind w:left="390" w:hanging="360"/>
      </w:pPr>
      <w:rPr>
        <w:rFonts w:hint="default"/>
      </w:rPr>
    </w:lvl>
    <w:lvl w:ilvl="1">
      <w:start w:val="1"/>
      <w:numFmt w:val="decimal"/>
      <w:isLgl/>
      <w:lvlText w:val="%1.%2"/>
      <w:lvlJc w:val="left"/>
      <w:pPr>
        <w:ind w:left="1110" w:hanging="1080"/>
      </w:pPr>
      <w:rPr>
        <w:rFonts w:hint="default"/>
      </w:rPr>
    </w:lvl>
    <w:lvl w:ilvl="2">
      <w:start w:val="1"/>
      <w:numFmt w:val="decimal"/>
      <w:isLgl/>
      <w:lvlText w:val="%1.%2.%3"/>
      <w:lvlJc w:val="left"/>
      <w:pPr>
        <w:ind w:left="1830" w:hanging="1800"/>
      </w:pPr>
      <w:rPr>
        <w:rFonts w:hint="default"/>
      </w:rPr>
    </w:lvl>
    <w:lvl w:ilvl="3">
      <w:start w:val="1"/>
      <w:numFmt w:val="decimal"/>
      <w:isLgl/>
      <w:lvlText w:val="%1.%2.%3.%4"/>
      <w:lvlJc w:val="left"/>
      <w:pPr>
        <w:ind w:left="2190" w:hanging="2160"/>
      </w:pPr>
      <w:rPr>
        <w:rFonts w:hint="default"/>
      </w:rPr>
    </w:lvl>
    <w:lvl w:ilvl="4">
      <w:start w:val="1"/>
      <w:numFmt w:val="decimal"/>
      <w:isLgl/>
      <w:lvlText w:val="%1.%2.%3.%4.%5"/>
      <w:lvlJc w:val="left"/>
      <w:pPr>
        <w:ind w:left="2910" w:hanging="2880"/>
      </w:pPr>
      <w:rPr>
        <w:rFonts w:hint="default"/>
      </w:rPr>
    </w:lvl>
    <w:lvl w:ilvl="5">
      <w:start w:val="1"/>
      <w:numFmt w:val="decimal"/>
      <w:isLgl/>
      <w:lvlText w:val="%1.%2.%3.%4.%5.%6"/>
      <w:lvlJc w:val="left"/>
      <w:pPr>
        <w:ind w:left="3270" w:hanging="3240"/>
      </w:pPr>
      <w:rPr>
        <w:rFonts w:hint="default"/>
      </w:rPr>
    </w:lvl>
    <w:lvl w:ilvl="6">
      <w:start w:val="1"/>
      <w:numFmt w:val="decimal"/>
      <w:isLgl/>
      <w:lvlText w:val="%1.%2.%3.%4.%5.%6.%7"/>
      <w:lvlJc w:val="left"/>
      <w:pPr>
        <w:ind w:left="3990" w:hanging="3960"/>
      </w:pPr>
      <w:rPr>
        <w:rFonts w:hint="default"/>
      </w:rPr>
    </w:lvl>
    <w:lvl w:ilvl="7">
      <w:start w:val="1"/>
      <w:numFmt w:val="decimal"/>
      <w:isLgl/>
      <w:lvlText w:val="%1.%2.%3.%4.%5.%6.%7.%8"/>
      <w:lvlJc w:val="left"/>
      <w:pPr>
        <w:ind w:left="4350" w:hanging="4320"/>
      </w:pPr>
      <w:rPr>
        <w:rFonts w:hint="default"/>
      </w:rPr>
    </w:lvl>
    <w:lvl w:ilvl="8">
      <w:start w:val="1"/>
      <w:numFmt w:val="decimal"/>
      <w:isLgl/>
      <w:lvlText w:val="%1.%2.%3.%4.%5.%6.%7.%8.%9"/>
      <w:lvlJc w:val="left"/>
      <w:pPr>
        <w:ind w:left="5070" w:hanging="5040"/>
      </w:pPr>
      <w:rPr>
        <w:rFonts w:hint="default"/>
      </w:rPr>
    </w:lvl>
  </w:abstractNum>
  <w:abstractNum w:abstractNumId="13" w15:restartNumberingAfterBreak="0">
    <w:nsid w:val="08183186"/>
    <w:multiLevelType w:val="hybridMultilevel"/>
    <w:tmpl w:val="05305F42"/>
    <w:lvl w:ilvl="0" w:tplc="FFDC5F8C">
      <w:start w:val="1"/>
      <w:numFmt w:val="decimal"/>
      <w:lvlText w:val="%1."/>
      <w:lvlJc w:val="left"/>
      <w:pPr>
        <w:ind w:left="720" w:hanging="360"/>
      </w:pPr>
      <w:rPr>
        <w:rFonts w:ascii="Bookman Old Style" w:eastAsia="Calibri" w:hAnsi="Bookman Old Style"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647F0B"/>
    <w:multiLevelType w:val="hybridMultilevel"/>
    <w:tmpl w:val="2786B9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8E7338"/>
    <w:multiLevelType w:val="hybridMultilevel"/>
    <w:tmpl w:val="6422FDAC"/>
    <w:lvl w:ilvl="0" w:tplc="9C76D83E">
      <w:start w:val="1"/>
      <w:numFmt w:val="decimal"/>
      <w:lvlText w:val="%1."/>
      <w:lvlJc w:val="left"/>
      <w:pPr>
        <w:ind w:left="28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6" w15:restartNumberingAfterBreak="0">
    <w:nsid w:val="19127A92"/>
    <w:multiLevelType w:val="multilevel"/>
    <w:tmpl w:val="EF764634"/>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930"/>
        </w:tabs>
        <w:ind w:left="930" w:hanging="930"/>
      </w:pPr>
      <w:rPr>
        <w:rFonts w:hint="default"/>
      </w:rPr>
    </w:lvl>
    <w:lvl w:ilvl="2">
      <w:start w:val="1"/>
      <w:numFmt w:val="decimal"/>
      <w:lvlText w:val="%1.%2.%3"/>
      <w:lvlJc w:val="left"/>
      <w:pPr>
        <w:tabs>
          <w:tab w:val="num" w:pos="930"/>
        </w:tabs>
        <w:ind w:left="930" w:hanging="93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1F9D0686"/>
    <w:multiLevelType w:val="hybridMultilevel"/>
    <w:tmpl w:val="C958D6E6"/>
    <w:lvl w:ilvl="0" w:tplc="2B5A9E4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E673C0"/>
    <w:multiLevelType w:val="hybridMultilevel"/>
    <w:tmpl w:val="E730A7E4"/>
    <w:lvl w:ilvl="0" w:tplc="A8EE22D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6C740F"/>
    <w:multiLevelType w:val="hybridMultilevel"/>
    <w:tmpl w:val="BD2000B4"/>
    <w:lvl w:ilvl="0" w:tplc="6BCE14BE">
      <w:start w:val="1"/>
      <w:numFmt w:val="bullet"/>
      <w:lvlText w:val=""/>
      <w:lvlJc w:val="left"/>
      <w:pPr>
        <w:tabs>
          <w:tab w:val="num" w:pos="720"/>
        </w:tabs>
        <w:ind w:left="720" w:hanging="360"/>
      </w:pPr>
      <w:rPr>
        <w:rFonts w:ascii="Symbol" w:hAnsi="Symbol" w:hint="default"/>
        <w:strike w:val="0"/>
      </w:rPr>
    </w:lvl>
    <w:lvl w:ilvl="1" w:tplc="F5C40FC8">
      <w:start w:val="1"/>
      <w:numFmt w:val="bullet"/>
      <w:lvlText w:val=""/>
      <w:lvlJc w:val="left"/>
      <w:pPr>
        <w:tabs>
          <w:tab w:val="num" w:pos="1260"/>
        </w:tabs>
        <w:ind w:left="1260" w:hanging="360"/>
      </w:pPr>
      <w:rPr>
        <w:rFonts w:ascii="Wingdings" w:hAnsi="Wingdings" w:hint="default"/>
        <w:strike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CF476E"/>
    <w:multiLevelType w:val="hybridMultilevel"/>
    <w:tmpl w:val="35182E44"/>
    <w:lvl w:ilvl="0" w:tplc="04090001">
      <w:start w:val="1"/>
      <w:numFmt w:val="bullet"/>
      <w:lvlText w:val=""/>
      <w:lvlJc w:val="left"/>
      <w:pPr>
        <w:ind w:left="72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22" w15:restartNumberingAfterBreak="0">
    <w:nsid w:val="22490F72"/>
    <w:multiLevelType w:val="hybridMultilevel"/>
    <w:tmpl w:val="BD1A36D6"/>
    <w:lvl w:ilvl="0" w:tplc="041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670BFB"/>
    <w:multiLevelType w:val="hybridMultilevel"/>
    <w:tmpl w:val="727222CC"/>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3510478"/>
    <w:multiLevelType w:val="hybridMultilevel"/>
    <w:tmpl w:val="8F0AE3E0"/>
    <w:lvl w:ilvl="0" w:tplc="041C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8430B5"/>
    <w:multiLevelType w:val="hybridMultilevel"/>
    <w:tmpl w:val="AEB85EB8"/>
    <w:lvl w:ilvl="0" w:tplc="041C000D">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6" w15:restartNumberingAfterBreak="0">
    <w:nsid w:val="26AE0F8C"/>
    <w:multiLevelType w:val="multilevel"/>
    <w:tmpl w:val="BD46A37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2898120F"/>
    <w:multiLevelType w:val="hybridMultilevel"/>
    <w:tmpl w:val="095415A4"/>
    <w:lvl w:ilvl="0" w:tplc="8384E028">
      <w:start w:val="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B6B58EA"/>
    <w:multiLevelType w:val="hybridMultilevel"/>
    <w:tmpl w:val="B80C5742"/>
    <w:lvl w:ilvl="0" w:tplc="041C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30" w15:restartNumberingAfterBreak="0">
    <w:nsid w:val="2C573EB9"/>
    <w:multiLevelType w:val="hybridMultilevel"/>
    <w:tmpl w:val="1E0E5BC0"/>
    <w:lvl w:ilvl="0" w:tplc="8384E028">
      <w:start w:val="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20530"/>
    <w:multiLevelType w:val="hybridMultilevel"/>
    <w:tmpl w:val="63E4B4BA"/>
    <w:lvl w:ilvl="0" w:tplc="8384E028">
      <w:start w:val="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430A7F"/>
    <w:multiLevelType w:val="hybridMultilevel"/>
    <w:tmpl w:val="B9B633A0"/>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3" w15:restartNumberingAfterBreak="0">
    <w:nsid w:val="33C25F56"/>
    <w:multiLevelType w:val="hybridMultilevel"/>
    <w:tmpl w:val="73922932"/>
    <w:lvl w:ilvl="0" w:tplc="22324C0E">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B05D32"/>
    <w:multiLevelType w:val="hybridMultilevel"/>
    <w:tmpl w:val="627E1648"/>
    <w:lvl w:ilvl="0" w:tplc="041C0001">
      <w:start w:val="1"/>
      <w:numFmt w:val="bullet"/>
      <w:lvlText w:val=""/>
      <w:lvlJc w:val="left"/>
      <w:pPr>
        <w:ind w:left="720" w:hanging="360"/>
      </w:pPr>
      <w:rPr>
        <w:rFonts w:ascii="Symbol" w:hAnsi="Symbol" w:hint="default"/>
      </w:rPr>
    </w:lvl>
    <w:lvl w:ilvl="1" w:tplc="041C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F34C49"/>
    <w:multiLevelType w:val="hybridMultilevel"/>
    <w:tmpl w:val="660A05CE"/>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4C299F"/>
    <w:multiLevelType w:val="hybridMultilevel"/>
    <w:tmpl w:val="C810AB90"/>
    <w:lvl w:ilvl="0" w:tplc="041C0001">
      <w:start w:val="1"/>
      <w:numFmt w:val="bullet"/>
      <w:lvlText w:val=""/>
      <w:lvlJc w:val="left"/>
      <w:pPr>
        <w:ind w:left="720" w:hanging="360"/>
      </w:pPr>
      <w:rPr>
        <w:rFonts w:ascii="Symbol" w:hAnsi="Symbol" w:hint="default"/>
        <w:b/>
      </w:rPr>
    </w:lvl>
    <w:lvl w:ilvl="1" w:tplc="04090019">
      <w:start w:val="1"/>
      <w:numFmt w:val="lowerLetter"/>
      <w:lvlText w:val="%2."/>
      <w:lvlJc w:val="left"/>
      <w:pPr>
        <w:tabs>
          <w:tab w:val="num" w:pos="-3160"/>
        </w:tabs>
        <w:ind w:left="-3160" w:hanging="360"/>
      </w:pPr>
    </w:lvl>
    <w:lvl w:ilvl="2" w:tplc="0409001B" w:tentative="1">
      <w:start w:val="1"/>
      <w:numFmt w:val="lowerRoman"/>
      <w:lvlText w:val="%3."/>
      <w:lvlJc w:val="right"/>
      <w:pPr>
        <w:tabs>
          <w:tab w:val="num" w:pos="-2440"/>
        </w:tabs>
        <w:ind w:left="-2440" w:hanging="180"/>
      </w:pPr>
    </w:lvl>
    <w:lvl w:ilvl="3" w:tplc="0409000F" w:tentative="1">
      <w:start w:val="1"/>
      <w:numFmt w:val="decimal"/>
      <w:lvlText w:val="%4."/>
      <w:lvlJc w:val="left"/>
      <w:pPr>
        <w:tabs>
          <w:tab w:val="num" w:pos="-1720"/>
        </w:tabs>
        <w:ind w:left="-1720" w:hanging="360"/>
      </w:pPr>
    </w:lvl>
    <w:lvl w:ilvl="4" w:tplc="04090019" w:tentative="1">
      <w:start w:val="1"/>
      <w:numFmt w:val="lowerLetter"/>
      <w:lvlText w:val="%5."/>
      <w:lvlJc w:val="left"/>
      <w:pPr>
        <w:tabs>
          <w:tab w:val="num" w:pos="-1000"/>
        </w:tabs>
        <w:ind w:left="-1000" w:hanging="360"/>
      </w:pPr>
    </w:lvl>
    <w:lvl w:ilvl="5" w:tplc="0409001B" w:tentative="1">
      <w:start w:val="1"/>
      <w:numFmt w:val="lowerRoman"/>
      <w:lvlText w:val="%6."/>
      <w:lvlJc w:val="right"/>
      <w:pPr>
        <w:tabs>
          <w:tab w:val="num" w:pos="-280"/>
        </w:tabs>
        <w:ind w:left="-280" w:hanging="180"/>
      </w:pPr>
    </w:lvl>
    <w:lvl w:ilvl="6" w:tplc="0409000F" w:tentative="1">
      <w:start w:val="1"/>
      <w:numFmt w:val="decimal"/>
      <w:lvlText w:val="%7."/>
      <w:lvlJc w:val="left"/>
      <w:pPr>
        <w:tabs>
          <w:tab w:val="num" w:pos="440"/>
        </w:tabs>
        <w:ind w:left="440" w:hanging="360"/>
      </w:pPr>
    </w:lvl>
    <w:lvl w:ilvl="7" w:tplc="04090019" w:tentative="1">
      <w:start w:val="1"/>
      <w:numFmt w:val="lowerLetter"/>
      <w:lvlText w:val="%8."/>
      <w:lvlJc w:val="left"/>
      <w:pPr>
        <w:tabs>
          <w:tab w:val="num" w:pos="1160"/>
        </w:tabs>
        <w:ind w:left="1160" w:hanging="360"/>
      </w:pPr>
    </w:lvl>
    <w:lvl w:ilvl="8" w:tplc="0409001B" w:tentative="1">
      <w:start w:val="1"/>
      <w:numFmt w:val="lowerRoman"/>
      <w:lvlText w:val="%9."/>
      <w:lvlJc w:val="right"/>
      <w:pPr>
        <w:tabs>
          <w:tab w:val="num" w:pos="1880"/>
        </w:tabs>
        <w:ind w:left="1880" w:hanging="180"/>
      </w:pPr>
    </w:lvl>
  </w:abstractNum>
  <w:abstractNum w:abstractNumId="37" w15:restartNumberingAfterBreak="0">
    <w:nsid w:val="411D38E0"/>
    <w:multiLevelType w:val="hybridMultilevel"/>
    <w:tmpl w:val="5D3C375A"/>
    <w:lvl w:ilvl="0" w:tplc="041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D10E90"/>
    <w:multiLevelType w:val="hybridMultilevel"/>
    <w:tmpl w:val="220C84E2"/>
    <w:lvl w:ilvl="0" w:tplc="EE3027A4">
      <w:start w:val="1"/>
      <w:numFmt w:val="bullet"/>
      <w:lvlText w:val="-"/>
      <w:lvlJc w:val="left"/>
      <w:pPr>
        <w:ind w:left="502" w:hanging="360"/>
      </w:pPr>
      <w:rPr>
        <w:rFonts w:ascii="Bookman Old Style" w:eastAsia="Times New Roman" w:hAnsi="Bookman Old Style"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9" w15:restartNumberingAfterBreak="0">
    <w:nsid w:val="48D97DF0"/>
    <w:multiLevelType w:val="hybridMultilevel"/>
    <w:tmpl w:val="92428068"/>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8716D1"/>
    <w:multiLevelType w:val="hybridMultilevel"/>
    <w:tmpl w:val="0E7CE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3AC41B8"/>
    <w:multiLevelType w:val="multilevel"/>
    <w:tmpl w:val="B19E8700"/>
    <w:lvl w:ilvl="0">
      <w:start w:val="1"/>
      <w:numFmt w:val="decimal"/>
      <w:lvlText w:val="%1."/>
      <w:lvlJc w:val="left"/>
      <w:pPr>
        <w:ind w:left="284" w:hanging="360"/>
      </w:pPr>
      <w:rPr>
        <w:rFonts w:hint="default"/>
        <w:b w:val="0"/>
        <w:sz w:val="24"/>
        <w:szCs w:val="24"/>
      </w:rPr>
    </w:lvl>
    <w:lvl w:ilvl="1">
      <w:start w:val="2"/>
      <w:numFmt w:val="decimal"/>
      <w:isLgl/>
      <w:lvlText w:val="%1.%2."/>
      <w:lvlJc w:val="left"/>
      <w:pPr>
        <w:ind w:left="720" w:hanging="720"/>
      </w:pPr>
      <w:rPr>
        <w:rFonts w:hint="default"/>
      </w:rPr>
    </w:lvl>
    <w:lvl w:ilvl="2">
      <w:start w:val="1"/>
      <w:numFmt w:val="decimal"/>
      <w:isLgl/>
      <w:lvlText w:val="%1.%2.%3."/>
      <w:lvlJc w:val="left"/>
      <w:pPr>
        <w:ind w:left="1156" w:hanging="1080"/>
      </w:pPr>
      <w:rPr>
        <w:rFonts w:hint="default"/>
      </w:rPr>
    </w:lvl>
    <w:lvl w:ilvl="3">
      <w:start w:val="1"/>
      <w:numFmt w:val="decimal"/>
      <w:isLgl/>
      <w:lvlText w:val="%1.%2.%3.%4."/>
      <w:lvlJc w:val="left"/>
      <w:pPr>
        <w:ind w:left="1592" w:hanging="1440"/>
      </w:pPr>
      <w:rPr>
        <w:rFonts w:hint="default"/>
      </w:rPr>
    </w:lvl>
    <w:lvl w:ilvl="4">
      <w:start w:val="1"/>
      <w:numFmt w:val="decimal"/>
      <w:isLgl/>
      <w:lvlText w:val="%1.%2.%3.%4.%5."/>
      <w:lvlJc w:val="left"/>
      <w:pPr>
        <w:ind w:left="2028" w:hanging="1800"/>
      </w:pPr>
      <w:rPr>
        <w:rFonts w:hint="default"/>
      </w:rPr>
    </w:lvl>
    <w:lvl w:ilvl="5">
      <w:start w:val="1"/>
      <w:numFmt w:val="decimal"/>
      <w:isLgl/>
      <w:lvlText w:val="%1.%2.%3.%4.%5.%6."/>
      <w:lvlJc w:val="left"/>
      <w:pPr>
        <w:ind w:left="2104" w:hanging="1800"/>
      </w:pPr>
      <w:rPr>
        <w:rFonts w:hint="default"/>
      </w:rPr>
    </w:lvl>
    <w:lvl w:ilvl="6">
      <w:start w:val="1"/>
      <w:numFmt w:val="decimal"/>
      <w:isLgl/>
      <w:lvlText w:val="%1.%2.%3.%4.%5.%6.%7."/>
      <w:lvlJc w:val="left"/>
      <w:pPr>
        <w:ind w:left="2540" w:hanging="2160"/>
      </w:pPr>
      <w:rPr>
        <w:rFonts w:hint="default"/>
      </w:rPr>
    </w:lvl>
    <w:lvl w:ilvl="7">
      <w:start w:val="1"/>
      <w:numFmt w:val="decimal"/>
      <w:isLgl/>
      <w:lvlText w:val="%1.%2.%3.%4.%5.%6.%7.%8."/>
      <w:lvlJc w:val="left"/>
      <w:pPr>
        <w:ind w:left="2976" w:hanging="2520"/>
      </w:pPr>
      <w:rPr>
        <w:rFonts w:hint="default"/>
      </w:rPr>
    </w:lvl>
    <w:lvl w:ilvl="8">
      <w:start w:val="1"/>
      <w:numFmt w:val="decimal"/>
      <w:isLgl/>
      <w:lvlText w:val="%1.%2.%3.%4.%5.%6.%7.%8.%9."/>
      <w:lvlJc w:val="left"/>
      <w:pPr>
        <w:ind w:left="3412" w:hanging="2880"/>
      </w:pPr>
      <w:rPr>
        <w:rFonts w:hint="default"/>
      </w:rPr>
    </w:lvl>
  </w:abstractNum>
  <w:abstractNum w:abstractNumId="42" w15:restartNumberingAfterBreak="0">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AF06F97"/>
    <w:multiLevelType w:val="hybridMultilevel"/>
    <w:tmpl w:val="AB428F7A"/>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4" w15:restartNumberingAfterBreak="0">
    <w:nsid w:val="5D106F4D"/>
    <w:multiLevelType w:val="hybridMultilevel"/>
    <w:tmpl w:val="E3E20864"/>
    <w:lvl w:ilvl="0" w:tplc="8384E028">
      <w:start w:val="4"/>
      <w:numFmt w:val="bullet"/>
      <w:lvlText w:val="-"/>
      <w:lvlJc w:val="left"/>
      <w:pPr>
        <w:ind w:left="108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DB35D9F"/>
    <w:multiLevelType w:val="hybridMultilevel"/>
    <w:tmpl w:val="C89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FD5BBD"/>
    <w:multiLevelType w:val="hybridMultilevel"/>
    <w:tmpl w:val="609CA9A2"/>
    <w:lvl w:ilvl="0" w:tplc="94E0DC2E">
      <w:start w:val="1"/>
      <w:numFmt w:val="lowerLetter"/>
      <w:lvlText w:val="%1)"/>
      <w:lvlJc w:val="center"/>
      <w:pPr>
        <w:ind w:left="1495" w:hanging="360"/>
      </w:pPr>
      <w:rPr>
        <w:rFont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7" w15:restartNumberingAfterBreak="0">
    <w:nsid w:val="688C1657"/>
    <w:multiLevelType w:val="hybridMultilevel"/>
    <w:tmpl w:val="15EEC336"/>
    <w:lvl w:ilvl="0" w:tplc="FFFFFFFF">
      <w:start w:val="1"/>
      <w:numFmt w:val="bullet"/>
      <w:lvlText w:val=""/>
      <w:lvlJc w:val="left"/>
      <w:pPr>
        <w:tabs>
          <w:tab w:val="num" w:pos="720"/>
        </w:tabs>
        <w:ind w:left="720" w:hanging="360"/>
      </w:pPr>
      <w:rPr>
        <w:rFonts w:ascii="Symbol" w:hAnsi="Symbol" w:hint="default"/>
      </w:rPr>
    </w:lvl>
    <w:lvl w:ilvl="1" w:tplc="96A82EB2">
      <w:start w:val="1"/>
      <w:numFmt w:val="decimal"/>
      <w:lvlText w:val="%2."/>
      <w:lvlJc w:val="left"/>
      <w:pPr>
        <w:tabs>
          <w:tab w:val="num" w:pos="1495"/>
        </w:tabs>
        <w:ind w:left="1495" w:hanging="360"/>
      </w:pPr>
      <w:rPr>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69C32482"/>
    <w:multiLevelType w:val="hybridMultilevel"/>
    <w:tmpl w:val="06D0974E"/>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9" w15:restartNumberingAfterBreak="0">
    <w:nsid w:val="6BA27BE9"/>
    <w:multiLevelType w:val="hybridMultilevel"/>
    <w:tmpl w:val="FABED43C"/>
    <w:lvl w:ilvl="0" w:tplc="94E0DC2E">
      <w:start w:val="1"/>
      <w:numFmt w:val="lowerLetter"/>
      <w:lvlText w:val="%1)"/>
      <w:lvlJc w:val="center"/>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713672DD"/>
    <w:multiLevelType w:val="hybridMultilevel"/>
    <w:tmpl w:val="96AE3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E2477A4"/>
    <w:multiLevelType w:val="hybridMultilevel"/>
    <w:tmpl w:val="D2EE77F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28"/>
  </w:num>
  <w:num w:numId="7">
    <w:abstractNumId w:val="8"/>
  </w:num>
  <w:num w:numId="8">
    <w:abstractNumId w:val="3"/>
  </w:num>
  <w:num w:numId="9">
    <w:abstractNumId w:val="2"/>
  </w:num>
  <w:num w:numId="10">
    <w:abstractNumId w:val="1"/>
  </w:num>
  <w:num w:numId="11">
    <w:abstractNumId w:val="0"/>
  </w:num>
  <w:num w:numId="12">
    <w:abstractNumId w:val="18"/>
  </w:num>
  <w:num w:numId="13">
    <w:abstractNumId w:val="51"/>
  </w:num>
  <w:num w:numId="14">
    <w:abstractNumId w:val="11"/>
  </w:num>
  <w:num w:numId="15">
    <w:abstractNumId w:val="15"/>
  </w:num>
  <w:num w:numId="16">
    <w:abstractNumId w:val="41"/>
  </w:num>
  <w:num w:numId="17">
    <w:abstractNumId w:val="44"/>
  </w:num>
  <w:num w:numId="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33"/>
  </w:num>
  <w:num w:numId="21">
    <w:abstractNumId w:val="30"/>
  </w:num>
  <w:num w:numId="22">
    <w:abstractNumId w:val="31"/>
  </w:num>
  <w:num w:numId="23">
    <w:abstractNumId w:val="27"/>
  </w:num>
  <w:num w:numId="24">
    <w:abstractNumId w:val="22"/>
  </w:num>
  <w:num w:numId="25">
    <w:abstractNumId w:val="46"/>
  </w:num>
  <w:num w:numId="26">
    <w:abstractNumId w:val="49"/>
  </w:num>
  <w:num w:numId="27">
    <w:abstractNumId w:val="16"/>
  </w:num>
  <w:num w:numId="28">
    <w:abstractNumId w:val="24"/>
  </w:num>
  <w:num w:numId="29">
    <w:abstractNumId w:val="39"/>
  </w:num>
  <w:num w:numId="30">
    <w:abstractNumId w:val="37"/>
  </w:num>
  <w:num w:numId="31">
    <w:abstractNumId w:val="34"/>
  </w:num>
  <w:num w:numId="32">
    <w:abstractNumId w:val="35"/>
  </w:num>
  <w:num w:numId="33">
    <w:abstractNumId w:val="19"/>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36"/>
  </w:num>
  <w:num w:numId="37">
    <w:abstractNumId w:val="40"/>
  </w:num>
  <w:num w:numId="38">
    <w:abstractNumId w:val="25"/>
  </w:num>
  <w:num w:numId="39">
    <w:abstractNumId w:val="50"/>
  </w:num>
  <w:num w:numId="40">
    <w:abstractNumId w:val="12"/>
  </w:num>
  <w:num w:numId="41">
    <w:abstractNumId w:val="20"/>
  </w:num>
  <w:num w:numId="42">
    <w:abstractNumId w:val="42"/>
  </w:num>
  <w:num w:numId="43">
    <w:abstractNumId w:val="14"/>
  </w:num>
  <w:num w:numId="44">
    <w:abstractNumId w:val="26"/>
  </w:num>
  <w:num w:numId="45">
    <w:abstractNumId w:val="45"/>
  </w:num>
  <w:num w:numId="46">
    <w:abstractNumId w:val="10"/>
  </w:num>
  <w:num w:numId="47">
    <w:abstractNumId w:val="43"/>
  </w:num>
  <w:num w:numId="48">
    <w:abstractNumId w:val="32"/>
  </w:num>
  <w:num w:numId="49">
    <w:abstractNumId w:val="29"/>
  </w:num>
  <w:num w:numId="50">
    <w:abstractNumId w:val="48"/>
  </w:num>
  <w:num w:numId="51">
    <w:abstractNumId w:val="13"/>
  </w:num>
  <w:num w:numId="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E2FF3"/>
    <w:rsid w:val="00052A4A"/>
    <w:rsid w:val="00067337"/>
    <w:rsid w:val="000A2CCA"/>
    <w:rsid w:val="000A40D7"/>
    <w:rsid w:val="00106B79"/>
    <w:rsid w:val="00126A97"/>
    <w:rsid w:val="00132205"/>
    <w:rsid w:val="0016667B"/>
    <w:rsid w:val="001676E3"/>
    <w:rsid w:val="00177883"/>
    <w:rsid w:val="001824E9"/>
    <w:rsid w:val="0019708D"/>
    <w:rsid w:val="0019783B"/>
    <w:rsid w:val="001B501F"/>
    <w:rsid w:val="001D4AE0"/>
    <w:rsid w:val="001D6181"/>
    <w:rsid w:val="001E51BD"/>
    <w:rsid w:val="002247B9"/>
    <w:rsid w:val="002B2685"/>
    <w:rsid w:val="002C0AAA"/>
    <w:rsid w:val="002D3102"/>
    <w:rsid w:val="0034415D"/>
    <w:rsid w:val="00356B91"/>
    <w:rsid w:val="00397C16"/>
    <w:rsid w:val="003A2F68"/>
    <w:rsid w:val="003D1A40"/>
    <w:rsid w:val="003E38BF"/>
    <w:rsid w:val="003E7985"/>
    <w:rsid w:val="00402606"/>
    <w:rsid w:val="00431B47"/>
    <w:rsid w:val="00431C36"/>
    <w:rsid w:val="004602B6"/>
    <w:rsid w:val="0049775F"/>
    <w:rsid w:val="004A78FC"/>
    <w:rsid w:val="004C20D7"/>
    <w:rsid w:val="004C7B68"/>
    <w:rsid w:val="004D1824"/>
    <w:rsid w:val="00517C08"/>
    <w:rsid w:val="005225B2"/>
    <w:rsid w:val="005473E9"/>
    <w:rsid w:val="00577070"/>
    <w:rsid w:val="00587F0B"/>
    <w:rsid w:val="005B02A5"/>
    <w:rsid w:val="005B18C0"/>
    <w:rsid w:val="005C6E48"/>
    <w:rsid w:val="006114B5"/>
    <w:rsid w:val="00617E92"/>
    <w:rsid w:val="0064466C"/>
    <w:rsid w:val="00653C00"/>
    <w:rsid w:val="0065739D"/>
    <w:rsid w:val="00695293"/>
    <w:rsid w:val="006D6D51"/>
    <w:rsid w:val="006E212B"/>
    <w:rsid w:val="006E5894"/>
    <w:rsid w:val="00716FDD"/>
    <w:rsid w:val="007212B2"/>
    <w:rsid w:val="00730696"/>
    <w:rsid w:val="00736763"/>
    <w:rsid w:val="00783448"/>
    <w:rsid w:val="00787B0E"/>
    <w:rsid w:val="007A2E1B"/>
    <w:rsid w:val="007B0A29"/>
    <w:rsid w:val="007D052D"/>
    <w:rsid w:val="007D5DA8"/>
    <w:rsid w:val="008662AD"/>
    <w:rsid w:val="00876652"/>
    <w:rsid w:val="008E5110"/>
    <w:rsid w:val="008F56CC"/>
    <w:rsid w:val="00927E49"/>
    <w:rsid w:val="00945337"/>
    <w:rsid w:val="00997ACB"/>
    <w:rsid w:val="009B611D"/>
    <w:rsid w:val="009D314A"/>
    <w:rsid w:val="009F62E1"/>
    <w:rsid w:val="00A329B9"/>
    <w:rsid w:val="00A37456"/>
    <w:rsid w:val="00A4267B"/>
    <w:rsid w:val="00A5429D"/>
    <w:rsid w:val="00A91D90"/>
    <w:rsid w:val="00AA6B92"/>
    <w:rsid w:val="00AD2939"/>
    <w:rsid w:val="00B06514"/>
    <w:rsid w:val="00BC0A22"/>
    <w:rsid w:val="00C228E7"/>
    <w:rsid w:val="00C85AA2"/>
    <w:rsid w:val="00CD12DE"/>
    <w:rsid w:val="00CE21B6"/>
    <w:rsid w:val="00CF32A1"/>
    <w:rsid w:val="00D02702"/>
    <w:rsid w:val="00D22411"/>
    <w:rsid w:val="00D4032E"/>
    <w:rsid w:val="00D465B0"/>
    <w:rsid w:val="00D4773D"/>
    <w:rsid w:val="00D62024"/>
    <w:rsid w:val="00D65786"/>
    <w:rsid w:val="00D80188"/>
    <w:rsid w:val="00D8678F"/>
    <w:rsid w:val="00DC305C"/>
    <w:rsid w:val="00E04568"/>
    <w:rsid w:val="00E327EB"/>
    <w:rsid w:val="00E42EB7"/>
    <w:rsid w:val="00E43313"/>
    <w:rsid w:val="00E44E60"/>
    <w:rsid w:val="00E662D3"/>
    <w:rsid w:val="00E84FE6"/>
    <w:rsid w:val="00E90D9F"/>
    <w:rsid w:val="00E959BE"/>
    <w:rsid w:val="00ED1452"/>
    <w:rsid w:val="00EE2FF3"/>
    <w:rsid w:val="00EF2A4F"/>
    <w:rsid w:val="00EF4DCC"/>
    <w:rsid w:val="00F56675"/>
    <w:rsid w:val="00FD6B14"/>
    <w:rsid w:val="00FE0BC6"/>
    <w:rsid w:val="00FF2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9"/>
        <o:r id="V:Rule2" type="connector" idref="#Straight Arrow Connector 11"/>
        <o:r id="V:Rule3" type="connector" idref="#Straight Arrow Connector 9"/>
        <o:r id="V:Rule4" type="connector" idref="#Straight Arrow Connector 27"/>
        <o:r id="V:Rule5" type="connector" idref="#Straight Arrow Connector 10"/>
        <o:r id="V:Rule6" type="connector" idref="#Straight Arrow Connector 28"/>
        <o:r id="V:Rule7" type="connector" idref="#Straight Arrow Connector 7"/>
        <o:r id="V:Rule8" type="connector" idref="#Straight Arrow Connector 6"/>
        <o:r id="V:Rule9" type="connector" idref="#Straight Arrow Connector 8"/>
      </o:rules>
    </o:shapelayout>
  </w:shapeDefaults>
  <w:decimalSymbol w:val="."/>
  <w:listSeparator w:val=","/>
  <w15:docId w15:val="{F5E2C0B3-3F5B-49E8-A8F5-BBAE0783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szCs w:val="23"/>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8BF"/>
    <w:rPr>
      <w:lang w:val="sq-AL"/>
    </w:rPr>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775F55" w:themeColor="text2"/>
      <w:sz w:val="32"/>
      <w:szCs w:val="32"/>
    </w:rPr>
  </w:style>
  <w:style w:type="paragraph" w:styleId="Heading2">
    <w:name w:val="heading 2"/>
    <w:basedOn w:val="Normal"/>
    <w:link w:val="Heading2Char"/>
    <w:unhideWhenUsed/>
    <w:qFormat/>
    <w:rsid w:val="003E38BF"/>
    <w:pPr>
      <w:spacing w:before="240" w:after="80"/>
      <w:contextualSpacing/>
      <w:outlineLvl w:val="1"/>
    </w:pPr>
    <w:rPr>
      <w:rFonts w:asciiTheme="majorHAnsi" w:hAnsiTheme="majorHAnsi"/>
      <w:b/>
      <w:color w:val="355D7E"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775F55" w:themeColor="text2"/>
      <w:spacing w:val="10"/>
      <w:szCs w:val="26"/>
    </w:rPr>
  </w:style>
  <w:style w:type="paragraph" w:styleId="Heading6">
    <w:name w:val="heading 6"/>
    <w:basedOn w:val="Normal"/>
    <w:next w:val="Normal"/>
    <w:link w:val="Heading6Char"/>
    <w:uiPriority w:val="9"/>
    <w:semiHidden/>
    <w:unhideWhenUsed/>
    <w:qFormat/>
    <w:rsid w:val="003E38BF"/>
    <w:pPr>
      <w:spacing w:after="0"/>
      <w:outlineLvl w:val="5"/>
    </w:pPr>
    <w:rPr>
      <w:rFonts w:asciiTheme="majorHAnsi" w:hAnsiTheme="majorHAnsi"/>
      <w:b/>
      <w:color w:val="B85A22" w:themeColor="accent2" w:themeShade="BF"/>
      <w:spacing w:val="10"/>
    </w:rPr>
  </w:style>
  <w:style w:type="paragraph" w:styleId="Heading7">
    <w:name w:val="heading 7"/>
    <w:basedOn w:val="Normal"/>
    <w:next w:val="Normal"/>
    <w:link w:val="Heading7Char"/>
    <w:uiPriority w:val="9"/>
    <w:semiHidden/>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355D7E"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555A3C"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775F55" w:themeColor="text2"/>
      <w:sz w:val="32"/>
      <w:szCs w:val="32"/>
    </w:rPr>
  </w:style>
  <w:style w:type="character" w:customStyle="1" w:styleId="Heading2Char">
    <w:name w:val="Heading 2 Char"/>
    <w:basedOn w:val="DefaultParagraphFont"/>
    <w:link w:val="Heading2"/>
    <w:rsid w:val="003E38BF"/>
    <w:rPr>
      <w:rFonts w:asciiTheme="majorHAnsi" w:hAnsiTheme="majorHAnsi"/>
      <w:b/>
      <w:color w:val="355D7E"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B85A22" w:themeColor="accent2" w:themeShade="BF"/>
        <w:left w:val="double" w:sz="12" w:space="10" w:color="B85A22" w:themeColor="accent2" w:themeShade="BF"/>
        <w:bottom w:val="double" w:sz="12" w:space="10" w:color="B85A22" w:themeColor="accent2" w:themeShade="BF"/>
        <w:right w:val="double" w:sz="12" w:space="10" w:color="B85A22" w:themeColor="accent2" w:themeShade="BF"/>
      </w:pBdr>
      <w:shd w:val="clear" w:color="auto" w:fill="FFFFFF" w:themeFill="background1"/>
      <w:spacing w:before="300" w:after="300"/>
      <w:ind w:left="720" w:right="720"/>
      <w:contextualSpacing/>
    </w:pPr>
    <w:rPr>
      <w:b/>
      <w:color w:val="B85A22" w:themeColor="accent2" w:themeShade="BF"/>
    </w:rPr>
  </w:style>
  <w:style w:type="character" w:customStyle="1" w:styleId="IntenseQuoteChar">
    <w:name w:val="Intense Quote Char"/>
    <w:basedOn w:val="DefaultParagraphFont"/>
    <w:link w:val="IntenseQuote"/>
    <w:uiPriority w:val="30"/>
    <w:rsid w:val="001D4AE0"/>
    <w:rPr>
      <w:b/>
      <w:color w:val="B85A22"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B85A22"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B85A22" w:themeColor="accent2" w:themeShade="BF"/>
      <w:spacing w:val="50"/>
      <w:sz w:val="24"/>
      <w:szCs w:val="22"/>
    </w:rPr>
  </w:style>
  <w:style w:type="paragraph" w:styleId="Title">
    <w:name w:val="Title"/>
    <w:basedOn w:val="Normal"/>
    <w:link w:val="TitleChar"/>
    <w:uiPriority w:val="10"/>
    <w:qFormat/>
    <w:rsid w:val="003E38BF"/>
    <w:pPr>
      <w:spacing w:line="240" w:lineRule="auto"/>
      <w:contextualSpacing/>
    </w:pPr>
    <w:rPr>
      <w:color w:val="775F55" w:themeColor="text2"/>
      <w:sz w:val="72"/>
      <w:szCs w:val="48"/>
    </w:rPr>
  </w:style>
  <w:style w:type="character" w:customStyle="1" w:styleId="TitleChar">
    <w:name w:val="Title Char"/>
    <w:basedOn w:val="DefaultParagraphFont"/>
    <w:link w:val="Title"/>
    <w:uiPriority w:val="10"/>
    <w:rsid w:val="003E38BF"/>
    <w:rPr>
      <w:color w:val="775F55" w:themeColor="text2"/>
      <w:sz w:val="72"/>
      <w:szCs w:val="48"/>
    </w:rPr>
  </w:style>
  <w:style w:type="paragraph" w:styleId="BalloonText">
    <w:name w:val="Balloon Text"/>
    <w:basedOn w:val="Normal"/>
    <w:link w:val="BalloonTextChar"/>
    <w:uiPriority w:val="99"/>
    <w:semiHidden/>
    <w:unhideWhenUsed/>
    <w:rsid w:val="001676E3"/>
    <w:rPr>
      <w:rFonts w:ascii="Tahoma" w:hAnsi="Tahoma" w:cs="Tahoma"/>
      <w:sz w:val="22"/>
      <w:szCs w:val="16"/>
    </w:rPr>
  </w:style>
  <w:style w:type="character" w:customStyle="1" w:styleId="BalloonTextChar">
    <w:name w:val="Balloon Text Char"/>
    <w:basedOn w:val="DefaultParagraphFont"/>
    <w:link w:val="BalloonText"/>
    <w:uiPriority w:val="99"/>
    <w:semiHidden/>
    <w:rsid w:val="001676E3"/>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775F55" w:themeColor="text2"/>
      <w:spacing w:val="10"/>
      <w:szCs w:val="26"/>
    </w:rPr>
  </w:style>
  <w:style w:type="character" w:customStyle="1" w:styleId="Heading6Char">
    <w:name w:val="Heading 6 Char"/>
    <w:basedOn w:val="DefaultParagraphFont"/>
    <w:link w:val="Heading6"/>
    <w:uiPriority w:val="9"/>
    <w:semiHidden/>
    <w:rsid w:val="003E38BF"/>
    <w:rPr>
      <w:rFonts w:asciiTheme="majorHAnsi" w:hAnsiTheme="majorHAnsi"/>
      <w:b/>
      <w:color w:val="B85A22" w:themeColor="accent2" w:themeShade="BF"/>
      <w:spacing w:val="10"/>
    </w:rPr>
  </w:style>
  <w:style w:type="character" w:customStyle="1" w:styleId="Heading7Char">
    <w:name w:val="Heading 7 Char"/>
    <w:basedOn w:val="DefaultParagraphFont"/>
    <w:link w:val="Heading7"/>
    <w:uiPriority w:val="9"/>
    <w:semiHidden/>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355D7E"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555A3C" w:themeColor="accent3" w:themeShade="80"/>
      <w:sz w:val="22"/>
    </w:rPr>
  </w:style>
  <w:style w:type="character" w:styleId="Hyperlink">
    <w:name w:val="Hyperlink"/>
    <w:basedOn w:val="DefaultParagraphFont"/>
    <w:uiPriority w:val="99"/>
    <w:unhideWhenUsed/>
    <w:rsid w:val="001676E3"/>
    <w:rPr>
      <w:color w:val="F7B615" w:themeColor="hyperlink"/>
      <w:u w:val="single"/>
    </w:rPr>
  </w:style>
  <w:style w:type="paragraph" w:styleId="List">
    <w:name w:val="List"/>
    <w:basedOn w:val="Normal"/>
    <w:uiPriority w:val="99"/>
    <w:semiHidden/>
    <w:unhideWhenUsed/>
    <w:rsid w:val="001676E3"/>
    <w:pPr>
      <w:ind w:left="360" w:hanging="360"/>
    </w:pPr>
  </w:style>
  <w:style w:type="paragraph" w:styleId="List2">
    <w:name w:val="List 2"/>
    <w:basedOn w:val="Normal"/>
    <w:uiPriority w:val="99"/>
    <w:semiHidden/>
    <w:unhideWhenUsed/>
    <w:rsid w:val="001676E3"/>
    <w:pPr>
      <w:ind w:left="720" w:hanging="360"/>
    </w:pPr>
  </w:style>
  <w:style w:type="numbering" w:customStyle="1" w:styleId="MedianListStyle">
    <w:name w:val="Median List Style"/>
    <w:uiPriority w:val="99"/>
    <w:rsid w:val="001676E3"/>
    <w:pPr>
      <w:numPr>
        <w:numId w:val="6"/>
      </w:numPr>
    </w:pPr>
  </w:style>
  <w:style w:type="table" w:styleId="TableGrid">
    <w:name w:val="Table Grid"/>
    <w:basedOn w:val="TableNormal"/>
    <w:uiPriority w:val="1"/>
    <w:rsid w:val="001676E3"/>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1676E3"/>
    <w:pPr>
      <w:ind w:left="220" w:hanging="220"/>
    </w:pPr>
  </w:style>
  <w:style w:type="paragraph" w:styleId="TOC1">
    <w:name w:val="toc 1"/>
    <w:basedOn w:val="Normal"/>
    <w:next w:val="Normal"/>
    <w:autoRedefine/>
    <w:uiPriority w:val="99"/>
    <w:semiHidden/>
    <w:unhideWhenUsed/>
    <w:rsid w:val="001676E3"/>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rsid w:val="001676E3"/>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1676E3"/>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1676E3"/>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1676E3"/>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1676E3"/>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1676E3"/>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1676E3"/>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1676E3"/>
    <w:pPr>
      <w:tabs>
        <w:tab w:val="right" w:leader="dot" w:pos="8630"/>
      </w:tabs>
      <w:spacing w:after="40" w:line="240" w:lineRule="auto"/>
      <w:ind w:left="1152"/>
    </w:pPr>
    <w:rPr>
      <w:noProof/>
    </w:rPr>
  </w:style>
  <w:style w:type="paragraph" w:customStyle="1" w:styleId="FooterEven">
    <w:name w:val="Footer Even"/>
    <w:basedOn w:val="Normal"/>
    <w:uiPriority w:val="49"/>
    <w:unhideWhenUsed/>
    <w:rsid w:val="001676E3"/>
    <w:pPr>
      <w:pBdr>
        <w:top w:val="single" w:sz="4" w:space="1" w:color="94B6D2" w:themeColor="accent1"/>
      </w:pBdr>
    </w:pPr>
    <w:rPr>
      <w:color w:val="775F55" w:themeColor="text2"/>
      <w:sz w:val="22"/>
    </w:rPr>
  </w:style>
  <w:style w:type="paragraph" w:customStyle="1" w:styleId="FooterOdd">
    <w:name w:val="Footer Odd"/>
    <w:basedOn w:val="Normal"/>
    <w:uiPriority w:val="49"/>
    <w:unhideWhenUsed/>
    <w:rsid w:val="001676E3"/>
    <w:pPr>
      <w:pBdr>
        <w:top w:val="single" w:sz="4" w:space="1" w:color="94B6D2" w:themeColor="accent1"/>
      </w:pBdr>
      <w:jc w:val="right"/>
    </w:pPr>
    <w:rPr>
      <w:color w:val="775F55" w:themeColor="text2"/>
      <w:sz w:val="22"/>
    </w:rPr>
  </w:style>
  <w:style w:type="paragraph" w:customStyle="1" w:styleId="HeaderEven">
    <w:name w:val="Header Even"/>
    <w:basedOn w:val="Normal"/>
    <w:uiPriority w:val="49"/>
    <w:unhideWhenUsed/>
    <w:rsid w:val="001676E3"/>
    <w:pPr>
      <w:pBdr>
        <w:bottom w:val="single" w:sz="4" w:space="1" w:color="94B6D2" w:themeColor="accent1"/>
      </w:pBdr>
      <w:spacing w:after="0" w:line="240" w:lineRule="auto"/>
    </w:pPr>
    <w:rPr>
      <w:rFonts w:eastAsia="Times New Roman"/>
      <w:b/>
      <w:color w:val="775F55" w:themeColor="text2"/>
      <w:sz w:val="22"/>
      <w:szCs w:val="24"/>
      <w:lang w:eastAsia="ko-KR"/>
    </w:rPr>
  </w:style>
  <w:style w:type="paragraph" w:customStyle="1" w:styleId="HeaderOdd">
    <w:name w:val="Header Odd"/>
    <w:basedOn w:val="Normal"/>
    <w:uiPriority w:val="49"/>
    <w:unhideWhenUsed/>
    <w:rsid w:val="001676E3"/>
    <w:pPr>
      <w:pBdr>
        <w:bottom w:val="single" w:sz="4" w:space="1" w:color="94B6D2" w:themeColor="accent1"/>
      </w:pBdr>
      <w:spacing w:after="0" w:line="240" w:lineRule="auto"/>
      <w:jc w:val="right"/>
    </w:pPr>
    <w:rPr>
      <w:rFonts w:eastAsia="Times New Roman"/>
      <w:b/>
      <w:color w:val="775F55" w:themeColor="text2"/>
      <w:sz w:val="22"/>
      <w:szCs w:val="24"/>
      <w:lang w:eastAsia="ko-KR"/>
    </w:rPr>
  </w:style>
  <w:style w:type="paragraph" w:styleId="Bibliography">
    <w:name w:val="Bibliography"/>
    <w:basedOn w:val="Normal"/>
    <w:next w:val="Normal"/>
    <w:uiPriority w:val="37"/>
    <w:semiHidden/>
    <w:unhideWhenUsed/>
    <w:rsid w:val="005225B2"/>
  </w:style>
  <w:style w:type="table" w:customStyle="1" w:styleId="TableGridLight1">
    <w:name w:val="Table Grid Light1"/>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775F5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rFonts w:eastAsiaTheme="minorEastAsia" w:cstheme="minorBidi"/>
      <w:i/>
      <w:iCs/>
      <w:color w:val="355D7E" w:themeColor="accent1" w:themeShade="80"/>
    </w:rPr>
  </w:style>
  <w:style w:type="paragraph" w:styleId="BodyText">
    <w:name w:val="Body Text"/>
    <w:aliases w:val="Body Text Char Char Char,Body Text Char Char"/>
    <w:basedOn w:val="Normal"/>
    <w:link w:val="BodyTextChar"/>
    <w:unhideWhenUsed/>
    <w:rsid w:val="005225B2"/>
    <w:pPr>
      <w:spacing w:after="120"/>
    </w:pPr>
  </w:style>
  <w:style w:type="character" w:customStyle="1" w:styleId="BodyTextChar">
    <w:name w:val="Body Text Char"/>
    <w:aliases w:val="Body Text Char Char Char Char,Body Text Char Char Char1"/>
    <w:basedOn w:val="DefaultParagraphFont"/>
    <w:link w:val="BodyText"/>
    <w:rsid w:val="005225B2"/>
  </w:style>
  <w:style w:type="paragraph" w:styleId="BodyText2">
    <w:name w:val="Body Text 2"/>
    <w:basedOn w:val="Normal"/>
    <w:link w:val="BodyText2Char"/>
    <w:unhideWhenUsed/>
    <w:rsid w:val="005225B2"/>
    <w:pPr>
      <w:spacing w:after="120" w:line="480" w:lineRule="auto"/>
    </w:pPr>
  </w:style>
  <w:style w:type="character" w:customStyle="1" w:styleId="BodyText2Char">
    <w:name w:val="Body Text 2 Char"/>
    <w:basedOn w:val="DefaultParagraphFont"/>
    <w:link w:val="BodyText2"/>
    <w:rsid w:val="005225B2"/>
  </w:style>
  <w:style w:type="paragraph" w:styleId="BodyText3">
    <w:name w:val="Body Text 3"/>
    <w:basedOn w:val="Normal"/>
    <w:link w:val="BodyText3Char"/>
    <w:uiPriority w:val="99"/>
    <w:unhideWhenUsed/>
    <w:rsid w:val="005225B2"/>
    <w:pPr>
      <w:spacing w:after="120"/>
    </w:pPr>
    <w:rPr>
      <w:sz w:val="22"/>
      <w:szCs w:val="16"/>
    </w:rPr>
  </w:style>
  <w:style w:type="character" w:customStyle="1" w:styleId="BodyText3Char">
    <w:name w:val="Body Text 3 Char"/>
    <w:basedOn w:val="DefaultParagraphFont"/>
    <w:link w:val="BodyText3"/>
    <w:uiPriority w:val="99"/>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704404" w:themeColor="followedHyperlink"/>
      <w:u w:val="single"/>
    </w:rPr>
  </w:style>
  <w:style w:type="character" w:styleId="FootnoteReference">
    <w:name w:val="footnote reference"/>
    <w:basedOn w:val="DefaultParagraphFont"/>
    <w:uiPriority w:val="99"/>
    <w:unhideWhenUsed/>
    <w:rsid w:val="005225B2"/>
    <w:rPr>
      <w:vertAlign w:val="superscript"/>
    </w:rPr>
  </w:style>
  <w:style w:type="paragraph" w:styleId="FootnoteText">
    <w:name w:val="footnote text"/>
    <w:basedOn w:val="Normal"/>
    <w:link w:val="FootnoteTextChar"/>
    <w:uiPriority w:val="99"/>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rsid w:val="005225B2"/>
    <w:rPr>
      <w:sz w:val="22"/>
      <w:szCs w:val="20"/>
    </w:rPr>
  </w:style>
  <w:style w:type="table" w:customStyle="1" w:styleId="GridTable1Light1">
    <w:name w:val="Grid Table 1 Light1"/>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225B2"/>
    <w:pPr>
      <w:spacing w:after="0" w:line="240" w:lineRule="auto"/>
    </w:pPr>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5225B2"/>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225B2"/>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225B2"/>
    <w:pPr>
      <w:spacing w:after="0" w:line="240" w:lineRule="auto"/>
    </w:pPr>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5225B2"/>
    <w:pPr>
      <w:spacing w:after="0" w:line="240" w:lineRule="auto"/>
    </w:pPr>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5225B2"/>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5225B2"/>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2-Accent21">
    <w:name w:val="Grid Table 2 - Accent 21"/>
    <w:basedOn w:val="TableNormal"/>
    <w:uiPriority w:val="47"/>
    <w:rsid w:val="005225B2"/>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2-Accent31">
    <w:name w:val="Grid Table 2 - Accent 31"/>
    <w:basedOn w:val="TableNormal"/>
    <w:uiPriority w:val="47"/>
    <w:rsid w:val="005225B2"/>
    <w:pPr>
      <w:spacing w:after="0" w:line="240" w:lineRule="auto"/>
    </w:pPr>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2-Accent41">
    <w:name w:val="Grid Table 2 - Accent 41"/>
    <w:basedOn w:val="TableNormal"/>
    <w:uiPriority w:val="47"/>
    <w:rsid w:val="005225B2"/>
    <w:pPr>
      <w:spacing w:after="0" w:line="240" w:lineRule="auto"/>
    </w:pPr>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2-Accent51">
    <w:name w:val="Grid Table 2 - Accent 51"/>
    <w:basedOn w:val="TableNormal"/>
    <w:uiPriority w:val="47"/>
    <w:rsid w:val="005225B2"/>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2-Accent61">
    <w:name w:val="Grid Table 2 - Accent 61"/>
    <w:basedOn w:val="TableNormal"/>
    <w:uiPriority w:val="47"/>
    <w:rsid w:val="005225B2"/>
    <w:pPr>
      <w:spacing w:after="0" w:line="240" w:lineRule="auto"/>
    </w:pPr>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31">
    <w:name w:val="Grid Table 31"/>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3-Accent21">
    <w:name w:val="Grid Table 3 - Accent 21"/>
    <w:basedOn w:val="TableNormal"/>
    <w:uiPriority w:val="48"/>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3-Accent31">
    <w:name w:val="Grid Table 3 - Accent 31"/>
    <w:basedOn w:val="TableNormal"/>
    <w:uiPriority w:val="48"/>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3-Accent41">
    <w:name w:val="Grid Table 3 - Accent 41"/>
    <w:basedOn w:val="TableNormal"/>
    <w:uiPriority w:val="48"/>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3-Accent51">
    <w:name w:val="Grid Table 3 - Accent 51"/>
    <w:basedOn w:val="TableNormal"/>
    <w:uiPriority w:val="48"/>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3-Accent61">
    <w:name w:val="Grid Table 3 - Accent 61"/>
    <w:basedOn w:val="TableNormal"/>
    <w:uiPriority w:val="48"/>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customStyle="1" w:styleId="GridTable41">
    <w:name w:val="Grid Table 41"/>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4-Accent31">
    <w:name w:val="Grid Table 4 - Accent 31"/>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4-Accent41">
    <w:name w:val="Grid Table 4 - Accent 41"/>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4-Accent51">
    <w:name w:val="Grid Table 4 - Accent 51"/>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4-Accent61">
    <w:name w:val="Grid Table 4 - Accent 61"/>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5Dark1">
    <w:name w:val="Grid Table 5 Dark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5Dark-Accent21">
    <w:name w:val="Grid Table 5 Dark - Accent 2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GridTable5Dark-Accent31">
    <w:name w:val="Grid Table 5 Dark - Accent 3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5Dark-Accent41">
    <w:name w:val="Grid Table 5 Dark - Accent 4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customStyle="1" w:styleId="GridTable5Dark-Accent51">
    <w:name w:val="Grid Table 5 Dark - Accent 5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customStyle="1" w:styleId="GridTable5Dark-Accent61">
    <w:name w:val="Grid Table 5 Dark - Accent 6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GridTable6Colorful1">
    <w:name w:val="Grid Table 6 Colorful1"/>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6Colorful-Accent21">
    <w:name w:val="Grid Table 6 Colorful - Accent 21"/>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6Colorful-Accent31">
    <w:name w:val="Grid Table 6 Colorful - Accent 31"/>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GridTable6Colorful-Accent41">
    <w:name w:val="Grid Table 6 Colorful - Accent 41"/>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GridTable6Colorful-Accent51">
    <w:name w:val="Grid Table 6 Colorful - Accent 51"/>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GridTable6Colorful-Accent61">
    <w:name w:val="Grid Table 6 Colorful - Accent 61"/>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7Colorful1">
    <w:name w:val="Grid Table 7 Colorful1"/>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5225B2"/>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GridTable7Colorful-Accent21">
    <w:name w:val="Grid Table 7 Colorful - Accent 21"/>
    <w:basedOn w:val="TableNormal"/>
    <w:uiPriority w:val="52"/>
    <w:rsid w:val="005225B2"/>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customStyle="1" w:styleId="GridTable7Colorful-Accent31">
    <w:name w:val="Grid Table 7 Colorful - Accent 31"/>
    <w:basedOn w:val="TableNormal"/>
    <w:uiPriority w:val="52"/>
    <w:rsid w:val="005225B2"/>
    <w:pPr>
      <w:spacing w:after="0" w:line="240" w:lineRule="auto"/>
    </w:pPr>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7Colorful-Accent41">
    <w:name w:val="Grid Table 7 Colorful - Accent 41"/>
    <w:basedOn w:val="TableNormal"/>
    <w:uiPriority w:val="52"/>
    <w:rsid w:val="005225B2"/>
    <w:pPr>
      <w:spacing w:after="0" w:line="240" w:lineRule="auto"/>
    </w:pPr>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customStyle="1" w:styleId="GridTable7Colorful-Accent51">
    <w:name w:val="Grid Table 7 Colorful - Accent 51"/>
    <w:basedOn w:val="TableNormal"/>
    <w:uiPriority w:val="52"/>
    <w:rsid w:val="005225B2"/>
    <w:pPr>
      <w:spacing w:after="0" w:line="240" w:lineRule="auto"/>
    </w:pPr>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customStyle="1" w:styleId="GridTable7Colorful-Accent61">
    <w:name w:val="Grid Table 7 Colorful - Accent 61"/>
    <w:basedOn w:val="TableNormal"/>
    <w:uiPriority w:val="52"/>
    <w:rsid w:val="005225B2"/>
    <w:pPr>
      <w:spacing w:after="0" w:line="240" w:lineRule="auto"/>
    </w:pPr>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character" w:customStyle="1" w:styleId="Hashtag">
    <w:name w:val="Hashtag"/>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7"/>
      </w:numPr>
      <w:contextualSpacing/>
    </w:pPr>
  </w:style>
  <w:style w:type="paragraph" w:styleId="ListNumber2">
    <w:name w:val="List Number 2"/>
    <w:basedOn w:val="Normal"/>
    <w:uiPriority w:val="99"/>
    <w:semiHidden/>
    <w:unhideWhenUsed/>
    <w:rsid w:val="005225B2"/>
    <w:pPr>
      <w:numPr>
        <w:numId w:val="8"/>
      </w:numPr>
      <w:contextualSpacing/>
    </w:pPr>
  </w:style>
  <w:style w:type="paragraph" w:styleId="ListNumber3">
    <w:name w:val="List Number 3"/>
    <w:basedOn w:val="Normal"/>
    <w:uiPriority w:val="99"/>
    <w:semiHidden/>
    <w:unhideWhenUsed/>
    <w:rsid w:val="005225B2"/>
    <w:pPr>
      <w:numPr>
        <w:numId w:val="9"/>
      </w:numPr>
      <w:contextualSpacing/>
    </w:pPr>
  </w:style>
  <w:style w:type="paragraph" w:styleId="ListNumber4">
    <w:name w:val="List Number 4"/>
    <w:basedOn w:val="Normal"/>
    <w:uiPriority w:val="99"/>
    <w:semiHidden/>
    <w:unhideWhenUsed/>
    <w:rsid w:val="005225B2"/>
    <w:pPr>
      <w:numPr>
        <w:numId w:val="10"/>
      </w:numPr>
      <w:contextualSpacing/>
    </w:pPr>
  </w:style>
  <w:style w:type="paragraph" w:styleId="ListNumber5">
    <w:name w:val="List Number 5"/>
    <w:basedOn w:val="Normal"/>
    <w:uiPriority w:val="99"/>
    <w:semiHidden/>
    <w:unhideWhenUsed/>
    <w:rsid w:val="005225B2"/>
    <w:pPr>
      <w:numPr>
        <w:numId w:val="11"/>
      </w:numPr>
      <w:contextualSpacing/>
    </w:pPr>
  </w:style>
  <w:style w:type="table" w:customStyle="1" w:styleId="ListTable1Light1">
    <w:name w:val="List Table 1 Light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1Light-Accent31">
    <w:name w:val="List Table 1 Light - Accent 3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1Light-Accent41">
    <w:name w:val="List Table 1 Light - Accent 4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1Light-Accent51">
    <w:name w:val="List Table 1 Light - Accent 5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1Light-Accent61">
    <w:name w:val="List Table 1 Light - Accent 6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21">
    <w:name w:val="List Table 21"/>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5225B2"/>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2-Accent21">
    <w:name w:val="List Table 2 - Accent 21"/>
    <w:basedOn w:val="TableNormal"/>
    <w:uiPriority w:val="47"/>
    <w:rsid w:val="005225B2"/>
    <w:pPr>
      <w:spacing w:after="0" w:line="240" w:lineRule="auto"/>
    </w:pPr>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2-Accent31">
    <w:name w:val="List Table 2 - Accent 31"/>
    <w:basedOn w:val="TableNormal"/>
    <w:uiPriority w:val="47"/>
    <w:rsid w:val="005225B2"/>
    <w:pPr>
      <w:spacing w:after="0" w:line="240" w:lineRule="auto"/>
    </w:pPr>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2-Accent41">
    <w:name w:val="List Table 2 - Accent 41"/>
    <w:basedOn w:val="TableNormal"/>
    <w:uiPriority w:val="47"/>
    <w:rsid w:val="005225B2"/>
    <w:pPr>
      <w:spacing w:after="0" w:line="240" w:lineRule="auto"/>
    </w:pPr>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2-Accent51">
    <w:name w:val="List Table 2 - Accent 51"/>
    <w:basedOn w:val="TableNormal"/>
    <w:uiPriority w:val="47"/>
    <w:rsid w:val="005225B2"/>
    <w:pPr>
      <w:spacing w:after="0" w:line="240" w:lineRule="auto"/>
    </w:pPr>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2-Accent61">
    <w:name w:val="List Table 2 - Accent 61"/>
    <w:basedOn w:val="TableNormal"/>
    <w:uiPriority w:val="47"/>
    <w:rsid w:val="005225B2"/>
    <w:pPr>
      <w:spacing w:after="0" w:line="240" w:lineRule="auto"/>
    </w:pPr>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31">
    <w:name w:val="List Table 31"/>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5225B2"/>
    <w:pPr>
      <w:spacing w:after="0" w:line="240" w:lineRule="auto"/>
    </w:pPr>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customStyle="1" w:styleId="ListTable3-Accent21">
    <w:name w:val="List Table 3 - Accent 21"/>
    <w:basedOn w:val="TableNormal"/>
    <w:uiPriority w:val="48"/>
    <w:rsid w:val="005225B2"/>
    <w:pPr>
      <w:spacing w:after="0" w:line="240" w:lineRule="auto"/>
    </w:pPr>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customStyle="1" w:styleId="ListTable3-Accent31">
    <w:name w:val="List Table 3 - Accent 31"/>
    <w:basedOn w:val="TableNormal"/>
    <w:uiPriority w:val="48"/>
    <w:rsid w:val="005225B2"/>
    <w:pPr>
      <w:spacing w:after="0" w:line="240" w:lineRule="auto"/>
    </w:pPr>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customStyle="1" w:styleId="ListTable3-Accent41">
    <w:name w:val="List Table 3 - Accent 41"/>
    <w:basedOn w:val="TableNormal"/>
    <w:uiPriority w:val="48"/>
    <w:rsid w:val="005225B2"/>
    <w:pPr>
      <w:spacing w:after="0" w:line="240" w:lineRule="auto"/>
    </w:pPr>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customStyle="1" w:styleId="ListTable3-Accent51">
    <w:name w:val="List Table 3 - Accent 51"/>
    <w:basedOn w:val="TableNormal"/>
    <w:uiPriority w:val="48"/>
    <w:rsid w:val="005225B2"/>
    <w:pPr>
      <w:spacing w:after="0" w:line="240" w:lineRule="auto"/>
    </w:pPr>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customStyle="1" w:styleId="ListTable3-Accent61">
    <w:name w:val="List Table 3 - Accent 61"/>
    <w:basedOn w:val="TableNormal"/>
    <w:uiPriority w:val="48"/>
    <w:rsid w:val="005225B2"/>
    <w:pPr>
      <w:spacing w:after="0" w:line="240" w:lineRule="auto"/>
    </w:pPr>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customStyle="1" w:styleId="ListTable41">
    <w:name w:val="List Table 41"/>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5225B2"/>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4-Accent21">
    <w:name w:val="List Table 4 - Accent 21"/>
    <w:basedOn w:val="TableNormal"/>
    <w:uiPriority w:val="49"/>
    <w:rsid w:val="005225B2"/>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4-Accent31">
    <w:name w:val="List Table 4 - Accent 31"/>
    <w:basedOn w:val="TableNormal"/>
    <w:uiPriority w:val="49"/>
    <w:rsid w:val="005225B2"/>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4-Accent41">
    <w:name w:val="List Table 4 - Accent 41"/>
    <w:basedOn w:val="TableNormal"/>
    <w:uiPriority w:val="49"/>
    <w:rsid w:val="005225B2"/>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4-Accent51">
    <w:name w:val="List Table 4 - Accent 51"/>
    <w:basedOn w:val="TableNormal"/>
    <w:uiPriority w:val="49"/>
    <w:rsid w:val="005225B2"/>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4-Accent61">
    <w:name w:val="List Table 4 - Accent 61"/>
    <w:basedOn w:val="TableNormal"/>
    <w:uiPriority w:val="49"/>
    <w:rsid w:val="005225B2"/>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5Dark1">
    <w:name w:val="List Table 5 Dark1"/>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5225B2"/>
    <w:pPr>
      <w:spacing w:after="0" w:line="240" w:lineRule="auto"/>
    </w:pPr>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5225B2"/>
    <w:pPr>
      <w:spacing w:after="0" w:line="240" w:lineRule="auto"/>
    </w:pPr>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5225B2"/>
    <w:pPr>
      <w:spacing w:after="0" w:line="240" w:lineRule="auto"/>
    </w:pPr>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5225B2"/>
    <w:pPr>
      <w:spacing w:after="0" w:line="240" w:lineRule="auto"/>
    </w:pPr>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5225B2"/>
    <w:pPr>
      <w:spacing w:after="0" w:line="240" w:lineRule="auto"/>
    </w:pPr>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5225B2"/>
    <w:pPr>
      <w:spacing w:after="0" w:line="240" w:lineRule="auto"/>
    </w:pPr>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5225B2"/>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6Colorful-Accent21">
    <w:name w:val="List Table 6 Colorful - Accent 21"/>
    <w:basedOn w:val="TableNormal"/>
    <w:uiPriority w:val="51"/>
    <w:rsid w:val="005225B2"/>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ListTable6Colorful-Accent31">
    <w:name w:val="List Table 6 Colorful - Accent 31"/>
    <w:basedOn w:val="TableNormal"/>
    <w:uiPriority w:val="51"/>
    <w:rsid w:val="005225B2"/>
    <w:pPr>
      <w:spacing w:after="0" w:line="240" w:lineRule="auto"/>
    </w:pPr>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customStyle="1" w:styleId="ListTable6Colorful-Accent41">
    <w:name w:val="List Table 6 Colorful - Accent 41"/>
    <w:basedOn w:val="TableNormal"/>
    <w:uiPriority w:val="51"/>
    <w:rsid w:val="005225B2"/>
    <w:pPr>
      <w:spacing w:after="0" w:line="240" w:lineRule="auto"/>
    </w:pPr>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ListTable6Colorful-Accent51">
    <w:name w:val="List Table 6 Colorful - Accent 51"/>
    <w:basedOn w:val="TableNormal"/>
    <w:uiPriority w:val="51"/>
    <w:rsid w:val="005225B2"/>
    <w:pPr>
      <w:spacing w:after="0" w:line="240" w:lineRule="auto"/>
    </w:pPr>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customStyle="1" w:styleId="ListTable6Colorful-Accent61">
    <w:name w:val="List Table 6 Colorful - Accent 61"/>
    <w:basedOn w:val="TableNormal"/>
    <w:uiPriority w:val="51"/>
    <w:rsid w:val="005225B2"/>
    <w:pPr>
      <w:spacing w:after="0" w:line="240" w:lineRule="auto"/>
    </w:pPr>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ListTable7Colorful1">
    <w:name w:val="List Table 7 Colorful1"/>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5225B2"/>
    <w:pPr>
      <w:spacing w:after="0" w:line="240" w:lineRule="auto"/>
    </w:pPr>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5225B2"/>
    <w:pPr>
      <w:spacing w:after="0" w:line="240" w:lineRule="auto"/>
    </w:pPr>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5225B2"/>
    <w:pPr>
      <w:spacing w:after="0" w:line="240" w:lineRule="auto"/>
    </w:pPr>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5225B2"/>
    <w:pPr>
      <w:spacing w:after="0" w:line="240" w:lineRule="auto"/>
    </w:pPr>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5225B2"/>
    <w:pPr>
      <w:spacing w:after="0" w:line="240" w:lineRule="auto"/>
    </w:pPr>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5225B2"/>
    <w:pPr>
      <w:spacing w:after="0" w:line="240" w:lineRule="auto"/>
    </w:pPr>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customStyle="1" w:styleId="PlainTable11">
    <w:name w:val="Plain Table 1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
    <w:name w:val="Smart Hyperlink"/>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customStyle="1" w:styleId="UnresolvedMention">
    <w:name w:val="Unresolved Mention"/>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355D7E" w:themeColor="accent1" w:themeShade="80"/>
    </w:rPr>
  </w:style>
  <w:style w:type="character" w:styleId="IntenseReference">
    <w:name w:val="Intense Reference"/>
    <w:basedOn w:val="DefaultParagraphFont"/>
    <w:uiPriority w:val="32"/>
    <w:semiHidden/>
    <w:unhideWhenUsed/>
    <w:qFormat/>
    <w:rsid w:val="00431B47"/>
    <w:rPr>
      <w:b/>
      <w:bCs/>
      <w:caps w:val="0"/>
      <w:smallCaps/>
      <w:color w:val="355D7E" w:themeColor="accent1" w:themeShade="80"/>
      <w:spacing w:val="0"/>
    </w:rPr>
  </w:style>
  <w:style w:type="paragraph" w:styleId="Caption">
    <w:name w:val="caption"/>
    <w:basedOn w:val="Normal"/>
    <w:next w:val="Normal"/>
    <w:uiPriority w:val="35"/>
    <w:semiHidden/>
    <w:unhideWhenUsed/>
    <w:qFormat/>
    <w:rsid w:val="007D052D"/>
    <w:pPr>
      <w:spacing w:line="240" w:lineRule="auto"/>
    </w:pPr>
    <w:rPr>
      <w:i/>
      <w:iCs/>
      <w:color w:val="775F55"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2"/>
      </w:numPr>
      <w:contextualSpacing/>
    </w:pPr>
  </w:style>
  <w:style w:type="paragraph" w:styleId="ListBullet3">
    <w:name w:val="List Bullet 3"/>
    <w:basedOn w:val="Normal"/>
    <w:uiPriority w:val="36"/>
    <w:semiHidden/>
    <w:unhideWhenUsed/>
    <w:qFormat/>
    <w:rsid w:val="007D052D"/>
    <w:pPr>
      <w:numPr>
        <w:numId w:val="3"/>
      </w:numPr>
      <w:contextualSpacing/>
    </w:pPr>
  </w:style>
  <w:style w:type="paragraph" w:styleId="ListBullet4">
    <w:name w:val="List Bullet 4"/>
    <w:basedOn w:val="Normal"/>
    <w:uiPriority w:val="36"/>
    <w:semiHidden/>
    <w:unhideWhenUsed/>
    <w:qFormat/>
    <w:rsid w:val="007D052D"/>
    <w:pPr>
      <w:numPr>
        <w:numId w:val="4"/>
      </w:numPr>
      <w:contextualSpacing/>
    </w:pPr>
  </w:style>
  <w:style w:type="paragraph" w:styleId="ListBullet5">
    <w:name w:val="List Bullet 5"/>
    <w:basedOn w:val="Normal"/>
    <w:uiPriority w:val="36"/>
    <w:semiHidden/>
    <w:unhideWhenUsed/>
    <w:qFormat/>
    <w:rsid w:val="007D052D"/>
    <w:pPr>
      <w:numPr>
        <w:numId w:val="5"/>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link w:val="NoSpacingChar"/>
    <w:uiPriority w:val="1"/>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 w:type="paragraph" w:customStyle="1" w:styleId="HeaderShaded">
    <w:name w:val="Header Shaded"/>
    <w:basedOn w:val="Normal"/>
    <w:uiPriority w:val="99"/>
    <w:qFormat/>
    <w:rsid w:val="00D65786"/>
    <w:pPr>
      <w:pBdr>
        <w:top w:val="single" w:sz="2" w:space="6" w:color="94B6D2" w:themeColor="accent1"/>
        <w:left w:val="single" w:sz="2" w:space="20" w:color="94B6D2" w:themeColor="accent1"/>
        <w:bottom w:val="single" w:sz="2" w:space="6" w:color="94B6D2" w:themeColor="accent1"/>
        <w:right w:val="single" w:sz="2" w:space="20" w:color="94B6D2" w:themeColor="accent1"/>
      </w:pBdr>
      <w:shd w:val="clear" w:color="auto" w:fill="94B6D2" w:themeFill="accent1"/>
      <w:spacing w:before="40" w:after="0" w:line="240" w:lineRule="auto"/>
    </w:pPr>
    <w:rPr>
      <w:rFonts w:asciiTheme="majorHAnsi" w:eastAsiaTheme="majorEastAsia" w:hAnsiTheme="majorHAnsi" w:cstheme="majorBidi"/>
      <w:caps/>
      <w:color w:val="FFFFFF" w:themeColor="background1"/>
      <w:kern w:val="20"/>
      <w:sz w:val="40"/>
      <w:szCs w:val="20"/>
      <w:lang w:eastAsia="ja-JP"/>
    </w:rPr>
  </w:style>
  <w:style w:type="character" w:customStyle="1" w:styleId="NoSpacingChar">
    <w:name w:val="No Spacing Char"/>
    <w:link w:val="NoSpacing"/>
    <w:uiPriority w:val="1"/>
    <w:locked/>
    <w:rsid w:val="00D65786"/>
  </w:style>
  <w:style w:type="paragraph" w:customStyle="1" w:styleId="CharCharCharChar">
    <w:name w:val="Char Char Char Char"/>
    <w:basedOn w:val="Normal"/>
    <w:rsid w:val="00CF32A1"/>
    <w:pPr>
      <w:tabs>
        <w:tab w:val="left" w:pos="709"/>
      </w:tabs>
      <w:spacing w:after="0" w:line="240" w:lineRule="auto"/>
    </w:pPr>
    <w:rPr>
      <w:rFonts w:ascii="Tahoma" w:eastAsia="MS Mincho" w:hAnsi="Tahoma"/>
      <w:kern w:val="0"/>
      <w:sz w:val="24"/>
      <w:szCs w:val="24"/>
      <w:lang w:val="pl-PL" w:eastAsia="pl-PL"/>
    </w:rPr>
  </w:style>
  <w:style w:type="paragraph" w:customStyle="1" w:styleId="Default">
    <w:name w:val="Default"/>
    <w:rsid w:val="00CF32A1"/>
    <w:pPr>
      <w:autoSpaceDE w:val="0"/>
      <w:autoSpaceDN w:val="0"/>
      <w:adjustRightInd w:val="0"/>
      <w:spacing w:after="0" w:line="240" w:lineRule="auto"/>
    </w:pPr>
    <w:rPr>
      <w:rFonts w:ascii="Times New Roman" w:hAnsi="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13.jpeg"/><Relationship Id="rId42" Type="http://schemas.openxmlformats.org/officeDocument/2006/relationships/hyperlink" Target="http://moodle.magjistratura.edu.al/course/view.php?id=2" TargetMode="External"/><Relationship Id="rId47" Type="http://schemas.openxmlformats.org/officeDocument/2006/relationships/hyperlink" Target="http://komentarielektronik.magjistratura.edu.a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hyperlink" Target="http://www.coe.int/en/web/cybercrime/iproceeds" TargetMode="External"/><Relationship Id="rId41" Type="http://schemas.openxmlformats.org/officeDocument/2006/relationships/hyperlink" Target="https://webmail.magjistratura.edu.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jistratura.edu.al" TargetMode="External"/><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yperlink" Target="http://www.magjistratura.edu.al" TargetMode="External"/><Relationship Id="rId45" Type="http://schemas.openxmlformats.org/officeDocument/2006/relationships/image" Target="media/image21.pn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hyperlink" Target="http://www.coe.int/en/web/cybercrime/iproceeds" TargetMode="External"/><Relationship Id="rId36" Type="http://schemas.openxmlformats.org/officeDocument/2006/relationships/image" Target="media/image15.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0.jpe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image" Target="media/image1.tiff"/><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Iris\Desktop\New%20folder\tf0177307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600" b="1"/>
              <a:t>Financimi i aktiviteve trajnuese për vitin akademik 2016-2017</a:t>
            </a:r>
          </a:p>
        </c:rich>
      </c:tx>
      <c:layout>
        <c:manualLayout>
          <c:xMode val="edge"/>
          <c:yMode val="edge"/>
          <c:x val="0.13223953776611269"/>
          <c:y val="2.7777777777777821E-2"/>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Financimi i aktiviteve trajnuese për vitin akademik 2016-2017</c:v>
                </c:pt>
              </c:strCache>
            </c:strRef>
          </c:tx>
          <c:dPt>
            <c:idx val="0"/>
            <c:bubble3D val="0"/>
            <c:spPr>
              <a:solidFill>
                <a:schemeClr val="accent1">
                  <a:tint val="77000"/>
                  <a:alpha val="90000"/>
                </a:schemeClr>
              </a:solidFill>
              <a:ln w="19050">
                <a:solidFill>
                  <a:schemeClr val="accent1">
                    <a:tint val="77000"/>
                    <a:lumMod val="75000"/>
                  </a:schemeClr>
                </a:solidFill>
              </a:ln>
              <a:effectLst>
                <a:innerShdw blurRad="114300">
                  <a:schemeClr val="accent1">
                    <a:tint val="77000"/>
                    <a:lumMod val="75000"/>
                  </a:schemeClr>
                </a:innerShdw>
              </a:effectLst>
              <a:scene3d>
                <a:camera prst="orthographicFront"/>
                <a:lightRig rig="threePt" dir="t"/>
              </a:scene3d>
              <a:sp3d contourW="19050" prstMaterial="flat">
                <a:contourClr>
                  <a:schemeClr val="accent1">
                    <a:tint val="77000"/>
                    <a:lumMod val="75000"/>
                  </a:schemeClr>
                </a:contourClr>
              </a:sp3d>
            </c:spPr>
          </c:dPt>
          <c:dPt>
            <c:idx val="1"/>
            <c:bubble3D val="0"/>
            <c:spPr>
              <a:solidFill>
                <a:schemeClr val="accent1">
                  <a:shade val="76000"/>
                  <a:alpha val="90000"/>
                </a:schemeClr>
              </a:solidFill>
              <a:ln w="19050">
                <a:solidFill>
                  <a:schemeClr val="accent1">
                    <a:shade val="76000"/>
                    <a:lumMod val="75000"/>
                  </a:schemeClr>
                </a:solidFill>
              </a:ln>
              <a:effectLst>
                <a:innerShdw blurRad="114300">
                  <a:schemeClr val="accent1">
                    <a:shade val="76000"/>
                    <a:lumMod val="75000"/>
                  </a:schemeClr>
                </a:innerShdw>
              </a:effectLst>
              <a:scene3d>
                <a:camera prst="orthographicFront"/>
                <a:lightRig rig="threePt" dir="t"/>
              </a:scene3d>
              <a:sp3d contourW="19050" prstMaterial="flat">
                <a:contourClr>
                  <a:schemeClr val="accent1">
                    <a:shade val="76000"/>
                    <a:lumMod val="75000"/>
                  </a:schemeClr>
                </a:contourClr>
              </a:sp3d>
            </c:spPr>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F48C5179-21CE-40D5-B682-DDC2665A565B}" type="CATEGORYNAME">
                      <a:rPr lang="en-US"/>
                      <a:pPr>
                        <a:defRPr sz="1000" b="0" i="0" u="none" strike="noStrike" kern="1200" baseline="0">
                          <a:solidFill>
                            <a:schemeClr val="accent1"/>
                          </a:solidFill>
                          <a:effectLst/>
                          <a:latin typeface="+mn-lt"/>
                          <a:ea typeface="+mn-ea"/>
                          <a:cs typeface="+mn-cs"/>
                        </a:defRPr>
                      </a:pPr>
                      <a:t>[CATEGORY NAME]</a:t>
                    </a:fld>
                    <a:r>
                      <a:rPr lang="en-US" baseline="0"/>
                      <a:t>, </a:t>
                    </a:r>
                    <a:fld id="{1611C608-6012-40B9-9CF1-41B1AD6BAFAF}" type="VALUE">
                      <a:rPr lang="en-US" baseline="0"/>
                      <a:pPr>
                        <a:defRPr sz="1000" b="0" i="0" u="none" strike="noStrike" kern="1200" baseline="0">
                          <a:solidFill>
                            <a:schemeClr val="accent1"/>
                          </a:solidFill>
                          <a:effectLst/>
                          <a:latin typeface="+mn-lt"/>
                          <a:ea typeface="+mn-ea"/>
                          <a:cs typeface="+mn-cs"/>
                        </a:defRPr>
                      </a:pPr>
                      <a:t>[VALUE]</a:t>
                    </a:fld>
                    <a:endParaRPr lang="en-US" baseline="0"/>
                  </a:p>
                </c:rich>
              </c:tx>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Lst>
            </c:dLbl>
            <c:dLbl>
              <c:idx val="1"/>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hade val="76000"/>
                        </a:schemeClr>
                      </a:solidFill>
                      <a:effectLst/>
                      <a:latin typeface="+mn-lt"/>
                      <a:ea typeface="+mn-ea"/>
                      <a:cs typeface="+mn-cs"/>
                    </a:defRPr>
                  </a:pPr>
                  <a:endParaRPr lang="sq-AL"/>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Trajnime me donatorë</c:v>
                </c:pt>
                <c:pt idx="1">
                  <c:v>Trajnime nga SHM</c:v>
                </c:pt>
              </c:strCache>
            </c:strRef>
          </c:cat>
          <c:val>
            <c:numRef>
              <c:f>Sheet1!$B$2:$B$3</c:f>
              <c:numCache>
                <c:formatCode>General</c:formatCode>
                <c:ptCount val="2"/>
                <c:pt idx="0">
                  <c:v>67</c:v>
                </c:pt>
                <c:pt idx="1">
                  <c:v>51</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Ditët e trajnimit për çdo prokurorë pë vitin akademik 2016-2017</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Ditë e trajnimit për çdo prokurorë pë vitin akademik 2016-2017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explosion val="5"/>
            <c:spPr>
              <a:solidFill>
                <a:schemeClr val="accent2"/>
              </a:solidFill>
              <a:ln w="25400">
                <a:solidFill>
                  <a:schemeClr val="lt1"/>
                </a:solidFill>
              </a:ln>
              <a:effectLst/>
              <a:sp3d contourW="25400">
                <a:contourClr>
                  <a:schemeClr val="lt1"/>
                </a:contourClr>
              </a:sp3d>
            </c:spPr>
          </c:dPt>
          <c:dPt>
            <c:idx val="2"/>
            <c:bubble3D val="0"/>
            <c:explosion val="12"/>
            <c:spPr>
              <a:solidFill>
                <a:schemeClr val="accent3"/>
              </a:solidFill>
              <a:ln w="25400">
                <a:solidFill>
                  <a:schemeClr val="lt1"/>
                </a:solidFill>
              </a:ln>
              <a:effectLst/>
              <a:sp3d contourW="25400">
                <a:contourClr>
                  <a:schemeClr val="lt1"/>
                </a:contourClr>
              </a:sp3d>
            </c:spPr>
          </c:dPt>
          <c:dPt>
            <c:idx val="3"/>
            <c:bubble3D val="0"/>
            <c:explosion val="13"/>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6"/>
                <c:pt idx="0">
                  <c:v>0-1 ditë</c:v>
                </c:pt>
                <c:pt idx="1">
                  <c:v>1-3 ditë</c:v>
                </c:pt>
                <c:pt idx="2">
                  <c:v>3-5 ditë</c:v>
                </c:pt>
                <c:pt idx="3">
                  <c:v>5-10 ditë</c:v>
                </c:pt>
                <c:pt idx="4">
                  <c:v>10-20 ditë</c:v>
                </c:pt>
                <c:pt idx="5">
                  <c:v>mbi 20 ditë</c:v>
                </c:pt>
              </c:strCache>
            </c:strRef>
          </c:cat>
          <c:val>
            <c:numRef>
              <c:f>Sheet1!$B$2:$B$7</c:f>
              <c:numCache>
                <c:formatCode>General</c:formatCode>
                <c:ptCount val="6"/>
                <c:pt idx="0">
                  <c:v>125</c:v>
                </c:pt>
                <c:pt idx="1">
                  <c:v>50</c:v>
                </c:pt>
                <c:pt idx="2">
                  <c:v>20</c:v>
                </c:pt>
                <c:pt idx="3">
                  <c:v>15</c:v>
                </c:pt>
                <c:pt idx="4">
                  <c:v>0</c:v>
                </c:pt>
                <c:pt idx="5">
                  <c:v>0</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879830125400993E-2"/>
          <c:y val="0.89732095988001459"/>
          <c:w val="0.7860143263342082"/>
          <c:h val="7.8869516310461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q-A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Ditët e trajnimit për çdo gjyqtarë pë vitin akademik 2016-2017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dPt>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q-AL"/>
              </a:p>
            </c:txPr>
            <c:showLegendKey val="0"/>
            <c:showVal val="0"/>
            <c:showCatName val="0"/>
            <c:showSerName val="0"/>
            <c:showPercent val="0"/>
            <c:showBubbleSize val="0"/>
            <c:extLst>
              <c:ext xmlns:c15="http://schemas.microsoft.com/office/drawing/2012/chart" uri="{CE6537A1-D6FC-4f65-9D91-7224C49458BB}"/>
            </c:extLst>
          </c:dLbls>
          <c:cat>
            <c:strRef>
              <c:f>Sheet1!$A$2:$A$7</c:f>
              <c:strCache>
                <c:ptCount val="6"/>
                <c:pt idx="0">
                  <c:v>0-1 ditë</c:v>
                </c:pt>
                <c:pt idx="1">
                  <c:v>1-3 ditë</c:v>
                </c:pt>
                <c:pt idx="2">
                  <c:v>3-5 ditë</c:v>
                </c:pt>
                <c:pt idx="3">
                  <c:v>5-10 ditë</c:v>
                </c:pt>
                <c:pt idx="4">
                  <c:v>10-20 ditë</c:v>
                </c:pt>
                <c:pt idx="5">
                  <c:v>mbi 20 ditë</c:v>
                </c:pt>
              </c:strCache>
            </c:strRef>
          </c:cat>
          <c:val>
            <c:numRef>
              <c:f>Sheet1!$B$2:$B$7</c:f>
              <c:numCache>
                <c:formatCode>General</c:formatCode>
                <c:ptCount val="6"/>
                <c:pt idx="0">
                  <c:v>95</c:v>
                </c:pt>
                <c:pt idx="1">
                  <c:v>112</c:v>
                </c:pt>
                <c:pt idx="2">
                  <c:v>80</c:v>
                </c:pt>
                <c:pt idx="3">
                  <c:v>76</c:v>
                </c:pt>
                <c:pt idx="4">
                  <c:v>8</c:v>
                </c:pt>
                <c:pt idx="5">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q-AL"/>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600"/>
              <a:t>Numri i trajnimeve sipas muajve për vitin akademik 2016-2017</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Nr i trajnimeve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Shtator</c:v>
                </c:pt>
                <c:pt idx="1">
                  <c:v>Tetor</c:v>
                </c:pt>
                <c:pt idx="2">
                  <c:v>Nëntor</c:v>
                </c:pt>
                <c:pt idx="3">
                  <c:v>Djetor</c:v>
                </c:pt>
                <c:pt idx="4">
                  <c:v>Janar</c:v>
                </c:pt>
                <c:pt idx="5">
                  <c:v>Shkurt</c:v>
                </c:pt>
                <c:pt idx="6">
                  <c:v>Mars</c:v>
                </c:pt>
                <c:pt idx="7">
                  <c:v>Prill</c:v>
                </c:pt>
                <c:pt idx="8">
                  <c:v>Maj</c:v>
                </c:pt>
                <c:pt idx="9">
                  <c:v>Qershor</c:v>
                </c:pt>
                <c:pt idx="10">
                  <c:v>Korrik</c:v>
                </c:pt>
              </c:strCache>
            </c:strRef>
          </c:cat>
          <c:val>
            <c:numRef>
              <c:f>Sheet1!$B$2:$B$12</c:f>
              <c:numCache>
                <c:formatCode>General</c:formatCode>
                <c:ptCount val="11"/>
                <c:pt idx="0">
                  <c:v>3</c:v>
                </c:pt>
                <c:pt idx="1">
                  <c:v>12</c:v>
                </c:pt>
                <c:pt idx="2">
                  <c:v>11</c:v>
                </c:pt>
                <c:pt idx="3">
                  <c:v>19</c:v>
                </c:pt>
                <c:pt idx="4">
                  <c:v>8</c:v>
                </c:pt>
                <c:pt idx="5">
                  <c:v>14</c:v>
                </c:pt>
                <c:pt idx="6">
                  <c:v>12</c:v>
                </c:pt>
                <c:pt idx="7">
                  <c:v>10</c:v>
                </c:pt>
                <c:pt idx="8">
                  <c:v>9</c:v>
                </c:pt>
                <c:pt idx="9">
                  <c:v>12</c:v>
                </c:pt>
                <c:pt idx="10">
                  <c:v>11</c:v>
                </c:pt>
              </c:numCache>
            </c:numRef>
          </c:val>
        </c:ser>
        <c:dLbls>
          <c:showLegendKey val="0"/>
          <c:showVal val="1"/>
          <c:showCatName val="0"/>
          <c:showSerName val="0"/>
          <c:showPercent val="0"/>
          <c:showBubbleSize val="0"/>
        </c:dLbls>
        <c:gapWidth val="164"/>
        <c:overlap val="-22"/>
        <c:axId val="770523000"/>
        <c:axId val="770524176"/>
      </c:barChart>
      <c:catAx>
        <c:axId val="7705230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70524176"/>
        <c:crosses val="autoZero"/>
        <c:auto val="1"/>
        <c:lblAlgn val="ctr"/>
        <c:lblOffset val="100"/>
        <c:noMultiLvlLbl val="0"/>
      </c:catAx>
      <c:valAx>
        <c:axId val="770524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70523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sq-AL"/>
        </a:p>
      </c:txPr>
    </c:title>
    <c:autoTitleDeleted val="0"/>
    <c:plotArea>
      <c:layout/>
      <c:doughnutChart>
        <c:varyColors val="1"/>
        <c:ser>
          <c:idx val="0"/>
          <c:order val="0"/>
          <c:tx>
            <c:strRef>
              <c:f>Sheet1!$B$1</c:f>
              <c:strCache>
                <c:ptCount val="1"/>
                <c:pt idx="0">
                  <c:v>Pjesëmarrja në aktivitet trajnuese për vitin akademik 2016-2017</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Gjyqtarë</c:v>
                </c:pt>
                <c:pt idx="1">
                  <c:v>Prokurorë</c:v>
                </c:pt>
                <c:pt idx="2">
                  <c:v>Të tjerë</c:v>
                </c:pt>
              </c:strCache>
            </c:strRef>
          </c:cat>
          <c:val>
            <c:numRef>
              <c:f>Sheet1!$B$2:$B$4</c:f>
              <c:numCache>
                <c:formatCode>General</c:formatCode>
                <c:ptCount val="3"/>
                <c:pt idx="0">
                  <c:v>2575</c:v>
                </c:pt>
                <c:pt idx="1">
                  <c:v>1800</c:v>
                </c:pt>
                <c:pt idx="2">
                  <c:v>67</c:v>
                </c:pt>
              </c:numCache>
            </c:numRef>
          </c:val>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q-AL"/>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q-A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q-A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Ekspertët sipas kategorive për vitin akademik 2016-2017</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4"/>
              <c:layout>
                <c:manualLayout>
                  <c:x val="2.7103565179352598E-2"/>
                  <c:y val="5.05849268841395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Ekspertë të huaj</c:v>
                </c:pt>
                <c:pt idx="1">
                  <c:v>Pedagogë të brendshëm</c:v>
                </c:pt>
                <c:pt idx="2">
                  <c:v>Gjyqtarë</c:v>
                </c:pt>
                <c:pt idx="3">
                  <c:v>Prokurorë</c:v>
                </c:pt>
                <c:pt idx="4">
                  <c:v>Avokatë</c:v>
                </c:pt>
                <c:pt idx="5">
                  <c:v>Të tjerë</c:v>
                </c:pt>
              </c:strCache>
            </c:strRef>
          </c:cat>
          <c:val>
            <c:numRef>
              <c:f>Sheet1!$B$2:$B$7</c:f>
              <c:numCache>
                <c:formatCode>General</c:formatCode>
                <c:ptCount val="6"/>
                <c:pt idx="0">
                  <c:v>30</c:v>
                </c:pt>
                <c:pt idx="1">
                  <c:v>58</c:v>
                </c:pt>
                <c:pt idx="2">
                  <c:v>85</c:v>
                </c:pt>
                <c:pt idx="3">
                  <c:v>55</c:v>
                </c:pt>
                <c:pt idx="4">
                  <c:v>5</c:v>
                </c:pt>
                <c:pt idx="5">
                  <c:v>15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400"/>
              <a:t>Pjesëmarrja/çertifikimi</a:t>
            </a:r>
            <a:r>
              <a:rPr lang="en-US" sz="1400" baseline="0"/>
              <a:t> për vitin akademik 2016-2017</a:t>
            </a:r>
            <a:endParaRPr lang="sq-AL" sz="1400"/>
          </a:p>
        </c:rich>
      </c:tx>
      <c:overlay val="0"/>
      <c:spPr>
        <a:noFill/>
        <a:ln>
          <a:noFill/>
        </a:ln>
        <a:effectLst/>
      </c:spPr>
    </c:title>
    <c:autoTitleDeleted val="0"/>
    <c:plotArea>
      <c:layout/>
      <c:barChart>
        <c:barDir val="col"/>
        <c:grouping val="clustered"/>
        <c:varyColors val="0"/>
        <c:ser>
          <c:idx val="0"/>
          <c:order val="0"/>
          <c:tx>
            <c:strRef>
              <c:f>Sheet1!$B$1</c:f>
              <c:strCache>
                <c:ptCount val="1"/>
                <c:pt idx="0">
                  <c:v>Të çertifikuar</c:v>
                </c:pt>
              </c:strCache>
            </c:strRef>
          </c:tx>
          <c:spPr>
            <a:noFill/>
            <a:ln w="25400" cap="flat" cmpd="sng" algn="ctr">
              <a:solidFill>
                <a:schemeClr val="accent6"/>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Gjyqtarë</c:v>
                </c:pt>
                <c:pt idx="1">
                  <c:v>Prokurorë</c:v>
                </c:pt>
                <c:pt idx="2">
                  <c:v>Kand. Magj</c:v>
                </c:pt>
                <c:pt idx="3">
                  <c:v>OPGJ</c:v>
                </c:pt>
                <c:pt idx="4">
                  <c:v>KLD</c:v>
                </c:pt>
                <c:pt idx="5">
                  <c:v>Avokatë</c:v>
                </c:pt>
                <c:pt idx="6">
                  <c:v>Nd/ligjorë</c:v>
                </c:pt>
                <c:pt idx="7">
                  <c:v>Juristë</c:v>
                </c:pt>
                <c:pt idx="8">
                  <c:v>Pedagogë</c:v>
                </c:pt>
                <c:pt idx="9">
                  <c:v>Të tjerë</c:v>
                </c:pt>
              </c:strCache>
            </c:strRef>
          </c:cat>
          <c:val>
            <c:numRef>
              <c:f>Sheet1!$B$2:$B$11</c:f>
              <c:numCache>
                <c:formatCode>General</c:formatCode>
                <c:ptCount val="10"/>
                <c:pt idx="0">
                  <c:v>1342</c:v>
                </c:pt>
                <c:pt idx="1">
                  <c:v>650</c:v>
                </c:pt>
                <c:pt idx="2">
                  <c:v>54</c:v>
                </c:pt>
                <c:pt idx="3">
                  <c:v>11</c:v>
                </c:pt>
                <c:pt idx="4">
                  <c:v>24</c:v>
                </c:pt>
                <c:pt idx="5">
                  <c:v>6</c:v>
                </c:pt>
                <c:pt idx="6">
                  <c:v>43</c:v>
                </c:pt>
                <c:pt idx="7">
                  <c:v>4</c:v>
                </c:pt>
                <c:pt idx="8">
                  <c:v>4</c:v>
                </c:pt>
                <c:pt idx="9">
                  <c:v>18</c:v>
                </c:pt>
              </c:numCache>
            </c:numRef>
          </c:val>
        </c:ser>
        <c:ser>
          <c:idx val="1"/>
          <c:order val="1"/>
          <c:tx>
            <c:strRef>
              <c:f>Sheet1!$C$1</c:f>
              <c:strCache>
                <c:ptCount val="1"/>
                <c:pt idx="0">
                  <c:v>Të ardhur</c:v>
                </c:pt>
              </c:strCache>
            </c:strRef>
          </c:tx>
          <c:spPr>
            <a:noFill/>
            <a:ln w="25400" cap="flat" cmpd="sng" algn="ctr">
              <a:solidFill>
                <a:schemeClr val="accent5"/>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Gjyqtarë</c:v>
                </c:pt>
                <c:pt idx="1">
                  <c:v>Prokurorë</c:v>
                </c:pt>
                <c:pt idx="2">
                  <c:v>Kand. Magj</c:v>
                </c:pt>
                <c:pt idx="3">
                  <c:v>OPGJ</c:v>
                </c:pt>
                <c:pt idx="4">
                  <c:v>KLD</c:v>
                </c:pt>
                <c:pt idx="5">
                  <c:v>Avokatë</c:v>
                </c:pt>
                <c:pt idx="6">
                  <c:v>Nd/ligjorë</c:v>
                </c:pt>
                <c:pt idx="7">
                  <c:v>Juristë</c:v>
                </c:pt>
                <c:pt idx="8">
                  <c:v>Pedagogë</c:v>
                </c:pt>
                <c:pt idx="9">
                  <c:v>Të tjerë</c:v>
                </c:pt>
              </c:strCache>
            </c:strRef>
          </c:cat>
          <c:val>
            <c:numRef>
              <c:f>Sheet1!$C$2:$C$11</c:f>
              <c:numCache>
                <c:formatCode>General</c:formatCode>
                <c:ptCount val="10"/>
                <c:pt idx="0">
                  <c:v>1660</c:v>
                </c:pt>
                <c:pt idx="1">
                  <c:v>890</c:v>
                </c:pt>
                <c:pt idx="2">
                  <c:v>54</c:v>
                </c:pt>
                <c:pt idx="3">
                  <c:v>12</c:v>
                </c:pt>
                <c:pt idx="4">
                  <c:v>24</c:v>
                </c:pt>
                <c:pt idx="5">
                  <c:v>7</c:v>
                </c:pt>
                <c:pt idx="6">
                  <c:v>45</c:v>
                </c:pt>
                <c:pt idx="7">
                  <c:v>5</c:v>
                </c:pt>
                <c:pt idx="8">
                  <c:v>4</c:v>
                </c:pt>
                <c:pt idx="9">
                  <c:v>18</c:v>
                </c:pt>
              </c:numCache>
            </c:numRef>
          </c:val>
        </c:ser>
        <c:ser>
          <c:idx val="2"/>
          <c:order val="2"/>
          <c:tx>
            <c:strRef>
              <c:f>Sheet1!$D$1</c:f>
              <c:strCache>
                <c:ptCount val="1"/>
                <c:pt idx="0">
                  <c:v>Të ftuar</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Gjyqtarë</c:v>
                </c:pt>
                <c:pt idx="1">
                  <c:v>Prokurorë</c:v>
                </c:pt>
                <c:pt idx="2">
                  <c:v>Kand. Magj</c:v>
                </c:pt>
                <c:pt idx="3">
                  <c:v>OPGJ</c:v>
                </c:pt>
                <c:pt idx="4">
                  <c:v>KLD</c:v>
                </c:pt>
                <c:pt idx="5">
                  <c:v>Avokatë</c:v>
                </c:pt>
                <c:pt idx="6">
                  <c:v>Nd/ligjorë</c:v>
                </c:pt>
                <c:pt idx="7">
                  <c:v>Juristë</c:v>
                </c:pt>
                <c:pt idx="8">
                  <c:v>Pedagogë</c:v>
                </c:pt>
                <c:pt idx="9">
                  <c:v>Të tjerë</c:v>
                </c:pt>
              </c:strCache>
            </c:strRef>
          </c:cat>
          <c:val>
            <c:numRef>
              <c:f>Sheet1!$D$2:$D$11</c:f>
              <c:numCache>
                <c:formatCode>General</c:formatCode>
                <c:ptCount val="10"/>
                <c:pt idx="0">
                  <c:v>2575</c:v>
                </c:pt>
                <c:pt idx="1">
                  <c:v>1800</c:v>
                </c:pt>
                <c:pt idx="2">
                  <c:v>56</c:v>
                </c:pt>
                <c:pt idx="3">
                  <c:v>32</c:v>
                </c:pt>
                <c:pt idx="4">
                  <c:v>27</c:v>
                </c:pt>
                <c:pt idx="5">
                  <c:v>8</c:v>
                </c:pt>
                <c:pt idx="6">
                  <c:v>52</c:v>
                </c:pt>
                <c:pt idx="7">
                  <c:v>6</c:v>
                </c:pt>
                <c:pt idx="8">
                  <c:v>5</c:v>
                </c:pt>
                <c:pt idx="9">
                  <c:v>20</c:v>
                </c:pt>
              </c:numCache>
            </c:numRef>
          </c:val>
        </c:ser>
        <c:dLbls>
          <c:showLegendKey val="0"/>
          <c:showVal val="0"/>
          <c:showCatName val="0"/>
          <c:showSerName val="0"/>
          <c:showPercent val="0"/>
          <c:showBubbleSize val="0"/>
        </c:dLbls>
        <c:gapWidth val="164"/>
        <c:overlap val="-35"/>
        <c:axId val="778217416"/>
        <c:axId val="778222904"/>
      </c:barChart>
      <c:catAx>
        <c:axId val="778217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q-AL"/>
          </a:p>
        </c:txPr>
        <c:crossAx val="778222904"/>
        <c:crosses val="autoZero"/>
        <c:auto val="1"/>
        <c:lblAlgn val="ctr"/>
        <c:lblOffset val="100"/>
        <c:noMultiLvlLbl val="0"/>
      </c:catAx>
      <c:valAx>
        <c:axId val="778222904"/>
        <c:scaling>
          <c:orientation val="minMax"/>
          <c:max val="26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q-AL"/>
          </a:p>
        </c:txPr>
        <c:crossAx val="778217416"/>
        <c:crosses val="autoZero"/>
        <c:crossBetween val="between"/>
        <c:majorUnit val="2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600"/>
              <a:t>Frekuentimi Gjyqtarë</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Frekuentimi Gjyqtarë</c:v>
                </c:pt>
              </c:strCache>
            </c:strRef>
          </c:tx>
          <c:dPt>
            <c:idx val="0"/>
            <c:bubble3D val="0"/>
            <c:spPr>
              <a:solidFill>
                <a:schemeClr val="accent2">
                  <a:shade val="65000"/>
                  <a:alpha val="90000"/>
                </a:schemeClr>
              </a:solidFill>
              <a:ln w="19050">
                <a:solidFill>
                  <a:schemeClr val="accent2">
                    <a:shade val="65000"/>
                    <a:lumMod val="75000"/>
                  </a:schemeClr>
                </a:solidFill>
              </a:ln>
              <a:effectLst>
                <a:innerShdw blurRad="114300">
                  <a:schemeClr val="accent2">
                    <a:shade val="65000"/>
                    <a:lumMod val="75000"/>
                  </a:schemeClr>
                </a:innerShdw>
              </a:effectLst>
              <a:scene3d>
                <a:camera prst="orthographicFront"/>
                <a:lightRig rig="threePt" dir="t"/>
              </a:scene3d>
              <a:sp3d contourW="19050" prstMaterial="flat">
                <a:contourClr>
                  <a:schemeClr val="accent2">
                    <a:shade val="65000"/>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2">
                  <a:tint val="65000"/>
                  <a:alpha val="90000"/>
                </a:schemeClr>
              </a:solidFill>
              <a:ln w="19050">
                <a:solidFill>
                  <a:schemeClr val="accent2">
                    <a:tint val="65000"/>
                    <a:lumMod val="75000"/>
                  </a:schemeClr>
                </a:solidFill>
              </a:ln>
              <a:effectLst>
                <a:innerShdw blurRad="114300">
                  <a:schemeClr val="accent2">
                    <a:tint val="65000"/>
                    <a:lumMod val="75000"/>
                  </a:schemeClr>
                </a:innerShdw>
              </a:effectLst>
              <a:scene3d>
                <a:camera prst="orthographicFront"/>
                <a:lightRig rig="threePt" dir="t"/>
              </a:scene3d>
              <a:sp3d contourW="19050" prstMaterial="flat">
                <a:contourClr>
                  <a:schemeClr val="accent2">
                    <a:tint val="65000"/>
                    <a:lumMod val="75000"/>
                  </a:schemeClr>
                </a:contourClr>
              </a:sp3d>
            </c:spPr>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r>
                      <a:rPr lang="en-US"/>
                      <a:t>T</a:t>
                    </a:r>
                    <a:r>
                      <a:rPr lang="en-US" sz="1000" b="0" i="0" u="none" strike="noStrike" baseline="0">
                        <a:effectLst/>
                      </a:rPr>
                      <a:t>ë</a:t>
                    </a:r>
                    <a:r>
                      <a:rPr lang="en-US"/>
                      <a:t> ardhur, 1660</a:t>
                    </a:r>
                  </a:p>
                </c:rich>
              </c:tx>
              <c:spPr>
                <a:solidFill>
                  <a:schemeClr val="lt1">
                    <a:alpha val="90000"/>
                  </a:schemeClr>
                </a:solidFill>
                <a:ln w="12700" cap="flat" cmpd="sng" algn="ctr">
                  <a:solidFill>
                    <a:schemeClr val="accent2">
                      <a:shade val="65000"/>
                    </a:schemeClr>
                  </a:solidFill>
                  <a:round/>
                </a:ln>
                <a:effectLst>
                  <a:outerShdw blurRad="50800" dist="38100" dir="2700000" algn="tl" rotWithShape="0">
                    <a:schemeClr val="accent2">
                      <a:shade val="65000"/>
                      <a:lumMod val="75000"/>
                      <a:alpha val="40000"/>
                    </a:schemeClr>
                  </a:outerShdw>
                </a:effectLst>
              </c:spPr>
              <c:dLblPos val="inEnd"/>
              <c:showLegendKey val="0"/>
              <c:showVal val="1"/>
              <c:showCatName val="1"/>
              <c:showSerName val="0"/>
              <c:showPercent val="0"/>
              <c:showBubbleSize val="0"/>
              <c:extLs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r>
                      <a:rPr lang="en-US"/>
                      <a:t>T</a:t>
                    </a:r>
                    <a:r>
                      <a:rPr lang="en-US" sz="1000" b="0" i="0" u="none" strike="noStrike" baseline="0">
                        <a:effectLst/>
                      </a:rPr>
                      <a:t>ë</a:t>
                    </a:r>
                    <a:r>
                      <a:rPr lang="en-US"/>
                      <a:t> certifikuar, 1342</a:t>
                    </a:r>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dLblPos val="inEnd"/>
              <c:showLegendKey val="0"/>
              <c:showVal val="1"/>
              <c:showCatName val="1"/>
              <c:showSerName val="0"/>
              <c:showPercent val="0"/>
              <c:showBubbleSize val="0"/>
              <c:extLst>
                <c:ext xmlns:c15="http://schemas.microsoft.com/office/drawing/2012/chart" uri="{CE6537A1-D6FC-4f65-9D91-7224C49458BB}"/>
              </c:extLst>
            </c:dLbl>
            <c:dLbl>
              <c:idx val="2"/>
              <c:spPr>
                <a:solidFill>
                  <a:schemeClr val="lt1">
                    <a:alpha val="90000"/>
                  </a:schemeClr>
                </a:solidFill>
                <a:ln w="12700" cap="flat" cmpd="sng" algn="ctr">
                  <a:solidFill>
                    <a:schemeClr val="accent2">
                      <a:tint val="65000"/>
                    </a:schemeClr>
                  </a:solidFill>
                  <a:round/>
                </a:ln>
                <a:effectLst>
                  <a:outerShdw blurRad="50800" dist="38100" dir="2700000" algn="tl" rotWithShape="0">
                    <a:schemeClr val="accent2">
                      <a:tint val="65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endParaRPr lang="sq-AL"/>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Te ardhur</c:v>
                </c:pt>
                <c:pt idx="1">
                  <c:v>Te certifikuar</c:v>
                </c:pt>
                <c:pt idx="2">
                  <c:v>Të ftuar </c:v>
                </c:pt>
              </c:strCache>
            </c:strRef>
          </c:cat>
          <c:val>
            <c:numRef>
              <c:f>Sheet1!$B$2:$B$4</c:f>
              <c:numCache>
                <c:formatCode>General</c:formatCode>
                <c:ptCount val="3"/>
                <c:pt idx="0">
                  <c:v>1660</c:v>
                </c:pt>
                <c:pt idx="1">
                  <c:v>1342</c:v>
                </c:pt>
                <c:pt idx="2">
                  <c:v>2575</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sz="1600"/>
              <a:t>Frekuentimi Prokurorë</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Frekuentimi Prokurorë</c:v>
                </c:pt>
              </c:strCache>
            </c:strRef>
          </c:tx>
          <c:dPt>
            <c:idx val="0"/>
            <c:bubble3D val="0"/>
            <c:spPr>
              <a:solidFill>
                <a:schemeClr val="accent2">
                  <a:shade val="65000"/>
                  <a:alpha val="90000"/>
                </a:schemeClr>
              </a:solidFill>
              <a:ln w="19050">
                <a:solidFill>
                  <a:schemeClr val="accent2">
                    <a:shade val="65000"/>
                    <a:lumMod val="75000"/>
                  </a:schemeClr>
                </a:solidFill>
              </a:ln>
              <a:effectLst>
                <a:innerShdw blurRad="114300">
                  <a:schemeClr val="accent2">
                    <a:shade val="65000"/>
                    <a:lumMod val="75000"/>
                  </a:schemeClr>
                </a:innerShdw>
              </a:effectLst>
              <a:scene3d>
                <a:camera prst="orthographicFront"/>
                <a:lightRig rig="threePt" dir="t"/>
              </a:scene3d>
              <a:sp3d contourW="19050" prstMaterial="flat">
                <a:contourClr>
                  <a:schemeClr val="accent2">
                    <a:shade val="65000"/>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2">
                  <a:tint val="65000"/>
                  <a:alpha val="90000"/>
                </a:schemeClr>
              </a:solidFill>
              <a:ln w="19050">
                <a:solidFill>
                  <a:schemeClr val="accent2">
                    <a:tint val="65000"/>
                    <a:lumMod val="75000"/>
                  </a:schemeClr>
                </a:solidFill>
              </a:ln>
              <a:effectLst>
                <a:innerShdw blurRad="114300">
                  <a:schemeClr val="accent2">
                    <a:tint val="65000"/>
                    <a:lumMod val="75000"/>
                  </a:schemeClr>
                </a:innerShdw>
              </a:effectLst>
              <a:scene3d>
                <a:camera prst="orthographicFront"/>
                <a:lightRig rig="threePt" dir="t"/>
              </a:scene3d>
              <a:sp3d contourW="19050" prstMaterial="flat">
                <a:contourClr>
                  <a:schemeClr val="accent2">
                    <a:tint val="65000"/>
                    <a:lumMod val="75000"/>
                  </a:schemeClr>
                </a:contourClr>
              </a:sp3d>
            </c:spPr>
          </c:dPt>
          <c:dLbls>
            <c:dLbl>
              <c:idx val="0"/>
              <c:spPr>
                <a:solidFill>
                  <a:schemeClr val="lt1">
                    <a:alpha val="90000"/>
                  </a:schemeClr>
                </a:solidFill>
                <a:ln w="12700" cap="flat" cmpd="sng" algn="ctr">
                  <a:solidFill>
                    <a:schemeClr val="accent2">
                      <a:shade val="65000"/>
                    </a:schemeClr>
                  </a:solidFill>
                  <a:round/>
                </a:ln>
                <a:effectLst>
                  <a:outerShdw blurRad="50800" dist="38100" dir="2700000" algn="tl" rotWithShape="0">
                    <a:schemeClr val="accent2">
                      <a:shade val="65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endParaRPr lang="sq-AL"/>
                </a:p>
              </c:txPr>
              <c:dLblPos val="inEnd"/>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endParaRPr lang="sq-AL"/>
                </a:p>
              </c:txPr>
              <c:dLblPos val="inEnd"/>
              <c:showLegendKey val="0"/>
              <c:showVal val="1"/>
              <c:showCatName val="1"/>
              <c:showSerName val="0"/>
              <c:showPercent val="0"/>
              <c:showBubbleSize val="0"/>
            </c:dLbl>
            <c:dLbl>
              <c:idx val="2"/>
              <c:spPr>
                <a:solidFill>
                  <a:schemeClr val="lt1">
                    <a:alpha val="90000"/>
                  </a:schemeClr>
                </a:solidFill>
                <a:ln w="12700" cap="flat" cmpd="sng" algn="ctr">
                  <a:solidFill>
                    <a:schemeClr val="accent2">
                      <a:tint val="65000"/>
                    </a:schemeClr>
                  </a:solidFill>
                  <a:round/>
                </a:ln>
                <a:effectLst>
                  <a:outerShdw blurRad="50800" dist="38100" dir="2700000" algn="tl" rotWithShape="0">
                    <a:schemeClr val="accent2">
                      <a:tint val="65000"/>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lumMod val="50000"/>
                        </a:schemeClr>
                      </a:solidFill>
                      <a:effectLst/>
                      <a:latin typeface="+mn-lt"/>
                      <a:ea typeface="+mn-ea"/>
                      <a:cs typeface="+mn-cs"/>
                    </a:defRPr>
                  </a:pPr>
                  <a:endParaRPr lang="sq-AL"/>
                </a:p>
              </c:txPr>
              <c:dLblPos val="inEnd"/>
              <c:showLegendKey val="0"/>
              <c:showVal val="1"/>
              <c:showCatName val="1"/>
              <c:showSerName val="0"/>
              <c:showPercent val="0"/>
              <c:showBubbleSize val="0"/>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Të ardhur</c:v>
                </c:pt>
                <c:pt idx="1">
                  <c:v>Të certifikuar</c:v>
                </c:pt>
                <c:pt idx="2">
                  <c:v>Të ftuar</c:v>
                </c:pt>
              </c:strCache>
            </c:strRef>
          </c:cat>
          <c:val>
            <c:numRef>
              <c:f>Sheet1!$B$2:$B$4</c:f>
              <c:numCache>
                <c:formatCode>General</c:formatCode>
                <c:ptCount val="3"/>
                <c:pt idx="0">
                  <c:v>890</c:v>
                </c:pt>
                <c:pt idx="1">
                  <c:v>650</c:v>
                </c:pt>
                <c:pt idx="2">
                  <c:v>1800</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Frekuentimi i gjyqtarëve/prokurorëve për vitin akademik 2016-2017</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Frekuentimi i gjyqtarë/prokurorë për vitin akademik 2016-2017</c:v>
                </c:pt>
              </c:strCache>
            </c:strRef>
          </c:tx>
          <c:dPt>
            <c:idx val="0"/>
            <c:bubble3D val="0"/>
            <c:spPr>
              <a:solidFill>
                <a:schemeClr val="accent1">
                  <a:tint val="77000"/>
                </a:schemeClr>
              </a:solidFill>
              <a:ln w="25400">
                <a:solidFill>
                  <a:schemeClr val="lt1"/>
                </a:solidFill>
              </a:ln>
              <a:effectLst/>
              <a:sp3d contourW="25400">
                <a:contourClr>
                  <a:schemeClr val="lt1"/>
                </a:contourClr>
              </a:sp3d>
            </c:spPr>
          </c:dPt>
          <c:dPt>
            <c:idx val="1"/>
            <c:bubble3D val="0"/>
            <c:spPr>
              <a:solidFill>
                <a:schemeClr val="accent1">
                  <a:shade val="76000"/>
                </a:schemeClr>
              </a:solidFill>
              <a:ln w="25400">
                <a:solidFill>
                  <a:schemeClr val="lt1"/>
                </a:solidFill>
              </a:ln>
              <a:effectLst/>
              <a:sp3d contourW="25400">
                <a:contourClr>
                  <a:schemeClr val="lt1"/>
                </a:contourClr>
              </a:sp3d>
            </c:spPr>
          </c:dPt>
          <c:dLbls>
            <c:dLbl>
              <c:idx val="0"/>
              <c:dLblPos val="inEnd"/>
              <c:showLegendKey val="0"/>
              <c:showVal val="0"/>
              <c:showCatName val="1"/>
              <c:showSerName val="0"/>
              <c:showPercent val="1"/>
              <c:showBubbleSize val="0"/>
              <c:extLst>
                <c:ext xmlns:c15="http://schemas.microsoft.com/office/drawing/2012/chart" uri="{CE6537A1-D6FC-4f65-9D91-7224C49458BB}"/>
              </c:extLst>
            </c:dLbl>
            <c:dLbl>
              <c:idx val="1"/>
              <c:dLblPos val="inEnd"/>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dLblPos val="in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Gjyqtarë</c:v>
                </c:pt>
                <c:pt idx="1">
                  <c:v>Prokurorë</c:v>
                </c:pt>
              </c:strCache>
            </c:strRef>
          </c:cat>
          <c:val>
            <c:numRef>
              <c:f>Sheet1!$B$2:$B$3</c:f>
              <c:numCache>
                <c:formatCode>General</c:formatCode>
                <c:ptCount val="2"/>
                <c:pt idx="0">
                  <c:v>1296</c:v>
                </c:pt>
                <c:pt idx="1">
                  <c:v>282</c:v>
                </c:pt>
              </c:numCache>
            </c:numRef>
          </c:val>
        </c:ser>
        <c:dLbls>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t>Ditët</a:t>
            </a:r>
            <a:r>
              <a:rPr lang="en-US" sz="1400" baseline="0"/>
              <a:t> e trajnimit për gjyqtarë dhe prokurorë për vitin akademik 2016-2017</a:t>
            </a:r>
            <a:endParaRPr lang="sq-AL" sz="1400"/>
          </a:p>
        </c:rich>
      </c:tx>
      <c:overlay val="0"/>
      <c:spPr>
        <a:noFill/>
        <a:ln>
          <a:noFill/>
        </a:ln>
        <a:effectLst/>
      </c:spPr>
    </c:title>
    <c:autoTitleDeleted val="0"/>
    <c:plotArea>
      <c:layout/>
      <c:barChart>
        <c:barDir val="col"/>
        <c:grouping val="clustered"/>
        <c:varyColors val="0"/>
        <c:ser>
          <c:idx val="0"/>
          <c:order val="0"/>
          <c:tx>
            <c:strRef>
              <c:f>Sheet1!$B$1</c:f>
              <c:strCache>
                <c:ptCount val="1"/>
                <c:pt idx="0">
                  <c:v>Gjyqtarë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0 ditë</c:v>
                </c:pt>
                <c:pt idx="1">
                  <c:v>0-1 ditë</c:v>
                </c:pt>
                <c:pt idx="2">
                  <c:v>1-3 ditë</c:v>
                </c:pt>
                <c:pt idx="3">
                  <c:v>3-5 ditë</c:v>
                </c:pt>
                <c:pt idx="4">
                  <c:v>5-10 ditë</c:v>
                </c:pt>
                <c:pt idx="5">
                  <c:v>12 ditë</c:v>
                </c:pt>
                <c:pt idx="6">
                  <c:v>10-20 ditë</c:v>
                </c:pt>
                <c:pt idx="7">
                  <c:v>mbi 20 ditë</c:v>
                </c:pt>
              </c:strCache>
            </c:strRef>
          </c:cat>
          <c:val>
            <c:numRef>
              <c:f>Sheet1!$B$2:$B$9</c:f>
              <c:numCache>
                <c:formatCode>General</c:formatCode>
                <c:ptCount val="8"/>
                <c:pt idx="0">
                  <c:v>68</c:v>
                </c:pt>
                <c:pt idx="1">
                  <c:v>95</c:v>
                </c:pt>
                <c:pt idx="2">
                  <c:v>112</c:v>
                </c:pt>
                <c:pt idx="3">
                  <c:v>80</c:v>
                </c:pt>
                <c:pt idx="4">
                  <c:v>76</c:v>
                </c:pt>
                <c:pt idx="5">
                  <c:v>4</c:v>
                </c:pt>
                <c:pt idx="6">
                  <c:v>8</c:v>
                </c:pt>
                <c:pt idx="7">
                  <c:v>0</c:v>
                </c:pt>
              </c:numCache>
            </c:numRef>
          </c:val>
        </c:ser>
        <c:ser>
          <c:idx val="1"/>
          <c:order val="1"/>
          <c:tx>
            <c:strRef>
              <c:f>Sheet1!$C$1</c:f>
              <c:strCache>
                <c:ptCount val="1"/>
                <c:pt idx="0">
                  <c:v>Prokurorë</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0 ditë</c:v>
                </c:pt>
                <c:pt idx="1">
                  <c:v>0-1 ditë</c:v>
                </c:pt>
                <c:pt idx="2">
                  <c:v>1-3 ditë</c:v>
                </c:pt>
                <c:pt idx="3">
                  <c:v>3-5 ditë</c:v>
                </c:pt>
                <c:pt idx="4">
                  <c:v>5-10 ditë</c:v>
                </c:pt>
                <c:pt idx="5">
                  <c:v>12 ditë</c:v>
                </c:pt>
                <c:pt idx="6">
                  <c:v>10-20 ditë</c:v>
                </c:pt>
                <c:pt idx="7">
                  <c:v>mbi 20 ditë</c:v>
                </c:pt>
              </c:strCache>
            </c:strRef>
          </c:cat>
          <c:val>
            <c:numRef>
              <c:f>Sheet1!$C$2:$C$9</c:f>
              <c:numCache>
                <c:formatCode>General</c:formatCode>
                <c:ptCount val="8"/>
                <c:pt idx="0">
                  <c:v>190</c:v>
                </c:pt>
                <c:pt idx="1">
                  <c:v>125</c:v>
                </c:pt>
                <c:pt idx="2">
                  <c:v>50</c:v>
                </c:pt>
                <c:pt idx="3">
                  <c:v>20</c:v>
                </c:pt>
                <c:pt idx="4">
                  <c:v>15</c:v>
                </c:pt>
                <c:pt idx="5">
                  <c:v>0</c:v>
                </c:pt>
                <c:pt idx="6">
                  <c:v>0</c:v>
                </c:pt>
                <c:pt idx="7">
                  <c:v>0</c:v>
                </c:pt>
              </c:numCache>
            </c:numRef>
          </c:val>
        </c:ser>
        <c:dLbls>
          <c:showLegendKey val="0"/>
          <c:showVal val="0"/>
          <c:showCatName val="0"/>
          <c:showSerName val="0"/>
          <c:showPercent val="0"/>
          <c:showBubbleSize val="0"/>
        </c:dLbls>
        <c:gapWidth val="164"/>
        <c:overlap val="-22"/>
        <c:axId val="778218200"/>
        <c:axId val="778223296"/>
      </c:barChart>
      <c:catAx>
        <c:axId val="778218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78223296"/>
        <c:crosses val="autoZero"/>
        <c:auto val="1"/>
        <c:lblAlgn val="ctr"/>
        <c:lblOffset val="100"/>
        <c:noMultiLvlLbl val="0"/>
      </c:catAx>
      <c:valAx>
        <c:axId val="7782232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778218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A894896E85E4FD9AA5F8E0B22BBE536"/>
        <w:category>
          <w:name w:val="General"/>
          <w:gallery w:val="placeholder"/>
        </w:category>
        <w:types>
          <w:type w:val="bbPlcHdr"/>
        </w:types>
        <w:behaviors>
          <w:behavior w:val="content"/>
        </w:behaviors>
        <w:guid w:val="{BF6509E5-BB27-41B6-BE3D-E7123C59B926}"/>
      </w:docPartPr>
      <w:docPartBody>
        <w:p w:rsidR="00636A8D" w:rsidRDefault="00636A8D">
          <w:pPr>
            <w:pStyle w:val="4A894896E85E4FD9AA5F8E0B22BBE536"/>
          </w:pPr>
          <w:r w:rsidRPr="00A5429D">
            <w:t>Subtitle</w:t>
          </w:r>
        </w:p>
      </w:docPartBody>
    </w:docPart>
    <w:docPart>
      <w:docPartPr>
        <w:name w:val="C442C359D94B4001803A9C79E152AB2B"/>
        <w:category>
          <w:name w:val="General"/>
          <w:gallery w:val="placeholder"/>
        </w:category>
        <w:types>
          <w:type w:val="bbPlcHdr"/>
        </w:types>
        <w:behaviors>
          <w:behavior w:val="content"/>
        </w:behaviors>
        <w:guid w:val="{9BDDD735-2D59-44C9-831E-07ADB1F24965}"/>
      </w:docPartPr>
      <w:docPartBody>
        <w:p w:rsidR="00636A8D" w:rsidRDefault="00636A8D">
          <w:pPr>
            <w:pStyle w:val="C442C359D94B4001803A9C79E152AB2B"/>
          </w:pPr>
          <w:r>
            <w:rPr>
              <w:color w:val="5B9BD5" w:themeColor="accent1"/>
            </w:rPr>
            <w:t>[Document title]</w:t>
          </w:r>
        </w:p>
      </w:docPartBody>
    </w:docPart>
    <w:docPart>
      <w:docPartPr>
        <w:name w:val="F39F3B849D05474FAA636C518598BE53"/>
        <w:category>
          <w:name w:val="General"/>
          <w:gallery w:val="placeholder"/>
        </w:category>
        <w:types>
          <w:type w:val="bbPlcHdr"/>
        </w:types>
        <w:behaviors>
          <w:behavior w:val="content"/>
        </w:behaviors>
        <w:guid w:val="{DB2E2AAA-AC6C-400E-A3AC-8F24B3381A9E}"/>
      </w:docPartPr>
      <w:docPartBody>
        <w:p w:rsidR="00636A8D" w:rsidRDefault="00636A8D">
          <w:pPr>
            <w:pStyle w:val="F39F3B849D05474FAA636C518598BE53"/>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2471C"/>
    <w:rsid w:val="0012471C"/>
    <w:rsid w:val="00636A8D"/>
    <w:rsid w:val="006C3F27"/>
    <w:rsid w:val="00A70B07"/>
    <w:rsid w:val="00BA2F81"/>
    <w:rsid w:val="00CD2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q-AL" w:eastAsia="sq-A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A8D"/>
  </w:style>
  <w:style w:type="paragraph" w:styleId="Heading1">
    <w:name w:val="heading 1"/>
    <w:basedOn w:val="Normal"/>
    <w:link w:val="Heading1Char"/>
    <w:uiPriority w:val="9"/>
    <w:qFormat/>
    <w:rsid w:val="00636A8D"/>
    <w:pPr>
      <w:spacing w:after="200" w:line="240" w:lineRule="auto"/>
      <w:contextualSpacing/>
      <w:outlineLvl w:val="0"/>
    </w:pPr>
    <w:rPr>
      <w:rFonts w:asciiTheme="majorHAnsi" w:eastAsiaTheme="minorHAnsi" w:hAnsiTheme="majorHAnsi" w:cs="Times New Roman"/>
      <w:caps/>
      <w:color w:val="44546A" w:themeColor="text2"/>
      <w:kern w:val="24"/>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EDA3D8F76B454BAF684B96F6918999">
    <w:name w:val="8AEDA3D8F76B454BAF684B96F6918999"/>
    <w:rsid w:val="00636A8D"/>
  </w:style>
  <w:style w:type="paragraph" w:styleId="Date">
    <w:name w:val="Date"/>
    <w:basedOn w:val="Normal"/>
    <w:link w:val="DateChar"/>
    <w:uiPriority w:val="2"/>
    <w:qFormat/>
    <w:rsid w:val="00636A8D"/>
    <w:pPr>
      <w:spacing w:after="0" w:line="276" w:lineRule="auto"/>
      <w:jc w:val="center"/>
    </w:pPr>
    <w:rPr>
      <w:rFonts w:eastAsiaTheme="minorHAnsi" w:cs="Times New Roman"/>
      <w:color w:val="FFFFFF" w:themeColor="background1"/>
      <w:kern w:val="24"/>
      <w:sz w:val="32"/>
      <w:szCs w:val="23"/>
      <w:lang w:val="en-US" w:eastAsia="en-US"/>
    </w:rPr>
  </w:style>
  <w:style w:type="character" w:customStyle="1" w:styleId="DateChar">
    <w:name w:val="Date Char"/>
    <w:basedOn w:val="DefaultParagraphFont"/>
    <w:link w:val="Date"/>
    <w:uiPriority w:val="2"/>
    <w:rsid w:val="00636A8D"/>
    <w:rPr>
      <w:rFonts w:eastAsiaTheme="minorHAnsi" w:cs="Times New Roman"/>
      <w:color w:val="FFFFFF" w:themeColor="background1"/>
      <w:kern w:val="24"/>
      <w:sz w:val="32"/>
      <w:szCs w:val="23"/>
      <w:lang w:val="en-US" w:eastAsia="en-US"/>
    </w:rPr>
  </w:style>
  <w:style w:type="paragraph" w:customStyle="1" w:styleId="74A3FABAE5154195B84717E3364A0F50">
    <w:name w:val="74A3FABAE5154195B84717E3364A0F50"/>
    <w:rsid w:val="00636A8D"/>
  </w:style>
  <w:style w:type="paragraph" w:customStyle="1" w:styleId="EB817331D53F4CDDBC814C572FB25F60">
    <w:name w:val="EB817331D53F4CDDBC814C572FB25F60"/>
    <w:rsid w:val="00636A8D"/>
  </w:style>
  <w:style w:type="paragraph" w:customStyle="1" w:styleId="AE4BEC06F40B4A36AB3E24C13E4B1A7D">
    <w:name w:val="AE4BEC06F40B4A36AB3E24C13E4B1A7D"/>
    <w:rsid w:val="00636A8D"/>
  </w:style>
  <w:style w:type="paragraph" w:customStyle="1" w:styleId="3C84714226C844ED9639981D54EDA77C">
    <w:name w:val="3C84714226C844ED9639981D54EDA77C"/>
    <w:rsid w:val="00636A8D"/>
  </w:style>
  <w:style w:type="paragraph" w:customStyle="1" w:styleId="01448F5F537D485FA0BAB22B075C2F73">
    <w:name w:val="01448F5F537D485FA0BAB22B075C2F73"/>
    <w:rsid w:val="00636A8D"/>
  </w:style>
  <w:style w:type="character" w:customStyle="1" w:styleId="Heading1Char">
    <w:name w:val="Heading 1 Char"/>
    <w:basedOn w:val="DefaultParagraphFont"/>
    <w:link w:val="Heading1"/>
    <w:uiPriority w:val="9"/>
    <w:rsid w:val="00636A8D"/>
    <w:rPr>
      <w:rFonts w:asciiTheme="majorHAnsi" w:eastAsiaTheme="minorHAnsi" w:hAnsiTheme="majorHAnsi" w:cs="Times New Roman"/>
      <w:caps/>
      <w:color w:val="44546A" w:themeColor="text2"/>
      <w:kern w:val="24"/>
      <w:sz w:val="32"/>
      <w:szCs w:val="32"/>
      <w:lang w:val="en-US" w:eastAsia="en-US"/>
    </w:rPr>
  </w:style>
  <w:style w:type="paragraph" w:customStyle="1" w:styleId="1C8D1964302B448BA7D422BE906CA2F9">
    <w:name w:val="1C8D1964302B448BA7D422BE906CA2F9"/>
    <w:rsid w:val="00636A8D"/>
  </w:style>
  <w:style w:type="paragraph" w:customStyle="1" w:styleId="3AC0FE62D8204CFCAAD3CE613E7F7547">
    <w:name w:val="3AC0FE62D8204CFCAAD3CE613E7F7547"/>
    <w:rsid w:val="00636A8D"/>
  </w:style>
  <w:style w:type="paragraph" w:customStyle="1" w:styleId="B266F753586742D3A602643418334E34">
    <w:name w:val="B266F753586742D3A602643418334E34"/>
    <w:rsid w:val="00636A8D"/>
  </w:style>
  <w:style w:type="paragraph" w:customStyle="1" w:styleId="EE4DEEEDF5634186861EB3A8460774F4">
    <w:name w:val="EE4DEEEDF5634186861EB3A8460774F4"/>
    <w:rsid w:val="00636A8D"/>
  </w:style>
  <w:style w:type="paragraph" w:customStyle="1" w:styleId="408D16C482204E36968592C6A35B7531">
    <w:name w:val="408D16C482204E36968592C6A35B7531"/>
    <w:rsid w:val="00636A8D"/>
  </w:style>
  <w:style w:type="paragraph" w:customStyle="1" w:styleId="DE3032DDE5FB43219930CD61ED3B48C0">
    <w:name w:val="DE3032DDE5FB43219930CD61ED3B48C0"/>
    <w:rsid w:val="00636A8D"/>
  </w:style>
  <w:style w:type="paragraph" w:customStyle="1" w:styleId="4D3E7CB89E214E079610C0C84A89A040">
    <w:name w:val="4D3E7CB89E214E079610C0C84A89A040"/>
    <w:rsid w:val="00636A8D"/>
  </w:style>
  <w:style w:type="paragraph" w:customStyle="1" w:styleId="9B59C9A0C0A44E0E81B335AC370A8228">
    <w:name w:val="9B59C9A0C0A44E0E81B335AC370A8228"/>
    <w:rsid w:val="00636A8D"/>
  </w:style>
  <w:style w:type="paragraph" w:customStyle="1" w:styleId="6A29AB91E3A04364B47941D1A28EF7D2">
    <w:name w:val="6A29AB91E3A04364B47941D1A28EF7D2"/>
    <w:rsid w:val="00636A8D"/>
  </w:style>
  <w:style w:type="paragraph" w:customStyle="1" w:styleId="4B001FCB0B3B4042A78D2788C06C374C">
    <w:name w:val="4B001FCB0B3B4042A78D2788C06C374C"/>
    <w:rsid w:val="00636A8D"/>
  </w:style>
  <w:style w:type="paragraph" w:customStyle="1" w:styleId="4A894896E85E4FD9AA5F8E0B22BBE536">
    <w:name w:val="4A894896E85E4FD9AA5F8E0B22BBE536"/>
    <w:rsid w:val="00636A8D"/>
  </w:style>
  <w:style w:type="paragraph" w:customStyle="1" w:styleId="C442C359D94B4001803A9C79E152AB2B">
    <w:name w:val="C442C359D94B4001803A9C79E152AB2B"/>
    <w:rsid w:val="00636A8D"/>
  </w:style>
  <w:style w:type="paragraph" w:customStyle="1" w:styleId="F39F3B849D05474FAA636C518598BE53">
    <w:name w:val="F39F3B849D05474FAA636C518598BE53"/>
    <w:rsid w:val="00636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FE1C-25B1-478F-A149-FB71EAEB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tf01773070</Template>
  <TotalTime>40</TotalTime>
  <Pages>89</Pages>
  <Words>28469</Words>
  <Characters>162275</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Raporti Akademik</vt:lpstr>
    </vt:vector>
  </TitlesOfParts>
  <Company>Grizli777</Company>
  <LinksUpToDate>false</LinksUpToDate>
  <CharactersWithSpaces>190364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Akademik</dc:title>
  <dc:subject>Shkolla e Magjistraturës</dc:subject>
  <dc:creator>2016-2017</dc:creator>
  <cp:lastModifiedBy>Iris</cp:lastModifiedBy>
  <cp:revision>5</cp:revision>
  <dcterms:created xsi:type="dcterms:W3CDTF">2017-11-17T10:43:00Z</dcterms:created>
  <dcterms:modified xsi:type="dcterms:W3CDTF">2017-11-17T13:11:00Z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