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38F" w:rsidRPr="00471B86" w:rsidRDefault="0009338F" w:rsidP="0009338F">
      <w:pPr>
        <w:spacing w:after="0" w:line="240" w:lineRule="auto"/>
        <w:jc w:val="center"/>
        <w:rPr>
          <w:rFonts w:ascii="Bookman Old Style" w:eastAsia="MS Mincho" w:hAnsi="Bookman Old Style"/>
          <w:b/>
          <w:sz w:val="44"/>
          <w:szCs w:val="44"/>
          <w:lang w:val="sv-SE" w:eastAsia="en-GB"/>
        </w:rPr>
      </w:pPr>
      <w:bookmarkStart w:id="0" w:name="_GoBack"/>
      <w:bookmarkEnd w:id="0"/>
    </w:p>
    <w:p w:rsidR="0009338F" w:rsidRPr="00471B86" w:rsidRDefault="0009338F" w:rsidP="0009338F">
      <w:pPr>
        <w:spacing w:after="0" w:line="240" w:lineRule="auto"/>
        <w:jc w:val="center"/>
        <w:rPr>
          <w:rFonts w:ascii="Bookman Old Style" w:eastAsia="MS Mincho" w:hAnsi="Bookman Old Style"/>
          <w:b/>
          <w:sz w:val="44"/>
          <w:szCs w:val="44"/>
          <w:lang w:val="sv-SE" w:eastAsia="en-GB"/>
        </w:rPr>
      </w:pPr>
    </w:p>
    <w:p w:rsidR="0009338F" w:rsidRPr="00471B86" w:rsidRDefault="0009338F" w:rsidP="0009338F">
      <w:pPr>
        <w:spacing w:after="0" w:line="240" w:lineRule="auto"/>
        <w:jc w:val="center"/>
        <w:rPr>
          <w:rFonts w:ascii="Bookman Old Style" w:eastAsia="MS Mincho" w:hAnsi="Bookman Old Style"/>
          <w:b/>
          <w:sz w:val="44"/>
          <w:szCs w:val="44"/>
          <w:lang w:val="sv-SE" w:eastAsia="en-GB"/>
        </w:rPr>
      </w:pPr>
    </w:p>
    <w:p w:rsidR="0009338F" w:rsidRPr="00471B86" w:rsidRDefault="0009338F" w:rsidP="0009338F">
      <w:pPr>
        <w:spacing w:after="0" w:line="240" w:lineRule="auto"/>
        <w:jc w:val="center"/>
        <w:rPr>
          <w:rFonts w:ascii="Bookman Old Style" w:eastAsia="MS Mincho" w:hAnsi="Bookman Old Style"/>
          <w:b/>
          <w:sz w:val="44"/>
          <w:szCs w:val="44"/>
          <w:lang w:val="sv-SE" w:eastAsia="en-GB"/>
        </w:rPr>
      </w:pPr>
    </w:p>
    <w:p w:rsidR="0009338F" w:rsidRPr="00471B86" w:rsidRDefault="0009338F" w:rsidP="0009338F">
      <w:pPr>
        <w:spacing w:after="0" w:line="240" w:lineRule="auto"/>
        <w:jc w:val="center"/>
        <w:rPr>
          <w:rFonts w:ascii="Bookman Old Style" w:eastAsia="MS Mincho" w:hAnsi="Bookman Old Style"/>
          <w:b/>
          <w:sz w:val="44"/>
          <w:szCs w:val="44"/>
          <w:lang w:val="sv-SE" w:eastAsia="en-GB"/>
        </w:rPr>
      </w:pPr>
    </w:p>
    <w:p w:rsidR="0009338F" w:rsidRPr="00471B86" w:rsidRDefault="0009338F" w:rsidP="0009338F">
      <w:pPr>
        <w:spacing w:after="0" w:line="240" w:lineRule="auto"/>
        <w:jc w:val="center"/>
        <w:rPr>
          <w:rFonts w:ascii="Bookman Old Style" w:eastAsia="MS Mincho" w:hAnsi="Bookman Old Style"/>
          <w:b/>
          <w:sz w:val="44"/>
          <w:szCs w:val="44"/>
          <w:lang w:val="sv-SE" w:eastAsia="en-GB"/>
        </w:rPr>
      </w:pPr>
    </w:p>
    <w:p w:rsidR="0009338F" w:rsidRPr="00471B86" w:rsidRDefault="0009338F" w:rsidP="0009338F">
      <w:pPr>
        <w:spacing w:after="0" w:line="240" w:lineRule="auto"/>
        <w:jc w:val="center"/>
        <w:rPr>
          <w:rFonts w:ascii="Bookman Old Style" w:eastAsia="MS Mincho" w:hAnsi="Bookman Old Style"/>
          <w:b/>
          <w:sz w:val="44"/>
          <w:szCs w:val="44"/>
          <w:lang w:val="sv-SE" w:eastAsia="en-GB"/>
        </w:rPr>
      </w:pPr>
    </w:p>
    <w:p w:rsidR="00EA5923" w:rsidRPr="00471B86" w:rsidRDefault="00EA5923" w:rsidP="0009338F">
      <w:pPr>
        <w:spacing w:after="0" w:line="240" w:lineRule="auto"/>
        <w:jc w:val="center"/>
        <w:rPr>
          <w:rFonts w:ascii="Bookman Old Style" w:eastAsia="MS Mincho" w:hAnsi="Bookman Old Style"/>
          <w:b/>
          <w:sz w:val="44"/>
          <w:szCs w:val="44"/>
          <w:lang w:val="sv-SE" w:eastAsia="en-GB"/>
        </w:rPr>
      </w:pPr>
    </w:p>
    <w:p w:rsidR="0009338F" w:rsidRPr="00471B86" w:rsidRDefault="0009338F" w:rsidP="0009338F">
      <w:pPr>
        <w:spacing w:after="0" w:line="240" w:lineRule="auto"/>
        <w:jc w:val="center"/>
        <w:rPr>
          <w:rFonts w:ascii="Bookman Old Style" w:eastAsia="MS Mincho" w:hAnsi="Bookman Old Style"/>
          <w:b/>
          <w:sz w:val="44"/>
          <w:szCs w:val="44"/>
          <w:lang w:val="sv-SE" w:eastAsia="en-GB"/>
        </w:rPr>
      </w:pPr>
      <w:r w:rsidRPr="00471B86">
        <w:rPr>
          <w:rFonts w:ascii="Bookman Old Style" w:eastAsia="MS Mincho" w:hAnsi="Bookman Old Style"/>
          <w:b/>
          <w:sz w:val="44"/>
          <w:szCs w:val="44"/>
          <w:lang w:val="sv-SE" w:eastAsia="en-GB"/>
        </w:rPr>
        <w:t>PLANI MËSIMOR</w:t>
      </w:r>
    </w:p>
    <w:p w:rsidR="006B2440" w:rsidRPr="00471B86" w:rsidRDefault="006B2440" w:rsidP="0009338F">
      <w:pPr>
        <w:spacing w:after="0" w:line="240" w:lineRule="auto"/>
        <w:jc w:val="center"/>
        <w:rPr>
          <w:rFonts w:ascii="Bookman Old Style" w:eastAsia="MS Mincho" w:hAnsi="Bookman Old Style"/>
          <w:b/>
          <w:sz w:val="16"/>
          <w:szCs w:val="16"/>
          <w:lang w:val="sv-SE" w:eastAsia="en-GB"/>
        </w:rPr>
      </w:pPr>
    </w:p>
    <w:p w:rsidR="006B2440" w:rsidRPr="00471B86" w:rsidRDefault="0009338F" w:rsidP="0009338F">
      <w:pPr>
        <w:spacing w:after="0" w:line="240" w:lineRule="auto"/>
        <w:jc w:val="center"/>
        <w:rPr>
          <w:rFonts w:ascii="Bookman Old Style" w:eastAsia="MS Mincho" w:hAnsi="Bookman Old Style"/>
          <w:b/>
          <w:sz w:val="44"/>
          <w:szCs w:val="44"/>
          <w:lang w:val="sv-SE" w:eastAsia="en-GB"/>
        </w:rPr>
      </w:pPr>
      <w:r w:rsidRPr="00471B86">
        <w:rPr>
          <w:rFonts w:ascii="Bookman Old Style" w:eastAsia="MS Mincho" w:hAnsi="Bookman Old Style"/>
          <w:b/>
          <w:sz w:val="44"/>
          <w:szCs w:val="44"/>
          <w:lang w:val="sv-SE" w:eastAsia="en-GB"/>
        </w:rPr>
        <w:t xml:space="preserve">PËR </w:t>
      </w:r>
      <w:r w:rsidR="006B2440" w:rsidRPr="00471B86">
        <w:rPr>
          <w:rFonts w:ascii="Bookman Old Style" w:eastAsia="MS Mincho" w:hAnsi="Bookman Old Style"/>
          <w:b/>
          <w:sz w:val="44"/>
          <w:szCs w:val="44"/>
          <w:lang w:val="sv-SE" w:eastAsia="en-GB"/>
        </w:rPr>
        <w:t>FORMIMIN FILLESTAR</w:t>
      </w:r>
    </w:p>
    <w:p w:rsidR="00EA5923" w:rsidRPr="00471B86" w:rsidRDefault="00EA5923" w:rsidP="0009338F">
      <w:pPr>
        <w:spacing w:after="0" w:line="240" w:lineRule="auto"/>
        <w:jc w:val="center"/>
        <w:rPr>
          <w:rFonts w:ascii="Bookman Old Style" w:eastAsia="MS Mincho" w:hAnsi="Bookman Old Style"/>
          <w:b/>
          <w:sz w:val="44"/>
          <w:szCs w:val="44"/>
          <w:lang w:val="sv-SE" w:eastAsia="en-GB"/>
        </w:rPr>
      </w:pPr>
    </w:p>
    <w:p w:rsidR="0009338F" w:rsidRPr="00471B86" w:rsidRDefault="006B2440" w:rsidP="0009338F">
      <w:pPr>
        <w:spacing w:after="0" w:line="240" w:lineRule="auto"/>
        <w:jc w:val="center"/>
        <w:rPr>
          <w:rFonts w:ascii="Bookman Old Style" w:eastAsia="MS Mincho" w:hAnsi="Bookman Old Style"/>
          <w:b/>
          <w:sz w:val="44"/>
          <w:szCs w:val="44"/>
          <w:lang w:val="sv-SE" w:eastAsia="en-GB"/>
        </w:rPr>
      </w:pPr>
      <w:r w:rsidRPr="00471B86">
        <w:rPr>
          <w:rFonts w:ascii="Bookman Old Style" w:eastAsia="MS Mincho" w:hAnsi="Bookman Old Style"/>
          <w:b/>
          <w:sz w:val="44"/>
          <w:szCs w:val="44"/>
          <w:lang w:val="sv-SE" w:eastAsia="en-GB"/>
        </w:rPr>
        <w:t>PËR</w:t>
      </w:r>
      <w:r w:rsidR="00EA5923" w:rsidRPr="00471B86">
        <w:rPr>
          <w:rFonts w:ascii="Bookman Old Style" w:eastAsia="MS Mincho" w:hAnsi="Bookman Old Style"/>
          <w:b/>
          <w:sz w:val="44"/>
          <w:szCs w:val="44"/>
          <w:lang w:val="sv-SE" w:eastAsia="en-GB"/>
        </w:rPr>
        <w:t xml:space="preserve"> </w:t>
      </w:r>
    </w:p>
    <w:p w:rsidR="00EA5923" w:rsidRPr="00471B86" w:rsidRDefault="00EA5923" w:rsidP="0009338F">
      <w:pPr>
        <w:spacing w:after="0" w:line="240" w:lineRule="auto"/>
        <w:jc w:val="center"/>
        <w:rPr>
          <w:rFonts w:ascii="Bookman Old Style" w:eastAsia="MS Mincho" w:hAnsi="Bookman Old Style"/>
          <w:b/>
          <w:sz w:val="44"/>
          <w:szCs w:val="44"/>
          <w:lang w:val="sv-SE" w:eastAsia="en-GB"/>
        </w:rPr>
      </w:pPr>
    </w:p>
    <w:p w:rsidR="00EA5923" w:rsidRPr="00471B86" w:rsidRDefault="00EA5923" w:rsidP="0009338F">
      <w:pPr>
        <w:spacing w:after="0" w:line="240" w:lineRule="auto"/>
        <w:jc w:val="center"/>
        <w:rPr>
          <w:rFonts w:ascii="Bookman Old Style" w:eastAsia="MS Mincho" w:hAnsi="Bookman Old Style"/>
          <w:b/>
          <w:sz w:val="44"/>
          <w:szCs w:val="44"/>
          <w:lang w:val="sv-SE" w:eastAsia="en-GB"/>
        </w:rPr>
      </w:pPr>
      <w:r w:rsidRPr="00471B86">
        <w:rPr>
          <w:rFonts w:ascii="Bookman Old Style" w:eastAsia="MS Mincho" w:hAnsi="Bookman Old Style"/>
          <w:b/>
          <w:sz w:val="44"/>
          <w:szCs w:val="44"/>
          <w:lang w:val="sv-SE" w:eastAsia="en-GB"/>
        </w:rPr>
        <w:t xml:space="preserve">VITIN E DYTË </w:t>
      </w:r>
      <w:r w:rsidR="0009338F" w:rsidRPr="00471B86">
        <w:rPr>
          <w:rFonts w:ascii="Bookman Old Style" w:eastAsia="MS Mincho" w:hAnsi="Bookman Old Style"/>
          <w:b/>
          <w:sz w:val="44"/>
          <w:szCs w:val="44"/>
          <w:lang w:val="sv-SE" w:eastAsia="en-GB"/>
        </w:rPr>
        <w:t xml:space="preserve">AKADEMIK </w:t>
      </w:r>
    </w:p>
    <w:p w:rsidR="0009338F" w:rsidRPr="00471B86" w:rsidRDefault="0009338F" w:rsidP="0009338F">
      <w:pPr>
        <w:spacing w:after="0" w:line="240" w:lineRule="auto"/>
        <w:jc w:val="center"/>
        <w:rPr>
          <w:rFonts w:ascii="Bookman Old Style" w:eastAsia="MS Mincho" w:hAnsi="Bookman Old Style"/>
          <w:b/>
          <w:sz w:val="44"/>
          <w:szCs w:val="44"/>
          <w:lang w:val="sv-SE" w:eastAsia="en-GB"/>
        </w:rPr>
      </w:pPr>
      <w:r w:rsidRPr="00471B86">
        <w:rPr>
          <w:rFonts w:ascii="Bookman Old Style" w:eastAsia="MS Mincho" w:hAnsi="Bookman Old Style"/>
          <w:b/>
          <w:sz w:val="44"/>
          <w:szCs w:val="44"/>
          <w:lang w:val="sv-SE" w:eastAsia="en-GB"/>
        </w:rPr>
        <w:t xml:space="preserve">2016-2017 </w:t>
      </w:r>
    </w:p>
    <w:p w:rsidR="0009338F" w:rsidRPr="00471B86" w:rsidRDefault="0009338F" w:rsidP="0009338F">
      <w:pPr>
        <w:spacing w:after="0" w:line="240" w:lineRule="auto"/>
        <w:rPr>
          <w:rFonts w:ascii="Bookman Old Style" w:eastAsia="MS Mincho" w:hAnsi="Bookman Old Style"/>
          <w:b/>
          <w:sz w:val="44"/>
          <w:szCs w:val="44"/>
          <w:lang w:val="sv-SE" w:eastAsia="en-GB"/>
        </w:rPr>
      </w:pPr>
    </w:p>
    <w:p w:rsidR="0009338F" w:rsidRPr="00471B86" w:rsidRDefault="00EA5923" w:rsidP="0009338F">
      <w:pPr>
        <w:spacing w:after="0" w:line="240" w:lineRule="auto"/>
        <w:jc w:val="center"/>
        <w:rPr>
          <w:rFonts w:ascii="Bookman Old Style" w:eastAsia="MS Mincho" w:hAnsi="Bookman Old Style"/>
          <w:b/>
          <w:sz w:val="44"/>
          <w:szCs w:val="44"/>
          <w:lang w:val="sv-SE" w:eastAsia="en-GB"/>
        </w:rPr>
      </w:pPr>
      <w:r w:rsidRPr="00471B86">
        <w:rPr>
          <w:rFonts w:ascii="Bookman Old Style" w:eastAsia="MS Mincho" w:hAnsi="Bookman Old Style"/>
          <w:b/>
          <w:sz w:val="44"/>
          <w:szCs w:val="44"/>
          <w:lang w:val="sv-SE" w:eastAsia="en-GB"/>
        </w:rPr>
        <w:t>NË</w:t>
      </w:r>
      <w:r w:rsidR="0009338F" w:rsidRPr="00471B86">
        <w:rPr>
          <w:rFonts w:ascii="Bookman Old Style" w:eastAsia="MS Mincho" w:hAnsi="Bookman Old Style"/>
          <w:b/>
          <w:sz w:val="44"/>
          <w:szCs w:val="44"/>
          <w:lang w:val="sv-SE" w:eastAsia="en-GB"/>
        </w:rPr>
        <w:t xml:space="preserve"> SHKOLLË</w:t>
      </w:r>
      <w:r w:rsidRPr="00471B86">
        <w:rPr>
          <w:rFonts w:ascii="Bookman Old Style" w:eastAsia="MS Mincho" w:hAnsi="Bookman Old Style"/>
          <w:b/>
          <w:sz w:val="44"/>
          <w:szCs w:val="44"/>
          <w:lang w:val="sv-SE" w:eastAsia="en-GB"/>
        </w:rPr>
        <w:t>N</w:t>
      </w:r>
      <w:r w:rsidR="0009338F" w:rsidRPr="00471B86">
        <w:rPr>
          <w:rFonts w:ascii="Bookman Old Style" w:eastAsia="MS Mincho" w:hAnsi="Bookman Old Style"/>
          <w:b/>
          <w:sz w:val="44"/>
          <w:szCs w:val="44"/>
          <w:lang w:val="sv-SE" w:eastAsia="en-GB"/>
        </w:rPr>
        <w:t xml:space="preserve"> </w:t>
      </w:r>
      <w:r w:rsidRPr="00471B86">
        <w:rPr>
          <w:rFonts w:ascii="Bookman Old Style" w:eastAsia="MS Mincho" w:hAnsi="Bookman Old Style"/>
          <w:b/>
          <w:sz w:val="44"/>
          <w:szCs w:val="44"/>
          <w:lang w:val="sv-SE" w:eastAsia="en-GB"/>
        </w:rPr>
        <w:t>E</w:t>
      </w:r>
      <w:r w:rsidR="0009338F" w:rsidRPr="00471B86">
        <w:rPr>
          <w:rFonts w:ascii="Bookman Old Style" w:eastAsia="MS Mincho" w:hAnsi="Bookman Old Style"/>
          <w:b/>
          <w:sz w:val="44"/>
          <w:szCs w:val="44"/>
          <w:lang w:val="sv-SE" w:eastAsia="en-GB"/>
        </w:rPr>
        <w:t xml:space="preserve"> MAGJISTRATURËS</w:t>
      </w:r>
    </w:p>
    <w:p w:rsidR="0009338F" w:rsidRPr="00471B86" w:rsidRDefault="0009338F" w:rsidP="0009338F">
      <w:pPr>
        <w:spacing w:after="0" w:line="240" w:lineRule="auto"/>
        <w:rPr>
          <w:rFonts w:ascii="Bookman Old Style" w:eastAsia="MS Mincho" w:hAnsi="Bookman Old Style"/>
          <w:b/>
          <w:sz w:val="24"/>
          <w:szCs w:val="24"/>
          <w:lang w:val="sv-SE" w:eastAsia="en-GB"/>
        </w:rPr>
      </w:pPr>
    </w:p>
    <w:p w:rsidR="0009338F" w:rsidRPr="00471B86" w:rsidRDefault="0009338F" w:rsidP="00ED6A4C">
      <w:pPr>
        <w:pStyle w:val="ListParagraph"/>
        <w:ind w:left="370"/>
        <w:jc w:val="center"/>
        <w:rPr>
          <w:rFonts w:ascii="Times New Roman" w:hAnsi="Times New Roman"/>
          <w:b/>
          <w:sz w:val="28"/>
          <w:szCs w:val="28"/>
        </w:rPr>
      </w:pPr>
    </w:p>
    <w:p w:rsidR="0009338F" w:rsidRPr="00471B86" w:rsidRDefault="0009338F" w:rsidP="00ED6A4C">
      <w:pPr>
        <w:pStyle w:val="ListParagraph"/>
        <w:ind w:left="370"/>
        <w:jc w:val="center"/>
        <w:rPr>
          <w:rFonts w:ascii="Times New Roman" w:hAnsi="Times New Roman"/>
          <w:b/>
          <w:sz w:val="28"/>
          <w:szCs w:val="28"/>
        </w:rPr>
      </w:pPr>
    </w:p>
    <w:p w:rsidR="0009338F" w:rsidRPr="00471B86" w:rsidRDefault="0009338F" w:rsidP="00ED6A4C">
      <w:pPr>
        <w:pStyle w:val="ListParagraph"/>
        <w:ind w:left="370"/>
        <w:jc w:val="center"/>
        <w:rPr>
          <w:rFonts w:ascii="Times New Roman" w:hAnsi="Times New Roman"/>
          <w:b/>
          <w:sz w:val="28"/>
          <w:szCs w:val="28"/>
        </w:rPr>
      </w:pPr>
    </w:p>
    <w:p w:rsidR="0009338F" w:rsidRPr="00471B86" w:rsidRDefault="0009338F" w:rsidP="00ED6A4C">
      <w:pPr>
        <w:pStyle w:val="ListParagraph"/>
        <w:ind w:left="370"/>
        <w:jc w:val="center"/>
        <w:rPr>
          <w:rFonts w:ascii="Times New Roman" w:hAnsi="Times New Roman"/>
          <w:b/>
          <w:sz w:val="28"/>
          <w:szCs w:val="28"/>
        </w:rPr>
      </w:pPr>
    </w:p>
    <w:p w:rsidR="0009338F" w:rsidRPr="00471B86" w:rsidRDefault="0009338F" w:rsidP="00ED6A4C">
      <w:pPr>
        <w:pStyle w:val="ListParagraph"/>
        <w:ind w:left="370"/>
        <w:jc w:val="center"/>
        <w:rPr>
          <w:rFonts w:ascii="Times New Roman" w:hAnsi="Times New Roman"/>
          <w:b/>
          <w:sz w:val="28"/>
          <w:szCs w:val="28"/>
        </w:rPr>
      </w:pPr>
    </w:p>
    <w:p w:rsidR="0009338F" w:rsidRPr="00471B86" w:rsidRDefault="0009338F" w:rsidP="00ED6A4C">
      <w:pPr>
        <w:pStyle w:val="ListParagraph"/>
        <w:ind w:left="370"/>
        <w:jc w:val="center"/>
        <w:rPr>
          <w:rFonts w:ascii="Times New Roman" w:hAnsi="Times New Roman"/>
          <w:b/>
          <w:sz w:val="28"/>
          <w:szCs w:val="28"/>
        </w:rPr>
      </w:pPr>
    </w:p>
    <w:p w:rsidR="0009338F" w:rsidRPr="00471B86" w:rsidRDefault="0009338F" w:rsidP="00ED6A4C">
      <w:pPr>
        <w:pStyle w:val="ListParagraph"/>
        <w:ind w:left="370"/>
        <w:jc w:val="center"/>
        <w:rPr>
          <w:rFonts w:ascii="Times New Roman" w:hAnsi="Times New Roman"/>
          <w:b/>
          <w:sz w:val="28"/>
          <w:szCs w:val="28"/>
        </w:rPr>
      </w:pPr>
    </w:p>
    <w:p w:rsidR="0009338F" w:rsidRPr="00471B86" w:rsidRDefault="0009338F" w:rsidP="00ED6A4C">
      <w:pPr>
        <w:pStyle w:val="ListParagraph"/>
        <w:ind w:left="370"/>
        <w:jc w:val="center"/>
        <w:rPr>
          <w:rFonts w:ascii="Times New Roman" w:hAnsi="Times New Roman"/>
          <w:b/>
          <w:sz w:val="28"/>
          <w:szCs w:val="28"/>
        </w:rPr>
      </w:pPr>
    </w:p>
    <w:p w:rsidR="0009338F" w:rsidRPr="00471B86" w:rsidRDefault="0009338F" w:rsidP="00ED6A4C">
      <w:pPr>
        <w:pStyle w:val="ListParagraph"/>
        <w:ind w:left="370"/>
        <w:jc w:val="center"/>
        <w:rPr>
          <w:rFonts w:ascii="Times New Roman" w:hAnsi="Times New Roman"/>
          <w:b/>
          <w:sz w:val="28"/>
          <w:szCs w:val="28"/>
        </w:rPr>
      </w:pPr>
    </w:p>
    <w:p w:rsidR="0009338F" w:rsidRPr="00471B86" w:rsidRDefault="0009338F" w:rsidP="00ED6A4C">
      <w:pPr>
        <w:pStyle w:val="ListParagraph"/>
        <w:ind w:left="370"/>
        <w:jc w:val="center"/>
        <w:rPr>
          <w:rFonts w:ascii="Times New Roman" w:hAnsi="Times New Roman"/>
          <w:b/>
          <w:sz w:val="28"/>
          <w:szCs w:val="28"/>
        </w:rPr>
      </w:pPr>
    </w:p>
    <w:p w:rsidR="0009338F" w:rsidRPr="00471B86" w:rsidRDefault="0009338F" w:rsidP="00ED6A4C">
      <w:pPr>
        <w:pStyle w:val="ListParagraph"/>
        <w:ind w:left="370"/>
        <w:jc w:val="center"/>
        <w:rPr>
          <w:rFonts w:ascii="Times New Roman" w:hAnsi="Times New Roman"/>
          <w:b/>
          <w:sz w:val="28"/>
          <w:szCs w:val="28"/>
        </w:rPr>
      </w:pPr>
    </w:p>
    <w:p w:rsidR="0009338F" w:rsidRPr="00471B86" w:rsidRDefault="0009338F" w:rsidP="00ED6A4C">
      <w:pPr>
        <w:pStyle w:val="ListParagraph"/>
        <w:ind w:left="370"/>
        <w:jc w:val="center"/>
        <w:rPr>
          <w:rFonts w:ascii="Times New Roman" w:hAnsi="Times New Roman"/>
          <w:b/>
          <w:sz w:val="28"/>
          <w:szCs w:val="28"/>
        </w:rPr>
      </w:pPr>
    </w:p>
    <w:p w:rsidR="0009338F" w:rsidRPr="00471B86" w:rsidRDefault="0009338F" w:rsidP="008179B6">
      <w:pPr>
        <w:rPr>
          <w:rFonts w:ascii="Times New Roman" w:hAnsi="Times New Roman"/>
          <w:b/>
          <w:sz w:val="28"/>
          <w:szCs w:val="28"/>
        </w:rPr>
      </w:pPr>
    </w:p>
    <w:p w:rsidR="007B42D9" w:rsidRDefault="007B42D9" w:rsidP="00ED6A4C">
      <w:pPr>
        <w:pStyle w:val="ListParagraph"/>
        <w:ind w:left="370"/>
        <w:jc w:val="center"/>
        <w:rPr>
          <w:rFonts w:ascii="Times New Roman" w:hAnsi="Times New Roman"/>
          <w:b/>
          <w:sz w:val="28"/>
          <w:szCs w:val="28"/>
        </w:rPr>
      </w:pPr>
    </w:p>
    <w:p w:rsidR="007B42D9" w:rsidRDefault="007B42D9" w:rsidP="00ED6A4C">
      <w:pPr>
        <w:pStyle w:val="ListParagraph"/>
        <w:ind w:left="370"/>
        <w:jc w:val="center"/>
        <w:rPr>
          <w:rFonts w:ascii="Times New Roman" w:hAnsi="Times New Roman"/>
          <w:b/>
          <w:sz w:val="28"/>
          <w:szCs w:val="28"/>
        </w:rPr>
      </w:pPr>
    </w:p>
    <w:p w:rsidR="0009338F" w:rsidRPr="00471B86" w:rsidRDefault="0009338F" w:rsidP="00ED6A4C">
      <w:pPr>
        <w:pStyle w:val="ListParagraph"/>
        <w:ind w:left="370"/>
        <w:jc w:val="center"/>
        <w:rPr>
          <w:rFonts w:ascii="Times New Roman" w:hAnsi="Times New Roman"/>
          <w:b/>
          <w:sz w:val="28"/>
          <w:szCs w:val="28"/>
        </w:rPr>
      </w:pPr>
      <w:r w:rsidRPr="00471B86">
        <w:rPr>
          <w:rFonts w:ascii="Times New Roman" w:hAnsi="Times New Roman"/>
          <w:b/>
          <w:sz w:val="28"/>
          <w:szCs w:val="28"/>
        </w:rPr>
        <w:t xml:space="preserve">REPUBLIKA E SHQIPËRISË </w:t>
      </w:r>
    </w:p>
    <w:p w:rsidR="0009338F" w:rsidRPr="00471B86" w:rsidRDefault="0009338F" w:rsidP="00ED6A4C">
      <w:pPr>
        <w:pStyle w:val="ListParagraph"/>
        <w:ind w:left="370"/>
        <w:jc w:val="center"/>
        <w:rPr>
          <w:rFonts w:ascii="Times New Roman" w:hAnsi="Times New Roman"/>
          <w:b/>
          <w:sz w:val="28"/>
          <w:szCs w:val="28"/>
        </w:rPr>
      </w:pPr>
      <w:r w:rsidRPr="00471B86">
        <w:rPr>
          <w:rFonts w:ascii="Times New Roman" w:hAnsi="Times New Roman"/>
          <w:b/>
          <w:sz w:val="28"/>
          <w:szCs w:val="28"/>
        </w:rPr>
        <w:t>SHKOLLA E MAGJISTRATURËS</w:t>
      </w:r>
    </w:p>
    <w:p w:rsidR="0009338F" w:rsidRPr="00471B86" w:rsidRDefault="0009338F" w:rsidP="00ED6A4C">
      <w:pPr>
        <w:pStyle w:val="ListParagraph"/>
        <w:ind w:left="370"/>
        <w:jc w:val="center"/>
        <w:rPr>
          <w:rFonts w:ascii="Times New Roman" w:hAnsi="Times New Roman"/>
          <w:b/>
          <w:sz w:val="28"/>
          <w:szCs w:val="28"/>
        </w:rPr>
      </w:pPr>
      <w:r w:rsidRPr="00471B86">
        <w:rPr>
          <w:rFonts w:ascii="Times New Roman" w:hAnsi="Times New Roman"/>
          <w:b/>
          <w:sz w:val="28"/>
          <w:szCs w:val="28"/>
        </w:rPr>
        <w:t>KËSHILLI DREJTUES</w:t>
      </w:r>
    </w:p>
    <w:p w:rsidR="0009338F" w:rsidRPr="00471B86" w:rsidRDefault="0009338F" w:rsidP="00ED6A4C">
      <w:pPr>
        <w:pStyle w:val="ListParagraph"/>
        <w:ind w:left="370"/>
        <w:jc w:val="center"/>
        <w:rPr>
          <w:rFonts w:ascii="Times New Roman" w:hAnsi="Times New Roman"/>
          <w:b/>
          <w:sz w:val="28"/>
          <w:szCs w:val="28"/>
        </w:rPr>
      </w:pPr>
    </w:p>
    <w:p w:rsidR="0009338F" w:rsidRPr="00471B86" w:rsidRDefault="0009338F" w:rsidP="00ED6A4C">
      <w:pPr>
        <w:pStyle w:val="ListParagraph"/>
        <w:ind w:left="370"/>
        <w:jc w:val="center"/>
        <w:rPr>
          <w:rFonts w:ascii="Times New Roman" w:hAnsi="Times New Roman"/>
          <w:b/>
          <w:sz w:val="28"/>
          <w:szCs w:val="28"/>
        </w:rPr>
      </w:pPr>
    </w:p>
    <w:p w:rsidR="0009338F" w:rsidRPr="00471B86" w:rsidRDefault="0009338F" w:rsidP="00ED6A4C">
      <w:pPr>
        <w:pStyle w:val="ListParagraph"/>
        <w:ind w:left="370"/>
        <w:jc w:val="center"/>
        <w:rPr>
          <w:rFonts w:ascii="Times New Roman" w:hAnsi="Times New Roman"/>
          <w:b/>
          <w:sz w:val="28"/>
          <w:szCs w:val="28"/>
        </w:rPr>
      </w:pPr>
    </w:p>
    <w:p w:rsidR="008179B6" w:rsidRPr="00471B86" w:rsidRDefault="007B42D9" w:rsidP="007B42D9">
      <w:pPr>
        <w:pStyle w:val="ListParagraph"/>
        <w:ind w:left="370"/>
        <w:rPr>
          <w:rFonts w:ascii="Times New Roman" w:hAnsi="Times New Roman"/>
          <w:b/>
          <w:sz w:val="28"/>
          <w:szCs w:val="28"/>
        </w:rPr>
      </w:pPr>
      <w:r>
        <w:rPr>
          <w:rFonts w:ascii="Times New Roman" w:hAnsi="Times New Roman"/>
          <w:b/>
          <w:sz w:val="28"/>
          <w:szCs w:val="28"/>
        </w:rPr>
        <w:t xml:space="preserve">       </w:t>
      </w:r>
    </w:p>
    <w:p w:rsidR="00ED6A4C" w:rsidRPr="00471B86" w:rsidRDefault="00ED6A4C" w:rsidP="00ED6A4C">
      <w:pPr>
        <w:pStyle w:val="NoSpacing"/>
        <w:jc w:val="both"/>
        <w:rPr>
          <w:rFonts w:ascii="Times New Roman" w:hAnsi="Times New Roman"/>
          <w:b/>
          <w:sz w:val="24"/>
          <w:szCs w:val="24"/>
          <w:lang w:val="it-IT"/>
        </w:rPr>
      </w:pPr>
      <w:r w:rsidRPr="00471B86">
        <w:rPr>
          <w:rFonts w:ascii="Times New Roman" w:hAnsi="Times New Roman"/>
          <w:b/>
          <w:sz w:val="24"/>
          <w:szCs w:val="24"/>
          <w:lang w:val="it-IT"/>
        </w:rPr>
        <w:t>1. Objektivat e përgjithshme të programit për magjistratët e vitit të II:</w:t>
      </w:r>
    </w:p>
    <w:p w:rsidR="00ED6A4C" w:rsidRPr="00471B86" w:rsidRDefault="00ED6A4C" w:rsidP="00ED6A4C">
      <w:pPr>
        <w:pStyle w:val="NoSpacing"/>
        <w:jc w:val="both"/>
        <w:rPr>
          <w:rFonts w:ascii="Times New Roman" w:hAnsi="Times New Roman"/>
          <w:sz w:val="10"/>
          <w:szCs w:val="10"/>
          <w:lang w:val="it-IT"/>
        </w:rPr>
      </w:pPr>
    </w:p>
    <w:p w:rsidR="00ED6A4C" w:rsidRPr="00471B86" w:rsidRDefault="00ED6A4C" w:rsidP="00ED6A4C">
      <w:pPr>
        <w:pStyle w:val="NoSpacing"/>
        <w:jc w:val="both"/>
        <w:rPr>
          <w:rFonts w:ascii="Times New Roman" w:hAnsi="Times New Roman"/>
          <w:sz w:val="24"/>
          <w:szCs w:val="24"/>
          <w:lang w:val="it-IT"/>
        </w:rPr>
      </w:pPr>
      <w:r w:rsidRPr="00471B86">
        <w:rPr>
          <w:rFonts w:ascii="Times New Roman" w:hAnsi="Times New Roman"/>
          <w:sz w:val="24"/>
          <w:szCs w:val="24"/>
          <w:lang w:val="it-IT"/>
        </w:rPr>
        <w:t>Gjatë vitit të dytë programi i Shkollës së Magjistraturës synon që magjistratët:</w:t>
      </w:r>
    </w:p>
    <w:p w:rsidR="00ED6A4C" w:rsidRPr="00471B86" w:rsidRDefault="00ED6A4C" w:rsidP="00ED6A4C">
      <w:pPr>
        <w:pStyle w:val="NoSpacing"/>
        <w:jc w:val="both"/>
        <w:rPr>
          <w:rFonts w:ascii="Times New Roman" w:hAnsi="Times New Roman"/>
          <w:sz w:val="10"/>
          <w:szCs w:val="10"/>
          <w:lang w:val="it-IT"/>
        </w:rPr>
      </w:pPr>
    </w:p>
    <w:p w:rsidR="00ED6A4C" w:rsidRPr="00471B86" w:rsidRDefault="00ED6A4C" w:rsidP="00ED6A4C">
      <w:pPr>
        <w:pStyle w:val="NoSpacing"/>
        <w:numPr>
          <w:ilvl w:val="0"/>
          <w:numId w:val="5"/>
        </w:numPr>
        <w:ind w:hanging="420"/>
        <w:jc w:val="both"/>
        <w:rPr>
          <w:rFonts w:ascii="Times New Roman" w:hAnsi="Times New Roman"/>
          <w:sz w:val="24"/>
          <w:szCs w:val="24"/>
          <w:lang w:val="it-IT" w:eastAsia="en-GB"/>
        </w:rPr>
      </w:pPr>
      <w:r w:rsidRPr="00471B86">
        <w:rPr>
          <w:rFonts w:ascii="Times New Roman" w:hAnsi="Times New Roman"/>
          <w:sz w:val="24"/>
          <w:szCs w:val="24"/>
          <w:lang w:val="it-IT" w:eastAsia="en-GB"/>
        </w:rPr>
        <w:t>të forcojnë dhe thellojnë njohuritë e tyre teorike dhe praktike të marra në vitin e parë, drejt një praktike me karakter vëzhgues dhe pjesërisht aktive;</w:t>
      </w:r>
    </w:p>
    <w:p w:rsidR="00ED6A4C" w:rsidRPr="00471B86" w:rsidRDefault="00ED6A4C" w:rsidP="00ED6A4C">
      <w:pPr>
        <w:pStyle w:val="NoSpacing"/>
        <w:numPr>
          <w:ilvl w:val="0"/>
          <w:numId w:val="5"/>
        </w:numPr>
        <w:jc w:val="both"/>
        <w:rPr>
          <w:rFonts w:ascii="Times New Roman" w:hAnsi="Times New Roman"/>
          <w:sz w:val="24"/>
          <w:szCs w:val="24"/>
          <w:lang w:val="it-IT" w:eastAsia="en-GB"/>
        </w:rPr>
      </w:pPr>
      <w:r w:rsidRPr="00471B86">
        <w:rPr>
          <w:rFonts w:ascii="Times New Roman" w:hAnsi="Times New Roman"/>
          <w:sz w:val="24"/>
          <w:szCs w:val="24"/>
          <w:lang w:val="it-IT" w:eastAsia="en-GB"/>
        </w:rPr>
        <w:t xml:space="preserve">të shohin drejtpërdrejt mënyrën e punës dhe të funksionimit të organeve të drejtësisë të të gjitha niveleve dhe shkallëve, si dhe institucioneve të lidhura me to, të tilla si: gjykatë, prokurori, Gjykatë Kushtetuese, Zyra e Rregjistrimit të Pasurive të Paluajtshme, zyra avokatie e noterie, Zyra e gjendjes civile, e të tjera; </w:t>
      </w:r>
    </w:p>
    <w:p w:rsidR="00ED6A4C" w:rsidRPr="00471B86" w:rsidRDefault="00ED6A4C" w:rsidP="00ED6A4C">
      <w:pPr>
        <w:pStyle w:val="NoSpacing"/>
        <w:numPr>
          <w:ilvl w:val="0"/>
          <w:numId w:val="5"/>
        </w:numPr>
        <w:jc w:val="both"/>
        <w:rPr>
          <w:rFonts w:ascii="Times New Roman" w:hAnsi="Times New Roman"/>
          <w:sz w:val="24"/>
          <w:szCs w:val="24"/>
          <w:lang w:val="it-IT" w:eastAsia="en-GB"/>
        </w:rPr>
      </w:pPr>
      <w:r w:rsidRPr="00471B86">
        <w:rPr>
          <w:rFonts w:ascii="Times New Roman" w:hAnsi="Times New Roman"/>
          <w:sz w:val="24"/>
          <w:szCs w:val="24"/>
          <w:lang w:val="it-IT" w:eastAsia="en-GB"/>
        </w:rPr>
        <w:t>të njihen me aktet kryesore proçedurale në punën e gjyqtarit dhe prokurorit, dhe të familjarizohen e zhdërvjelltësohen me mënyrën e përpilimit të tyre;</w:t>
      </w:r>
    </w:p>
    <w:p w:rsidR="00ED6A4C" w:rsidRPr="00471B86" w:rsidRDefault="00ED6A4C" w:rsidP="00ED6A4C">
      <w:pPr>
        <w:pStyle w:val="NoSpacing"/>
        <w:numPr>
          <w:ilvl w:val="0"/>
          <w:numId w:val="5"/>
        </w:numPr>
        <w:jc w:val="both"/>
        <w:rPr>
          <w:rFonts w:ascii="Times New Roman" w:hAnsi="Times New Roman"/>
          <w:sz w:val="24"/>
          <w:szCs w:val="24"/>
          <w:lang w:val="it-IT" w:eastAsia="en-GB"/>
        </w:rPr>
      </w:pPr>
      <w:r w:rsidRPr="00471B86">
        <w:rPr>
          <w:rFonts w:ascii="Times New Roman" w:hAnsi="Times New Roman"/>
          <w:sz w:val="24"/>
          <w:szCs w:val="24"/>
          <w:lang w:val="it-IT" w:eastAsia="en-GB"/>
        </w:rPr>
        <w:t>të praktikojnë vetë hartimin e akteve të nevojshme në punën e tyre sipas profilit që ata kanë në rastet konkrete praktike si dhe në ato të improvizuara nga pedagogët përgjegjës;</w:t>
      </w:r>
    </w:p>
    <w:p w:rsidR="00ED6A4C" w:rsidRPr="00471B86" w:rsidRDefault="00ED6A4C" w:rsidP="00ED6A4C">
      <w:pPr>
        <w:pStyle w:val="NoSpacing"/>
        <w:numPr>
          <w:ilvl w:val="0"/>
          <w:numId w:val="5"/>
        </w:numPr>
        <w:jc w:val="both"/>
        <w:rPr>
          <w:rFonts w:ascii="Times New Roman" w:hAnsi="Times New Roman"/>
          <w:sz w:val="24"/>
          <w:szCs w:val="24"/>
          <w:lang w:val="it-IT" w:eastAsia="en-GB"/>
        </w:rPr>
      </w:pPr>
      <w:r w:rsidRPr="00471B86">
        <w:rPr>
          <w:rFonts w:ascii="Times New Roman" w:hAnsi="Times New Roman"/>
          <w:sz w:val="24"/>
          <w:szCs w:val="24"/>
          <w:lang w:val="it-IT" w:eastAsia="en-GB"/>
        </w:rPr>
        <w:t>të rrisin shprehitë dhe kapacitetet e nevojshme në diskutime praktike dhe debate për cështje të ndryshme gjyqësore;</w:t>
      </w:r>
    </w:p>
    <w:p w:rsidR="00ED6A4C" w:rsidRPr="00471B86" w:rsidRDefault="00ED6A4C" w:rsidP="00ED6A4C">
      <w:pPr>
        <w:pStyle w:val="NoSpacing"/>
        <w:numPr>
          <w:ilvl w:val="0"/>
          <w:numId w:val="5"/>
        </w:numPr>
        <w:jc w:val="both"/>
        <w:rPr>
          <w:rFonts w:ascii="Times New Roman" w:hAnsi="Times New Roman"/>
          <w:sz w:val="24"/>
          <w:szCs w:val="24"/>
          <w:lang w:val="it-IT" w:eastAsia="en-GB"/>
        </w:rPr>
      </w:pPr>
      <w:r w:rsidRPr="00471B86">
        <w:rPr>
          <w:rFonts w:ascii="Times New Roman" w:hAnsi="Times New Roman"/>
          <w:sz w:val="24"/>
          <w:szCs w:val="24"/>
          <w:lang w:val="it-IT" w:eastAsia="en-GB"/>
        </w:rPr>
        <w:t>të rrisin aftësitë në shkrimin e materialeve teoriko-praktike, të tilla si, vendime gjyqësore, akte të ndryshme procedura, akt-akuza, tema, skenare për gjyqe imituese e të tjera të ngjashme me to.</w:t>
      </w:r>
    </w:p>
    <w:p w:rsidR="00ED6A4C" w:rsidRPr="00471B86" w:rsidRDefault="00ED6A4C" w:rsidP="00ED6A4C">
      <w:pPr>
        <w:pStyle w:val="NoSpacing"/>
        <w:jc w:val="both"/>
        <w:rPr>
          <w:rFonts w:ascii="Times New Roman" w:hAnsi="Times New Roman"/>
          <w:sz w:val="24"/>
          <w:szCs w:val="24"/>
          <w:lang w:val="it-IT"/>
        </w:rPr>
      </w:pPr>
    </w:p>
    <w:p w:rsidR="00ED6A4C" w:rsidRPr="00471B86" w:rsidRDefault="00ED6A4C" w:rsidP="00ED6A4C">
      <w:pPr>
        <w:pStyle w:val="NoSpacing"/>
        <w:jc w:val="both"/>
        <w:rPr>
          <w:rFonts w:ascii="Times New Roman" w:hAnsi="Times New Roman"/>
          <w:b/>
          <w:sz w:val="24"/>
          <w:szCs w:val="24"/>
          <w:lang w:val="it-IT"/>
        </w:rPr>
      </w:pPr>
      <w:r w:rsidRPr="00471B86">
        <w:rPr>
          <w:rFonts w:ascii="Times New Roman" w:hAnsi="Times New Roman"/>
          <w:b/>
          <w:sz w:val="24"/>
          <w:szCs w:val="24"/>
          <w:lang w:val="it-IT"/>
        </w:rPr>
        <w:t xml:space="preserve">1.1 Qëllimi i specifikuar i programit mbështetur në profilin për gjyqtar: </w:t>
      </w:r>
    </w:p>
    <w:p w:rsidR="00ED6A4C" w:rsidRPr="00471B86" w:rsidRDefault="00ED6A4C" w:rsidP="00ED6A4C">
      <w:pPr>
        <w:pStyle w:val="NoSpacing"/>
        <w:jc w:val="both"/>
        <w:rPr>
          <w:rFonts w:ascii="Times New Roman" w:hAnsi="Times New Roman"/>
          <w:b/>
          <w:sz w:val="10"/>
          <w:szCs w:val="10"/>
          <w:lang w:val="it-IT" w:eastAsia="en-GB"/>
        </w:rPr>
      </w:pPr>
    </w:p>
    <w:p w:rsidR="00ED6A4C" w:rsidRPr="00471B86" w:rsidRDefault="00ED6A4C" w:rsidP="00ED6A4C">
      <w:pPr>
        <w:pStyle w:val="NoSpacing"/>
        <w:numPr>
          <w:ilvl w:val="0"/>
          <w:numId w:val="6"/>
        </w:numPr>
        <w:jc w:val="both"/>
        <w:rPr>
          <w:rFonts w:ascii="Times New Roman" w:hAnsi="Times New Roman"/>
          <w:b/>
          <w:sz w:val="24"/>
          <w:szCs w:val="24"/>
          <w:lang w:val="it-IT"/>
        </w:rPr>
      </w:pPr>
      <w:r w:rsidRPr="00471B86">
        <w:rPr>
          <w:rFonts w:ascii="Times New Roman" w:hAnsi="Times New Roman"/>
          <w:b/>
          <w:sz w:val="24"/>
          <w:szCs w:val="24"/>
          <w:lang w:val="it-IT"/>
        </w:rPr>
        <w:t>Për kandidatët p</w:t>
      </w:r>
      <w:r w:rsidRPr="00471B86">
        <w:rPr>
          <w:rFonts w:ascii="Times New Roman" w:hAnsi="Times New Roman"/>
          <w:b/>
          <w:sz w:val="24"/>
          <w:szCs w:val="24"/>
          <w:lang w:val="it-IT" w:eastAsia="ja-JP"/>
        </w:rPr>
        <w:t>ë</w:t>
      </w:r>
      <w:r w:rsidRPr="00471B86">
        <w:rPr>
          <w:rFonts w:ascii="Times New Roman" w:hAnsi="Times New Roman"/>
          <w:b/>
          <w:sz w:val="24"/>
          <w:szCs w:val="24"/>
          <w:lang w:val="it-IT"/>
        </w:rPr>
        <w:t>r gjyqtarë:</w:t>
      </w:r>
    </w:p>
    <w:p w:rsidR="00ED6A4C" w:rsidRPr="00471B86" w:rsidRDefault="00ED6A4C" w:rsidP="00ED6A4C">
      <w:pPr>
        <w:pStyle w:val="NoSpacing"/>
        <w:jc w:val="both"/>
        <w:rPr>
          <w:rFonts w:ascii="Times New Roman" w:hAnsi="Times New Roman"/>
          <w:sz w:val="16"/>
          <w:szCs w:val="16"/>
          <w:lang w:val="it-IT" w:eastAsia="en-GB"/>
        </w:rPr>
      </w:pPr>
    </w:p>
    <w:p w:rsidR="00ED6A4C" w:rsidRPr="00471B86" w:rsidRDefault="00ED6A4C" w:rsidP="00ED6A4C">
      <w:pPr>
        <w:pStyle w:val="NoSpacing"/>
        <w:jc w:val="both"/>
        <w:rPr>
          <w:rFonts w:ascii="Times New Roman" w:hAnsi="Times New Roman"/>
          <w:sz w:val="24"/>
          <w:szCs w:val="24"/>
          <w:lang w:val="it-IT" w:eastAsia="en-GB"/>
        </w:rPr>
      </w:pPr>
      <w:r w:rsidRPr="00471B86">
        <w:rPr>
          <w:rFonts w:ascii="Times New Roman" w:hAnsi="Times New Roman"/>
          <w:sz w:val="24"/>
          <w:szCs w:val="24"/>
          <w:lang w:val="it-IT" w:eastAsia="en-GB"/>
        </w:rPr>
        <w:t>Kandidati për gjyqtar realizon programin i cili synon dhënien e shprehive praktike lidhur me:</w:t>
      </w:r>
    </w:p>
    <w:p w:rsidR="00ED6A4C" w:rsidRPr="00471B86" w:rsidRDefault="00ED6A4C" w:rsidP="00ED6A4C">
      <w:pPr>
        <w:pStyle w:val="NoSpacing"/>
        <w:jc w:val="both"/>
        <w:rPr>
          <w:rFonts w:ascii="Times New Roman" w:hAnsi="Times New Roman"/>
          <w:sz w:val="10"/>
          <w:szCs w:val="10"/>
          <w:lang w:val="it-IT" w:eastAsia="en-GB"/>
        </w:rPr>
      </w:pPr>
    </w:p>
    <w:p w:rsidR="00ED6A4C" w:rsidRPr="00471B86" w:rsidRDefault="00ED6A4C" w:rsidP="00ED6A4C">
      <w:pPr>
        <w:numPr>
          <w:ilvl w:val="0"/>
          <w:numId w:val="7"/>
        </w:numPr>
        <w:spacing w:after="0" w:line="240" w:lineRule="auto"/>
        <w:jc w:val="both"/>
        <w:rPr>
          <w:rFonts w:ascii="Times New Roman" w:hAnsi="Times New Roman"/>
          <w:sz w:val="24"/>
          <w:szCs w:val="24"/>
          <w:lang w:val="it-IT" w:eastAsia="en-GB"/>
        </w:rPr>
      </w:pPr>
      <w:r w:rsidRPr="00471B86">
        <w:rPr>
          <w:rFonts w:ascii="Times New Roman" w:hAnsi="Times New Roman"/>
          <w:sz w:val="24"/>
          <w:szCs w:val="24"/>
          <w:lang w:val="it-IT" w:eastAsia="en-GB"/>
        </w:rPr>
        <w:t>Njohuritë mbi proçedurën e pranimit të kërkesë padive në gjykatë, rregullimeve të juridiksionit dhe të kompetencës dhe provave që i bashkangjiten kërkesë padisë, proçedurën e hedhjes së shortit, rregjistrimin e padisë, si dhe përgatitjen e dosjes gjyqësore;</w:t>
      </w:r>
    </w:p>
    <w:p w:rsidR="00ED6A4C" w:rsidRPr="00471B86" w:rsidRDefault="00ED6A4C" w:rsidP="00ED6A4C">
      <w:pPr>
        <w:numPr>
          <w:ilvl w:val="0"/>
          <w:numId w:val="7"/>
        </w:numPr>
        <w:spacing w:after="0" w:line="240" w:lineRule="auto"/>
        <w:jc w:val="both"/>
        <w:rPr>
          <w:rFonts w:ascii="Times New Roman" w:hAnsi="Times New Roman"/>
          <w:sz w:val="24"/>
          <w:szCs w:val="24"/>
          <w:lang w:val="it-IT" w:eastAsia="en-GB"/>
        </w:rPr>
      </w:pPr>
      <w:r w:rsidRPr="00471B86">
        <w:rPr>
          <w:rFonts w:ascii="Times New Roman" w:hAnsi="Times New Roman"/>
          <w:sz w:val="24"/>
          <w:szCs w:val="24"/>
          <w:lang w:val="it-IT" w:eastAsia="en-GB"/>
        </w:rPr>
        <w:t>Njohjen me elementët praktik të proçedurës së gjykimit;</w:t>
      </w:r>
    </w:p>
    <w:p w:rsidR="00ED6A4C" w:rsidRPr="00471B86" w:rsidRDefault="00ED6A4C" w:rsidP="00ED6A4C">
      <w:pPr>
        <w:numPr>
          <w:ilvl w:val="0"/>
          <w:numId w:val="7"/>
        </w:numPr>
        <w:spacing w:after="0" w:line="240" w:lineRule="auto"/>
        <w:jc w:val="both"/>
        <w:rPr>
          <w:rFonts w:ascii="Times New Roman" w:hAnsi="Times New Roman"/>
          <w:sz w:val="24"/>
          <w:szCs w:val="24"/>
          <w:lang w:val="it-IT" w:eastAsia="en-GB"/>
        </w:rPr>
      </w:pPr>
      <w:r w:rsidRPr="00471B86">
        <w:rPr>
          <w:rFonts w:ascii="Times New Roman" w:hAnsi="Times New Roman"/>
          <w:sz w:val="24"/>
          <w:szCs w:val="24"/>
          <w:lang w:val="it-IT" w:eastAsia="en-GB"/>
        </w:rPr>
        <w:t>Përgatitjen e kandidatit për drejtimin e seances gjyqësore, marrjen e provave në gjykim, marrjen e vendimeve të ndërmjetme dhe  dhënien e vendimit përfundimtar ose jo përfundimtar;</w:t>
      </w:r>
    </w:p>
    <w:p w:rsidR="00ED6A4C" w:rsidRPr="00471B86" w:rsidRDefault="00ED6A4C" w:rsidP="00ED6A4C">
      <w:pPr>
        <w:numPr>
          <w:ilvl w:val="0"/>
          <w:numId w:val="7"/>
        </w:numPr>
        <w:spacing w:after="0" w:line="240" w:lineRule="auto"/>
        <w:jc w:val="both"/>
        <w:rPr>
          <w:rFonts w:ascii="Times New Roman" w:hAnsi="Times New Roman"/>
          <w:sz w:val="24"/>
          <w:szCs w:val="24"/>
          <w:lang w:val="it-IT" w:eastAsia="en-GB"/>
        </w:rPr>
      </w:pPr>
      <w:r w:rsidRPr="00471B86">
        <w:rPr>
          <w:rFonts w:ascii="Times New Roman" w:hAnsi="Times New Roman"/>
          <w:sz w:val="24"/>
          <w:szCs w:val="24"/>
          <w:lang w:val="it-IT" w:eastAsia="en-GB"/>
        </w:rPr>
        <w:t>Studimin e vendimeve gjyqësore, për të fituar shprehitë e përgatitjes së tij në mënyrë ligjore,  logjike dhe argumentuese;</w:t>
      </w:r>
    </w:p>
    <w:p w:rsidR="00ED6A4C" w:rsidRPr="00471B86" w:rsidRDefault="00ED6A4C" w:rsidP="00ED6A4C">
      <w:pPr>
        <w:numPr>
          <w:ilvl w:val="0"/>
          <w:numId w:val="7"/>
        </w:numPr>
        <w:spacing w:after="0" w:line="240" w:lineRule="auto"/>
        <w:jc w:val="both"/>
        <w:rPr>
          <w:rFonts w:ascii="Times New Roman" w:hAnsi="Times New Roman"/>
          <w:sz w:val="24"/>
          <w:szCs w:val="24"/>
          <w:lang w:val="it-IT" w:eastAsia="en-GB"/>
        </w:rPr>
      </w:pPr>
      <w:r w:rsidRPr="00471B86">
        <w:rPr>
          <w:rFonts w:ascii="Times New Roman" w:hAnsi="Times New Roman"/>
          <w:sz w:val="24"/>
          <w:szCs w:val="24"/>
          <w:lang w:val="it-IT" w:eastAsia="en-GB"/>
        </w:rPr>
        <w:t>Përgatitjen e gjyqeve imituese në Shkollën e Magjistraturës nga kandidatët nën drejtimin e pedagogëve;</w:t>
      </w:r>
    </w:p>
    <w:p w:rsidR="00ED6A4C" w:rsidRPr="00471B86" w:rsidRDefault="00ED6A4C" w:rsidP="00ED6A4C">
      <w:pPr>
        <w:numPr>
          <w:ilvl w:val="0"/>
          <w:numId w:val="7"/>
        </w:numPr>
        <w:spacing w:after="0" w:line="240" w:lineRule="auto"/>
        <w:jc w:val="both"/>
        <w:rPr>
          <w:rFonts w:ascii="Times New Roman" w:hAnsi="Times New Roman"/>
          <w:sz w:val="24"/>
          <w:szCs w:val="24"/>
          <w:lang w:val="it-IT" w:eastAsia="en-GB"/>
        </w:rPr>
      </w:pPr>
      <w:r w:rsidRPr="00471B86">
        <w:rPr>
          <w:rFonts w:ascii="Times New Roman" w:hAnsi="Times New Roman"/>
          <w:sz w:val="24"/>
          <w:szCs w:val="24"/>
          <w:lang w:val="it-IT" w:eastAsia="en-GB"/>
        </w:rPr>
        <w:t>Njohjen me gjykimet në të gjitha kolegjet,  seksionet në shkallë të ndryshme të gjykimit;</w:t>
      </w:r>
    </w:p>
    <w:p w:rsidR="00ED6A4C" w:rsidRPr="00471B86" w:rsidRDefault="00ED6A4C" w:rsidP="00ED6A4C">
      <w:pPr>
        <w:numPr>
          <w:ilvl w:val="0"/>
          <w:numId w:val="7"/>
        </w:numPr>
        <w:spacing w:after="0" w:line="240" w:lineRule="auto"/>
        <w:jc w:val="both"/>
        <w:rPr>
          <w:rFonts w:ascii="Times New Roman" w:hAnsi="Times New Roman"/>
          <w:sz w:val="24"/>
          <w:szCs w:val="24"/>
          <w:lang w:val="it-IT" w:eastAsia="en-GB"/>
        </w:rPr>
      </w:pPr>
      <w:r w:rsidRPr="00471B86">
        <w:rPr>
          <w:rFonts w:ascii="Times New Roman" w:hAnsi="Times New Roman"/>
          <w:sz w:val="24"/>
          <w:szCs w:val="24"/>
          <w:lang w:val="it-IT" w:eastAsia="en-GB"/>
        </w:rPr>
        <w:t>Njohjen me funksionimin e sektorëve ndihmës së gjykatës.</w:t>
      </w:r>
    </w:p>
    <w:p w:rsidR="00ED6A4C" w:rsidRPr="00471B86" w:rsidRDefault="00ED6A4C" w:rsidP="00ED6A4C">
      <w:pPr>
        <w:numPr>
          <w:ilvl w:val="0"/>
          <w:numId w:val="7"/>
        </w:numPr>
        <w:spacing w:after="0" w:line="240" w:lineRule="auto"/>
        <w:jc w:val="both"/>
        <w:rPr>
          <w:rFonts w:ascii="Times New Roman" w:hAnsi="Times New Roman"/>
          <w:sz w:val="24"/>
          <w:szCs w:val="24"/>
          <w:lang w:val="it-IT" w:eastAsia="en-GB"/>
        </w:rPr>
      </w:pPr>
      <w:r w:rsidRPr="00471B86">
        <w:rPr>
          <w:rFonts w:ascii="Times New Roman" w:hAnsi="Times New Roman"/>
          <w:sz w:val="24"/>
          <w:szCs w:val="24"/>
          <w:lang w:val="it-IT" w:eastAsia="en-GB"/>
        </w:rPr>
        <w:t>Njohjen me proçedurën e gjykimit në Gjykatën e Apelit dhe Gjykatën e Lartë si dhe kufijtë e shqyrtimit të çështjes në këto gjykata.</w:t>
      </w:r>
    </w:p>
    <w:p w:rsidR="00ED6A4C" w:rsidRPr="00471B86" w:rsidRDefault="00ED6A4C" w:rsidP="00ED6A4C">
      <w:pPr>
        <w:numPr>
          <w:ilvl w:val="0"/>
          <w:numId w:val="7"/>
        </w:numPr>
        <w:spacing w:after="0" w:line="240" w:lineRule="auto"/>
        <w:jc w:val="both"/>
        <w:rPr>
          <w:rFonts w:ascii="Times New Roman" w:hAnsi="Times New Roman"/>
          <w:sz w:val="24"/>
          <w:szCs w:val="24"/>
          <w:lang w:val="it-IT" w:eastAsia="en-GB"/>
        </w:rPr>
      </w:pPr>
      <w:r w:rsidRPr="00471B86">
        <w:rPr>
          <w:rFonts w:ascii="Times New Roman" w:hAnsi="Times New Roman"/>
          <w:sz w:val="24"/>
          <w:szCs w:val="24"/>
          <w:lang w:val="it-IT" w:eastAsia="en-GB"/>
        </w:rPr>
        <w:t>Njohjen me punën e prokurorëve, avokatëve dhe dhe pjesëmarrësve të tjerë të mundshëm në gjykim.</w:t>
      </w:r>
    </w:p>
    <w:p w:rsidR="00AC7F52" w:rsidRPr="00471B86" w:rsidRDefault="00AC7F52" w:rsidP="00AC7F52">
      <w:pPr>
        <w:spacing w:after="0" w:line="240" w:lineRule="auto"/>
        <w:jc w:val="both"/>
        <w:rPr>
          <w:rFonts w:ascii="Times New Roman" w:hAnsi="Times New Roman"/>
          <w:sz w:val="24"/>
          <w:szCs w:val="24"/>
          <w:lang w:val="it-IT" w:eastAsia="en-GB"/>
        </w:rPr>
      </w:pPr>
    </w:p>
    <w:p w:rsidR="00ED6A4C" w:rsidRPr="00471B86" w:rsidRDefault="00ED6A4C" w:rsidP="00ED6A4C">
      <w:pPr>
        <w:spacing w:after="0" w:line="240" w:lineRule="auto"/>
        <w:jc w:val="both"/>
        <w:rPr>
          <w:rFonts w:ascii="Times New Roman" w:hAnsi="Times New Roman"/>
          <w:sz w:val="16"/>
          <w:szCs w:val="16"/>
          <w:lang w:val="it-IT" w:eastAsia="en-GB"/>
        </w:rPr>
      </w:pPr>
    </w:p>
    <w:p w:rsidR="00ED6A4C" w:rsidRPr="00471B86" w:rsidRDefault="00ED6A4C" w:rsidP="00ED6A4C">
      <w:pPr>
        <w:numPr>
          <w:ilvl w:val="0"/>
          <w:numId w:val="6"/>
        </w:numPr>
        <w:spacing w:after="0" w:line="240" w:lineRule="auto"/>
        <w:jc w:val="both"/>
        <w:rPr>
          <w:rFonts w:ascii="Times New Roman" w:eastAsia="Times New Roman" w:hAnsi="Times New Roman"/>
          <w:b/>
          <w:sz w:val="24"/>
          <w:szCs w:val="24"/>
          <w:lang w:val="it-IT"/>
        </w:rPr>
      </w:pPr>
      <w:r w:rsidRPr="00471B86">
        <w:rPr>
          <w:rFonts w:ascii="Times New Roman" w:eastAsia="Times New Roman" w:hAnsi="Times New Roman"/>
          <w:b/>
          <w:sz w:val="24"/>
          <w:szCs w:val="24"/>
          <w:lang w:val="it-IT"/>
        </w:rPr>
        <w:t>Për kandidatët për prokurorë</w:t>
      </w:r>
    </w:p>
    <w:p w:rsidR="00ED6A4C" w:rsidRPr="00471B86" w:rsidRDefault="00ED6A4C" w:rsidP="00ED6A4C">
      <w:pPr>
        <w:spacing w:after="0" w:line="240" w:lineRule="auto"/>
        <w:jc w:val="both"/>
        <w:rPr>
          <w:rFonts w:ascii="Times New Roman" w:hAnsi="Times New Roman"/>
          <w:sz w:val="24"/>
          <w:szCs w:val="24"/>
          <w:lang w:val="it-IT"/>
        </w:rPr>
      </w:pPr>
      <w:r w:rsidRPr="00471B86">
        <w:rPr>
          <w:rFonts w:ascii="Times New Roman" w:hAnsi="Times New Roman"/>
          <w:sz w:val="24"/>
          <w:szCs w:val="24"/>
          <w:lang w:val="it-IT"/>
        </w:rPr>
        <w:t>Kandidati për prokurorë realizojnë programin i cili synon dhënien së shprehive praktike lidhur me:</w:t>
      </w:r>
    </w:p>
    <w:p w:rsidR="00ED6A4C" w:rsidRPr="00471B86" w:rsidRDefault="00ED6A4C" w:rsidP="00ED6A4C">
      <w:pPr>
        <w:numPr>
          <w:ilvl w:val="0"/>
          <w:numId w:val="8"/>
        </w:numPr>
        <w:spacing w:after="0" w:line="240" w:lineRule="auto"/>
        <w:jc w:val="both"/>
        <w:rPr>
          <w:rFonts w:ascii="Times New Roman" w:hAnsi="Times New Roman"/>
          <w:sz w:val="24"/>
          <w:szCs w:val="24"/>
          <w:lang w:val="it-IT"/>
        </w:rPr>
      </w:pPr>
      <w:r w:rsidRPr="00471B86">
        <w:rPr>
          <w:rFonts w:ascii="Times New Roman" w:hAnsi="Times New Roman"/>
          <w:sz w:val="24"/>
          <w:szCs w:val="24"/>
          <w:lang w:val="it-IT"/>
        </w:rPr>
        <w:t>Ndjekjen e proçesit penal në hetim e në gjykim dhe krijimin e shprehive praktike për aktet  proçedurale që përpilohen nga prokurori;</w:t>
      </w:r>
    </w:p>
    <w:p w:rsidR="00ED6A4C" w:rsidRPr="00471B86" w:rsidRDefault="00ED6A4C" w:rsidP="00ED6A4C">
      <w:pPr>
        <w:numPr>
          <w:ilvl w:val="0"/>
          <w:numId w:val="8"/>
        </w:numPr>
        <w:spacing w:after="0" w:line="240" w:lineRule="auto"/>
        <w:jc w:val="both"/>
        <w:rPr>
          <w:rFonts w:ascii="Times New Roman" w:hAnsi="Times New Roman"/>
          <w:sz w:val="24"/>
          <w:szCs w:val="24"/>
          <w:lang w:val="it-IT"/>
        </w:rPr>
      </w:pPr>
      <w:r w:rsidRPr="00471B86">
        <w:rPr>
          <w:rFonts w:ascii="Times New Roman" w:hAnsi="Times New Roman"/>
          <w:sz w:val="24"/>
          <w:szCs w:val="24"/>
          <w:lang w:val="it-IT"/>
        </w:rPr>
        <w:t>Njohjen me veprimtarinë praktike të policisë gjyqësore dhe veprimet kryesore që kryhen prej saj si dhe kontrolli i prokurorit mbi të;</w:t>
      </w:r>
    </w:p>
    <w:p w:rsidR="00ED6A4C" w:rsidRPr="00471B86" w:rsidRDefault="00ED6A4C" w:rsidP="00ED6A4C">
      <w:pPr>
        <w:numPr>
          <w:ilvl w:val="0"/>
          <w:numId w:val="8"/>
        </w:numPr>
        <w:spacing w:after="0" w:line="240" w:lineRule="auto"/>
        <w:jc w:val="both"/>
        <w:rPr>
          <w:rFonts w:ascii="Times New Roman" w:hAnsi="Times New Roman"/>
          <w:sz w:val="24"/>
          <w:szCs w:val="24"/>
          <w:lang w:val="it-IT"/>
        </w:rPr>
      </w:pPr>
      <w:r w:rsidRPr="00471B86">
        <w:rPr>
          <w:rFonts w:ascii="Times New Roman" w:hAnsi="Times New Roman"/>
          <w:sz w:val="24"/>
          <w:szCs w:val="24"/>
          <w:lang w:val="it-IT"/>
        </w:rPr>
        <w:t>Pjesmarrjen në gjykime penale dhe njohjen e rolit të prokurorit në proçesin gjyqësor.</w:t>
      </w:r>
    </w:p>
    <w:p w:rsidR="00ED6A4C" w:rsidRPr="00471B86" w:rsidRDefault="00ED6A4C" w:rsidP="00ED6A4C">
      <w:pPr>
        <w:numPr>
          <w:ilvl w:val="0"/>
          <w:numId w:val="8"/>
        </w:numPr>
        <w:spacing w:after="0" w:line="240" w:lineRule="auto"/>
        <w:jc w:val="both"/>
        <w:rPr>
          <w:rFonts w:ascii="Times New Roman" w:hAnsi="Times New Roman"/>
          <w:sz w:val="24"/>
          <w:szCs w:val="24"/>
          <w:lang w:val="it-IT"/>
        </w:rPr>
      </w:pPr>
      <w:r w:rsidRPr="00471B86">
        <w:rPr>
          <w:rFonts w:ascii="Times New Roman" w:hAnsi="Times New Roman"/>
          <w:sz w:val="24"/>
          <w:szCs w:val="24"/>
          <w:lang w:val="it-IT"/>
        </w:rPr>
        <w:t>Përgatitjen e hetimeve dhe gjyqeve imituese në Shkollën e Magjistraturës me rastet e konstatuara në praktike.</w:t>
      </w:r>
    </w:p>
    <w:p w:rsidR="00ED6A4C" w:rsidRPr="00471B86" w:rsidRDefault="00ED6A4C" w:rsidP="00ED6A4C">
      <w:pPr>
        <w:numPr>
          <w:ilvl w:val="0"/>
          <w:numId w:val="8"/>
        </w:numPr>
        <w:spacing w:after="0" w:line="240" w:lineRule="auto"/>
        <w:jc w:val="both"/>
        <w:rPr>
          <w:rFonts w:ascii="Times New Roman" w:hAnsi="Times New Roman"/>
          <w:sz w:val="24"/>
          <w:szCs w:val="24"/>
          <w:lang w:val="it-IT"/>
        </w:rPr>
      </w:pPr>
      <w:r w:rsidRPr="00471B86">
        <w:rPr>
          <w:rFonts w:ascii="Times New Roman" w:hAnsi="Times New Roman"/>
          <w:sz w:val="24"/>
          <w:szCs w:val="24"/>
          <w:lang w:val="it-IT"/>
        </w:rPr>
        <w:t>Njohjen me padinë civile në proçesin penal dhe ushtrimi i kësaj të drejte ne praktikë nga prokurori.</w:t>
      </w:r>
    </w:p>
    <w:p w:rsidR="00ED6A4C" w:rsidRPr="00471B86" w:rsidRDefault="00ED6A4C" w:rsidP="00ED6A4C">
      <w:pPr>
        <w:numPr>
          <w:ilvl w:val="0"/>
          <w:numId w:val="8"/>
        </w:numPr>
        <w:spacing w:after="0" w:line="240" w:lineRule="auto"/>
        <w:jc w:val="both"/>
        <w:rPr>
          <w:rFonts w:ascii="Times New Roman" w:hAnsi="Times New Roman"/>
          <w:sz w:val="24"/>
          <w:szCs w:val="24"/>
          <w:lang w:val="it-IT"/>
        </w:rPr>
      </w:pPr>
      <w:r w:rsidRPr="00471B86">
        <w:rPr>
          <w:rFonts w:ascii="Times New Roman" w:hAnsi="Times New Roman"/>
          <w:sz w:val="24"/>
          <w:szCs w:val="24"/>
          <w:lang w:val="it-IT"/>
        </w:rPr>
        <w:t xml:space="preserve">Njohjen me rolin e prokurorit në përfaqësimin e </w:t>
      </w:r>
      <w:r w:rsidRPr="00471B86">
        <w:rPr>
          <w:rFonts w:ascii="Times New Roman" w:hAnsi="Times New Roman"/>
          <w:sz w:val="24"/>
          <w:szCs w:val="24"/>
          <w:lang w:val="it-IT" w:eastAsia="ja-JP"/>
        </w:rPr>
        <w:t>çë</w:t>
      </w:r>
      <w:r w:rsidRPr="00471B86">
        <w:rPr>
          <w:rFonts w:ascii="Times New Roman" w:hAnsi="Times New Roman"/>
          <w:sz w:val="24"/>
          <w:szCs w:val="24"/>
          <w:lang w:val="it-IT"/>
        </w:rPr>
        <w:t>shtjeve në Gjykatën e Lartë.</w:t>
      </w:r>
    </w:p>
    <w:p w:rsidR="00ED6A4C" w:rsidRPr="00471B86" w:rsidRDefault="00ED6A4C" w:rsidP="00ED6A4C">
      <w:pPr>
        <w:numPr>
          <w:ilvl w:val="0"/>
          <w:numId w:val="8"/>
        </w:numPr>
        <w:spacing w:after="0" w:line="240" w:lineRule="auto"/>
        <w:jc w:val="both"/>
        <w:rPr>
          <w:rFonts w:ascii="Times New Roman" w:hAnsi="Times New Roman"/>
          <w:sz w:val="24"/>
          <w:szCs w:val="24"/>
          <w:lang w:val="it-IT"/>
        </w:rPr>
      </w:pPr>
      <w:r w:rsidRPr="00471B86">
        <w:rPr>
          <w:rFonts w:ascii="Times New Roman" w:hAnsi="Times New Roman"/>
          <w:sz w:val="24"/>
          <w:szCs w:val="24"/>
          <w:lang w:val="it-IT"/>
        </w:rPr>
        <w:t>Njohjen me gjykimet për masat e sigurimit dhe disponimet e tjera që lidhen më të drejtat dhe liritë themelore të njeriut, (kontrolli i baneses, përgjimi, e të tjera).</w:t>
      </w:r>
    </w:p>
    <w:p w:rsidR="00ED6A4C" w:rsidRPr="00471B86" w:rsidRDefault="00ED6A4C" w:rsidP="00ED6A4C">
      <w:pPr>
        <w:numPr>
          <w:ilvl w:val="0"/>
          <w:numId w:val="8"/>
        </w:numPr>
        <w:spacing w:after="0" w:line="240" w:lineRule="auto"/>
        <w:jc w:val="both"/>
        <w:rPr>
          <w:rFonts w:ascii="Times New Roman" w:hAnsi="Times New Roman"/>
          <w:sz w:val="24"/>
          <w:szCs w:val="24"/>
          <w:lang w:val="it-IT"/>
        </w:rPr>
      </w:pPr>
      <w:r w:rsidRPr="00471B86">
        <w:rPr>
          <w:rFonts w:ascii="Times New Roman" w:hAnsi="Times New Roman"/>
          <w:sz w:val="24"/>
          <w:szCs w:val="24"/>
          <w:lang w:val="it-IT"/>
        </w:rPr>
        <w:t>Njohjen e proçedurës së ekzekutimit të vendimeve penale nga prokurori.</w:t>
      </w:r>
    </w:p>
    <w:p w:rsidR="00ED6A4C" w:rsidRPr="00471B86" w:rsidRDefault="00ED6A4C" w:rsidP="00ED6A4C">
      <w:pPr>
        <w:numPr>
          <w:ilvl w:val="0"/>
          <w:numId w:val="8"/>
        </w:numPr>
        <w:spacing w:after="0" w:line="240" w:lineRule="auto"/>
        <w:jc w:val="both"/>
        <w:rPr>
          <w:rFonts w:ascii="Times New Roman" w:hAnsi="Times New Roman"/>
          <w:sz w:val="24"/>
          <w:szCs w:val="24"/>
          <w:lang w:val="it-IT"/>
        </w:rPr>
      </w:pPr>
      <w:r w:rsidRPr="00471B86">
        <w:rPr>
          <w:rFonts w:ascii="Times New Roman" w:hAnsi="Times New Roman"/>
          <w:sz w:val="24"/>
          <w:szCs w:val="24"/>
          <w:lang w:val="it-IT"/>
        </w:rPr>
        <w:t>Pjesëmarrjen në gjykime në, Prokurorinë e Apelit,  Prokurorinë e Apelit për Krimet e Rënda, si dhe Gjykatën e Lartë, për të njohur nga afër rolin e prokurorit përpara këtyre prokurorive dhe gjykatave.</w:t>
      </w:r>
    </w:p>
    <w:p w:rsidR="00ED6A4C" w:rsidRPr="00471B86" w:rsidRDefault="00ED6A4C" w:rsidP="00ED6A4C">
      <w:pPr>
        <w:numPr>
          <w:ilvl w:val="0"/>
          <w:numId w:val="8"/>
        </w:numPr>
        <w:spacing w:after="0" w:line="240" w:lineRule="auto"/>
        <w:jc w:val="both"/>
        <w:rPr>
          <w:rFonts w:ascii="Times New Roman" w:hAnsi="Times New Roman"/>
          <w:sz w:val="24"/>
          <w:szCs w:val="24"/>
          <w:lang w:val="it-IT" w:eastAsia="en-GB"/>
        </w:rPr>
      </w:pPr>
      <w:r w:rsidRPr="00471B86">
        <w:rPr>
          <w:rFonts w:ascii="Times New Roman" w:hAnsi="Times New Roman"/>
          <w:sz w:val="24"/>
          <w:szCs w:val="24"/>
          <w:lang w:val="it-IT" w:eastAsia="en-GB"/>
        </w:rPr>
        <w:t>Njohjen me punën e gjyqtarëve, avokatëve dhe dhe pjesëmarrësve të tjerë të mundshëm në gjykim.</w:t>
      </w:r>
    </w:p>
    <w:p w:rsidR="00ED6A4C" w:rsidRPr="00471B86" w:rsidRDefault="00ED6A4C" w:rsidP="00ED6A4C">
      <w:pPr>
        <w:spacing w:after="0" w:line="240" w:lineRule="auto"/>
        <w:ind w:left="420"/>
        <w:jc w:val="both"/>
        <w:rPr>
          <w:rFonts w:ascii="Times New Roman" w:hAnsi="Times New Roman"/>
          <w:sz w:val="24"/>
          <w:szCs w:val="24"/>
          <w:lang w:val="it-IT"/>
        </w:rPr>
      </w:pPr>
    </w:p>
    <w:p w:rsidR="00ED6A4C" w:rsidRPr="00471B86" w:rsidRDefault="00ED6A4C" w:rsidP="00ED6A4C">
      <w:pPr>
        <w:spacing w:after="0" w:line="240" w:lineRule="auto"/>
        <w:ind w:left="60"/>
        <w:jc w:val="both"/>
        <w:rPr>
          <w:rFonts w:ascii="Times New Roman" w:hAnsi="Times New Roman"/>
          <w:sz w:val="24"/>
          <w:szCs w:val="24"/>
          <w:lang w:val="it-IT"/>
        </w:rPr>
      </w:pPr>
    </w:p>
    <w:p w:rsidR="00ED6A4C" w:rsidRPr="00471B86" w:rsidRDefault="00ED6A4C" w:rsidP="00ED6A4C">
      <w:pPr>
        <w:spacing w:after="0" w:line="240" w:lineRule="auto"/>
        <w:jc w:val="both"/>
        <w:rPr>
          <w:rFonts w:ascii="Times New Roman" w:hAnsi="Times New Roman"/>
          <w:b/>
          <w:sz w:val="24"/>
          <w:szCs w:val="24"/>
          <w:lang w:val="pt-BR"/>
        </w:rPr>
      </w:pPr>
      <w:r w:rsidRPr="00471B86">
        <w:rPr>
          <w:rFonts w:ascii="Times New Roman" w:hAnsi="Times New Roman"/>
          <w:b/>
          <w:sz w:val="24"/>
          <w:szCs w:val="24"/>
          <w:lang w:val="pt-BR"/>
        </w:rPr>
        <w:t>2. Rrugët e realizimit të objektivave:</w:t>
      </w:r>
    </w:p>
    <w:p w:rsidR="00ED6A4C" w:rsidRPr="00471B86" w:rsidRDefault="00ED6A4C" w:rsidP="00ED6A4C">
      <w:pPr>
        <w:spacing w:after="0" w:line="240" w:lineRule="auto"/>
        <w:jc w:val="both"/>
        <w:rPr>
          <w:rFonts w:ascii="Times New Roman" w:hAnsi="Times New Roman"/>
          <w:sz w:val="24"/>
          <w:szCs w:val="24"/>
          <w:lang w:val="pt-BR"/>
        </w:rPr>
      </w:pPr>
      <w:r w:rsidRPr="00471B86">
        <w:rPr>
          <w:rFonts w:ascii="Times New Roman" w:hAnsi="Times New Roman"/>
          <w:sz w:val="24"/>
          <w:szCs w:val="24"/>
          <w:lang w:val="pt-BR"/>
        </w:rPr>
        <w:t>Rrugët e realizimit të objektivave të përgjithshme të parashtruar më sipër mbështeten në aktivitetet e mëposhtme:</w:t>
      </w:r>
    </w:p>
    <w:p w:rsidR="00ED6A4C" w:rsidRPr="00471B86" w:rsidRDefault="00ED6A4C" w:rsidP="00ED6A4C">
      <w:pPr>
        <w:spacing w:after="0" w:line="240" w:lineRule="auto"/>
        <w:jc w:val="both"/>
        <w:rPr>
          <w:rFonts w:ascii="Times New Roman" w:hAnsi="Times New Roman"/>
          <w:sz w:val="24"/>
          <w:szCs w:val="24"/>
          <w:lang w:val="pt-BR"/>
        </w:rPr>
      </w:pPr>
    </w:p>
    <w:p w:rsidR="00ED6A4C" w:rsidRPr="00471B86" w:rsidRDefault="00ED6A4C" w:rsidP="00ED6A4C">
      <w:pPr>
        <w:numPr>
          <w:ilvl w:val="1"/>
          <w:numId w:val="9"/>
        </w:numPr>
        <w:spacing w:after="0" w:line="240" w:lineRule="auto"/>
        <w:jc w:val="both"/>
        <w:rPr>
          <w:rFonts w:ascii="Times New Roman" w:hAnsi="Times New Roman"/>
          <w:sz w:val="24"/>
          <w:szCs w:val="24"/>
          <w:lang w:val="pt-BR"/>
        </w:rPr>
      </w:pPr>
      <w:r w:rsidRPr="00471B86">
        <w:rPr>
          <w:rFonts w:ascii="Times New Roman" w:hAnsi="Times New Roman"/>
          <w:b/>
          <w:sz w:val="24"/>
          <w:szCs w:val="24"/>
          <w:lang w:val="pt-BR"/>
        </w:rPr>
        <w:t>Vëzhgim praktik (4) katër ditë në javë semestrin e parë dhe (3) tre ditë në javë semestrin e dytë</w:t>
      </w:r>
      <w:r w:rsidRPr="00471B86">
        <w:rPr>
          <w:rFonts w:ascii="Times New Roman" w:hAnsi="Times New Roman"/>
          <w:sz w:val="24"/>
          <w:szCs w:val="24"/>
          <w:lang w:val="pt-BR"/>
        </w:rPr>
        <w:t xml:space="preserve"> të punës dhe të akteve proçedurale në gjykata/prokurori dhe atashimin pranë një gjyqtari/prokurori me përvojë i cili do të ndjekë, sipas programit të Shkollës, mbarëvajtjen e praktikës së magjistratit. </w:t>
      </w:r>
    </w:p>
    <w:p w:rsidR="00ED6A4C" w:rsidRPr="00471B86" w:rsidRDefault="00ED6A4C" w:rsidP="00ED6A4C">
      <w:pPr>
        <w:spacing w:after="0" w:line="240" w:lineRule="auto"/>
        <w:ind w:left="1004"/>
        <w:jc w:val="both"/>
        <w:rPr>
          <w:rFonts w:ascii="Times New Roman" w:hAnsi="Times New Roman"/>
          <w:sz w:val="24"/>
          <w:szCs w:val="24"/>
          <w:lang w:val="pt-BR"/>
        </w:rPr>
      </w:pPr>
    </w:p>
    <w:p w:rsidR="00ED6A4C" w:rsidRPr="00471B86" w:rsidRDefault="00ED6A4C" w:rsidP="00ED6A4C">
      <w:pPr>
        <w:numPr>
          <w:ilvl w:val="0"/>
          <w:numId w:val="11"/>
        </w:numPr>
        <w:spacing w:after="0" w:line="240" w:lineRule="auto"/>
        <w:ind w:left="502"/>
        <w:jc w:val="both"/>
        <w:rPr>
          <w:rFonts w:ascii="Times New Roman" w:hAnsi="Times New Roman"/>
          <w:sz w:val="24"/>
          <w:szCs w:val="24"/>
          <w:lang w:val="pt-BR"/>
        </w:rPr>
      </w:pPr>
      <w:r w:rsidRPr="00471B86">
        <w:rPr>
          <w:rFonts w:ascii="Times New Roman" w:hAnsi="Times New Roman"/>
          <w:sz w:val="24"/>
          <w:szCs w:val="24"/>
          <w:lang w:val="pt-BR"/>
        </w:rPr>
        <w:t xml:space="preserve">Përgatitja e projekt vendimeve ose projekt-aktesh të tjera proceduriale. </w:t>
      </w:r>
    </w:p>
    <w:p w:rsidR="00ED6A4C" w:rsidRPr="00471B86" w:rsidRDefault="00ED6A4C" w:rsidP="00ED6A4C">
      <w:pPr>
        <w:numPr>
          <w:ilvl w:val="0"/>
          <w:numId w:val="11"/>
        </w:numPr>
        <w:spacing w:after="0" w:line="240" w:lineRule="auto"/>
        <w:ind w:left="502"/>
        <w:jc w:val="both"/>
        <w:rPr>
          <w:rFonts w:ascii="Times New Roman" w:hAnsi="Times New Roman"/>
          <w:sz w:val="24"/>
          <w:szCs w:val="24"/>
          <w:lang w:val="pt-BR"/>
        </w:rPr>
      </w:pPr>
      <w:r w:rsidRPr="00471B86">
        <w:rPr>
          <w:rFonts w:ascii="Times New Roman" w:hAnsi="Times New Roman"/>
          <w:sz w:val="24"/>
          <w:szCs w:val="24"/>
          <w:lang w:val="pt-BR"/>
        </w:rPr>
        <w:t>Vizita të ndryshme për njohjen e procedurës së nxjerrjes së akteve administrative nga administrata shtetërore qëndrore dhe lokale, njohjen e proçedurës së ekzekutimit të vendimeve civile dhe titujve të tjerë ekzekutiv nga zyra e përmbarimit; njohjen  e proçedurës së marrjes së denoncimeve dhe veprimeve në kqyrjen e vendit të ngjarjes nga oficerët e policisë gjyqësore në komisariatet e policisë, etj;</w:t>
      </w:r>
    </w:p>
    <w:p w:rsidR="00ED6A4C" w:rsidRPr="00471B86" w:rsidRDefault="00ED6A4C" w:rsidP="00ED6A4C">
      <w:pPr>
        <w:spacing w:after="0" w:line="240" w:lineRule="auto"/>
        <w:jc w:val="both"/>
        <w:rPr>
          <w:rFonts w:ascii="Times New Roman" w:hAnsi="Times New Roman"/>
          <w:sz w:val="24"/>
          <w:szCs w:val="24"/>
          <w:lang w:val="pt-BR"/>
        </w:rPr>
      </w:pPr>
    </w:p>
    <w:p w:rsidR="00ED6A4C" w:rsidRPr="00471B86" w:rsidRDefault="00ED6A4C" w:rsidP="00ED6A4C">
      <w:pPr>
        <w:numPr>
          <w:ilvl w:val="1"/>
          <w:numId w:val="9"/>
        </w:numPr>
        <w:spacing w:after="0" w:line="240" w:lineRule="auto"/>
        <w:jc w:val="both"/>
        <w:rPr>
          <w:rFonts w:ascii="Times New Roman" w:hAnsi="Times New Roman"/>
          <w:sz w:val="24"/>
          <w:szCs w:val="24"/>
          <w:lang w:val="pt-BR"/>
        </w:rPr>
      </w:pPr>
      <w:r w:rsidRPr="00471B86">
        <w:rPr>
          <w:rFonts w:ascii="Times New Roman" w:hAnsi="Times New Roman"/>
          <w:b/>
          <w:sz w:val="24"/>
          <w:szCs w:val="24"/>
          <w:lang w:val="pt-BR"/>
        </w:rPr>
        <w:t>Pjesëmarrje aktive një ditë në javë në semestrin e parë dhe 2 ditë në javë në semestrin e dytë</w:t>
      </w:r>
      <w:r w:rsidRPr="00471B86">
        <w:rPr>
          <w:rFonts w:ascii="Times New Roman" w:hAnsi="Times New Roman"/>
          <w:sz w:val="24"/>
          <w:szCs w:val="24"/>
          <w:lang w:val="pt-BR"/>
        </w:rPr>
        <w:t>, në auditoret e Shkollës së Magjistraturës, për:</w:t>
      </w:r>
    </w:p>
    <w:p w:rsidR="00ED6A4C" w:rsidRPr="00471B86" w:rsidRDefault="00ED6A4C" w:rsidP="00ED6A4C">
      <w:pPr>
        <w:spacing w:after="0" w:line="240" w:lineRule="auto"/>
        <w:ind w:left="1004"/>
        <w:jc w:val="both"/>
        <w:rPr>
          <w:rFonts w:ascii="Times New Roman" w:hAnsi="Times New Roman"/>
          <w:sz w:val="24"/>
          <w:szCs w:val="24"/>
          <w:lang w:val="pt-BR"/>
        </w:rPr>
      </w:pPr>
    </w:p>
    <w:p w:rsidR="00ED6A4C" w:rsidRPr="00471B86" w:rsidRDefault="00ED6A4C" w:rsidP="00ED6A4C">
      <w:pPr>
        <w:numPr>
          <w:ilvl w:val="0"/>
          <w:numId w:val="10"/>
        </w:numPr>
        <w:spacing w:after="0" w:line="240" w:lineRule="auto"/>
        <w:ind w:left="709" w:hanging="283"/>
        <w:jc w:val="both"/>
        <w:rPr>
          <w:rFonts w:ascii="Times New Roman" w:hAnsi="Times New Roman"/>
          <w:sz w:val="24"/>
          <w:szCs w:val="24"/>
          <w:lang w:val="pt-BR"/>
        </w:rPr>
      </w:pPr>
      <w:r w:rsidRPr="00471B86">
        <w:rPr>
          <w:rFonts w:ascii="Times New Roman" w:hAnsi="Times New Roman"/>
          <w:sz w:val="24"/>
          <w:szCs w:val="24"/>
          <w:lang w:val="pt-BR"/>
        </w:rPr>
        <w:t>Zhvillimin e (4) katër kurseve me natyrë teoriko-praktike të formimit të përgjithshëm;</w:t>
      </w:r>
    </w:p>
    <w:p w:rsidR="00ED6A4C" w:rsidRPr="00471B86" w:rsidRDefault="00ED6A4C" w:rsidP="00ED6A4C">
      <w:pPr>
        <w:numPr>
          <w:ilvl w:val="0"/>
          <w:numId w:val="10"/>
        </w:numPr>
        <w:spacing w:after="0" w:line="240" w:lineRule="auto"/>
        <w:ind w:left="709" w:hanging="283"/>
        <w:jc w:val="both"/>
        <w:rPr>
          <w:rFonts w:ascii="Times New Roman" w:hAnsi="Times New Roman"/>
          <w:sz w:val="24"/>
          <w:szCs w:val="24"/>
          <w:lang w:val="pt-BR"/>
        </w:rPr>
      </w:pPr>
      <w:r w:rsidRPr="00471B86">
        <w:rPr>
          <w:rFonts w:ascii="Times New Roman" w:hAnsi="Times New Roman"/>
          <w:sz w:val="24"/>
          <w:szCs w:val="24"/>
          <w:lang w:val="pt-BR"/>
        </w:rPr>
        <w:t>Zhvillimi i (3) kurseve me natyrë praktike;</w:t>
      </w:r>
    </w:p>
    <w:p w:rsidR="00ED6A4C" w:rsidRPr="00471B86" w:rsidRDefault="00ED6A4C" w:rsidP="00ED6A4C">
      <w:pPr>
        <w:numPr>
          <w:ilvl w:val="0"/>
          <w:numId w:val="10"/>
        </w:numPr>
        <w:spacing w:after="0" w:line="240" w:lineRule="auto"/>
        <w:ind w:left="709" w:hanging="283"/>
        <w:jc w:val="both"/>
        <w:rPr>
          <w:rFonts w:ascii="Times New Roman" w:hAnsi="Times New Roman"/>
          <w:sz w:val="24"/>
          <w:szCs w:val="24"/>
          <w:lang w:val="pt-BR"/>
        </w:rPr>
      </w:pPr>
      <w:r w:rsidRPr="00471B86">
        <w:rPr>
          <w:rFonts w:ascii="Times New Roman" w:hAnsi="Times New Roman"/>
          <w:sz w:val="24"/>
          <w:szCs w:val="24"/>
          <w:lang w:val="pt-BR"/>
        </w:rPr>
        <w:t>Zhvillimin e</w:t>
      </w:r>
      <w:r w:rsidRPr="00471B86">
        <w:rPr>
          <w:rFonts w:ascii="Times New Roman" w:hAnsi="Times New Roman"/>
          <w:sz w:val="24"/>
          <w:szCs w:val="24"/>
        </w:rPr>
        <w:t xml:space="preserve"> Rubrikës -Debat dhe Diskutim Praktik- me trajtime nga praktika gjyqësore;</w:t>
      </w:r>
    </w:p>
    <w:p w:rsidR="00ED6A4C" w:rsidRPr="00471B86" w:rsidRDefault="00ED6A4C" w:rsidP="00ED6A4C">
      <w:pPr>
        <w:numPr>
          <w:ilvl w:val="0"/>
          <w:numId w:val="10"/>
        </w:numPr>
        <w:spacing w:after="0" w:line="240" w:lineRule="auto"/>
        <w:ind w:left="709" w:hanging="283"/>
        <w:jc w:val="both"/>
        <w:rPr>
          <w:rFonts w:ascii="Times New Roman" w:hAnsi="Times New Roman"/>
          <w:sz w:val="24"/>
          <w:szCs w:val="24"/>
          <w:lang w:val="pt-BR"/>
        </w:rPr>
      </w:pPr>
      <w:r w:rsidRPr="00471B86">
        <w:rPr>
          <w:rFonts w:ascii="Times New Roman" w:hAnsi="Times New Roman"/>
          <w:sz w:val="24"/>
          <w:szCs w:val="24"/>
        </w:rPr>
        <w:t>Zhvillimin e sesioneve për përgatitjen e akteve gjyqësore në funksion të gjyqeve imituese;</w:t>
      </w:r>
    </w:p>
    <w:p w:rsidR="00ED6A4C" w:rsidRPr="00471B86" w:rsidRDefault="00633560" w:rsidP="00ED6A4C">
      <w:pPr>
        <w:pStyle w:val="NoSpacing"/>
        <w:numPr>
          <w:ilvl w:val="0"/>
          <w:numId w:val="10"/>
        </w:numPr>
        <w:ind w:left="567" w:hanging="141"/>
        <w:jc w:val="both"/>
        <w:rPr>
          <w:rFonts w:ascii="Times New Roman" w:hAnsi="Times New Roman"/>
          <w:sz w:val="24"/>
          <w:szCs w:val="24"/>
          <w:lang w:val="pt-BR"/>
        </w:rPr>
      </w:pPr>
      <w:r w:rsidRPr="00471B86">
        <w:rPr>
          <w:rFonts w:ascii="Times New Roman" w:hAnsi="Times New Roman"/>
          <w:sz w:val="24"/>
          <w:szCs w:val="24"/>
          <w:lang w:val="pt-BR"/>
        </w:rPr>
        <w:t xml:space="preserve">Organizimin e jo më </w:t>
      </w:r>
      <w:r w:rsidR="00A219A2" w:rsidRPr="00471B86">
        <w:rPr>
          <w:rFonts w:ascii="Times New Roman" w:hAnsi="Times New Roman"/>
          <w:sz w:val="24"/>
          <w:szCs w:val="24"/>
          <w:lang w:val="pt-BR"/>
        </w:rPr>
        <w:t>pak</w:t>
      </w:r>
      <w:r w:rsidR="00ED6A4C" w:rsidRPr="00471B86">
        <w:rPr>
          <w:rFonts w:ascii="Times New Roman" w:hAnsi="Times New Roman"/>
          <w:sz w:val="24"/>
          <w:szCs w:val="24"/>
          <w:lang w:val="pt-BR"/>
        </w:rPr>
        <w:t xml:space="preserve"> se </w:t>
      </w:r>
      <w:r w:rsidR="00B33FC9" w:rsidRPr="00471B86">
        <w:rPr>
          <w:rFonts w:ascii="Times New Roman" w:hAnsi="Times New Roman"/>
          <w:sz w:val="24"/>
          <w:szCs w:val="24"/>
          <w:lang w:val="pt-BR"/>
        </w:rPr>
        <w:t>6</w:t>
      </w:r>
      <w:r w:rsidR="00A06BFD" w:rsidRPr="00471B86">
        <w:rPr>
          <w:rFonts w:ascii="Times New Roman" w:hAnsi="Times New Roman"/>
          <w:sz w:val="28"/>
          <w:szCs w:val="28"/>
          <w:lang w:val="pt-BR"/>
        </w:rPr>
        <w:t xml:space="preserve"> </w:t>
      </w:r>
      <w:r w:rsidR="00ED6A4C" w:rsidRPr="00471B86">
        <w:rPr>
          <w:rFonts w:ascii="Times New Roman" w:hAnsi="Times New Roman"/>
          <w:sz w:val="24"/>
          <w:szCs w:val="24"/>
          <w:lang w:val="pt-BR"/>
        </w:rPr>
        <w:t>gjyqeve imituese gjithë vitit, ku kandidatët për magjistratë përgatisin vetë skenarët dhe ndarjen e roleve mbështetur në rastet praktike;</w:t>
      </w:r>
    </w:p>
    <w:p w:rsidR="00ED6A4C" w:rsidRPr="00471B86" w:rsidRDefault="00ED6A4C" w:rsidP="00ED6A4C">
      <w:pPr>
        <w:pStyle w:val="NoSpacing"/>
        <w:numPr>
          <w:ilvl w:val="0"/>
          <w:numId w:val="10"/>
        </w:numPr>
        <w:ind w:left="426" w:firstLine="0"/>
        <w:jc w:val="both"/>
        <w:rPr>
          <w:rFonts w:ascii="Times New Roman" w:hAnsi="Times New Roman"/>
          <w:sz w:val="24"/>
          <w:szCs w:val="24"/>
          <w:lang w:val="pt-BR"/>
        </w:rPr>
      </w:pPr>
      <w:r w:rsidRPr="00471B86">
        <w:rPr>
          <w:rFonts w:ascii="Times New Roman" w:hAnsi="Times New Roman"/>
          <w:sz w:val="24"/>
          <w:szCs w:val="24"/>
          <w:lang w:val="pt-BR"/>
        </w:rPr>
        <w:t>Përgatitja e raporteve mbi gjyqet e ndjekura nga kandidatët për magjistratë.</w:t>
      </w:r>
    </w:p>
    <w:p w:rsidR="00ED6A4C" w:rsidRPr="00471B86" w:rsidRDefault="00ED6A4C" w:rsidP="00ED6A4C">
      <w:pPr>
        <w:pStyle w:val="NoSpacing"/>
        <w:ind w:left="2127"/>
        <w:jc w:val="both"/>
        <w:rPr>
          <w:rFonts w:ascii="Times New Roman" w:hAnsi="Times New Roman"/>
          <w:sz w:val="24"/>
          <w:szCs w:val="24"/>
          <w:lang w:val="pt-BR"/>
        </w:rPr>
      </w:pPr>
    </w:p>
    <w:p w:rsidR="00AC7F52" w:rsidRPr="00471B86" w:rsidRDefault="00AC7F52" w:rsidP="00ED6A4C">
      <w:pPr>
        <w:pStyle w:val="NoSpacing"/>
        <w:ind w:left="2127"/>
        <w:jc w:val="both"/>
        <w:rPr>
          <w:rFonts w:ascii="Times New Roman" w:hAnsi="Times New Roman"/>
          <w:sz w:val="24"/>
          <w:szCs w:val="24"/>
          <w:lang w:val="pt-BR"/>
        </w:rPr>
      </w:pPr>
    </w:p>
    <w:p w:rsidR="00ED6A4C" w:rsidRPr="00471B86" w:rsidRDefault="00ED6A4C" w:rsidP="00ED6A4C">
      <w:pPr>
        <w:numPr>
          <w:ilvl w:val="1"/>
          <w:numId w:val="9"/>
        </w:numPr>
        <w:spacing w:after="0" w:line="240" w:lineRule="auto"/>
        <w:jc w:val="both"/>
        <w:rPr>
          <w:rFonts w:ascii="Times New Roman" w:hAnsi="Times New Roman"/>
          <w:sz w:val="24"/>
          <w:szCs w:val="24"/>
          <w:lang w:val="pt-BR"/>
        </w:rPr>
      </w:pPr>
      <w:r w:rsidRPr="00471B86">
        <w:rPr>
          <w:rFonts w:ascii="Times New Roman" w:eastAsia="MS Mincho" w:hAnsi="Times New Roman"/>
          <w:b/>
          <w:sz w:val="24"/>
          <w:szCs w:val="24"/>
          <w:lang w:val="it-IT"/>
        </w:rPr>
        <w:lastRenderedPageBreak/>
        <w:t>Përgatitja e temës së diplomës dhe eseve/artikujve për publikim</w:t>
      </w:r>
    </w:p>
    <w:p w:rsidR="00ED6A4C" w:rsidRPr="00471B86" w:rsidRDefault="00ED6A4C" w:rsidP="00ED6A4C">
      <w:pPr>
        <w:spacing w:after="0" w:line="240" w:lineRule="auto"/>
        <w:jc w:val="both"/>
        <w:rPr>
          <w:rFonts w:ascii="Times New Roman" w:eastAsia="MS Mincho" w:hAnsi="Times New Roman"/>
          <w:sz w:val="24"/>
          <w:szCs w:val="24"/>
          <w:lang w:val="pt-BR" w:eastAsia="en-GB"/>
        </w:rPr>
      </w:pPr>
    </w:p>
    <w:p w:rsidR="00ED6A4C" w:rsidRPr="00471B86" w:rsidRDefault="00ED6A4C" w:rsidP="00ED6A4C">
      <w:pPr>
        <w:spacing w:after="0" w:line="240" w:lineRule="auto"/>
        <w:jc w:val="both"/>
        <w:rPr>
          <w:rFonts w:ascii="Times New Roman" w:eastAsia="MS Mincho" w:hAnsi="Times New Roman"/>
          <w:sz w:val="24"/>
          <w:szCs w:val="24"/>
          <w:lang w:val="pt-BR" w:eastAsia="en-GB"/>
        </w:rPr>
      </w:pPr>
      <w:r w:rsidRPr="00471B86">
        <w:rPr>
          <w:rFonts w:ascii="Times New Roman" w:eastAsia="MS Mincho" w:hAnsi="Times New Roman"/>
          <w:sz w:val="24"/>
          <w:szCs w:val="24"/>
          <w:lang w:val="pt-BR" w:eastAsia="en-GB"/>
        </w:rPr>
        <w:t>Kandidatët për mag</w:t>
      </w:r>
      <w:r w:rsidR="008762B2" w:rsidRPr="00471B86">
        <w:rPr>
          <w:rFonts w:ascii="Times New Roman" w:eastAsia="MS Mincho" w:hAnsi="Times New Roman"/>
          <w:sz w:val="24"/>
          <w:szCs w:val="24"/>
          <w:lang w:val="pt-BR" w:eastAsia="en-GB"/>
        </w:rPr>
        <w:t>j</w:t>
      </w:r>
      <w:r w:rsidRPr="00471B86">
        <w:rPr>
          <w:rFonts w:ascii="Times New Roman" w:eastAsia="MS Mincho" w:hAnsi="Times New Roman"/>
          <w:sz w:val="24"/>
          <w:szCs w:val="24"/>
          <w:lang w:val="pt-BR" w:eastAsia="en-GB"/>
        </w:rPr>
        <w:t>istrat</w:t>
      </w:r>
      <w:r w:rsidR="008762B2" w:rsidRPr="00471B86">
        <w:rPr>
          <w:rFonts w:ascii="Times New Roman" w:eastAsia="MS Mincho" w:hAnsi="Times New Roman"/>
          <w:sz w:val="24"/>
          <w:szCs w:val="24"/>
          <w:lang w:val="pt-BR" w:eastAsia="en-GB"/>
        </w:rPr>
        <w:t>ë</w:t>
      </w:r>
      <w:r w:rsidRPr="00471B86">
        <w:rPr>
          <w:rFonts w:ascii="Times New Roman" w:eastAsia="MS Mincho" w:hAnsi="Times New Roman"/>
          <w:sz w:val="24"/>
          <w:szCs w:val="24"/>
          <w:lang w:val="pt-BR" w:eastAsia="en-GB"/>
        </w:rPr>
        <w:t>, përgatisin dhe depozitojnë në sekretarinë e Shkollës së Magjistraturës temën e diplomës jo më vonë se 1 muaj nga data  mbrojtjes. Për përgatitjen e temës magjistrati udhëhiqet nga një profesionist nga radhët e gjyqësorit/prokurorisë ose profesoratit të fakultetit të drejtësisë.</w:t>
      </w:r>
    </w:p>
    <w:p w:rsidR="00ED6A4C" w:rsidRPr="00471B86" w:rsidRDefault="00ED6A4C" w:rsidP="00ED6A4C">
      <w:pPr>
        <w:spacing w:after="0" w:line="240" w:lineRule="auto"/>
        <w:jc w:val="both"/>
        <w:rPr>
          <w:rFonts w:ascii="Times New Roman" w:eastAsia="MS Mincho" w:hAnsi="Times New Roman"/>
          <w:sz w:val="16"/>
          <w:szCs w:val="16"/>
          <w:lang w:val="pt-BR" w:eastAsia="en-GB"/>
        </w:rPr>
      </w:pPr>
    </w:p>
    <w:p w:rsidR="00ED6A4C" w:rsidRPr="00471B86" w:rsidRDefault="00ED6A4C" w:rsidP="00ED6A4C">
      <w:pPr>
        <w:spacing w:after="0" w:line="240" w:lineRule="auto"/>
        <w:jc w:val="both"/>
        <w:rPr>
          <w:rFonts w:ascii="Times New Roman" w:hAnsi="Times New Roman"/>
          <w:sz w:val="24"/>
          <w:szCs w:val="24"/>
        </w:rPr>
      </w:pPr>
      <w:r w:rsidRPr="00471B86">
        <w:rPr>
          <w:rFonts w:ascii="Times New Roman" w:hAnsi="Times New Roman"/>
          <w:sz w:val="24"/>
          <w:szCs w:val="24"/>
        </w:rPr>
        <w:t xml:space="preserve">Temat e vitit të dytë do të orientoheni më fort drejt praktikës gjyqësore. </w:t>
      </w:r>
    </w:p>
    <w:p w:rsidR="00ED6A4C" w:rsidRPr="00471B86" w:rsidRDefault="00ED6A4C" w:rsidP="00ED6A4C">
      <w:pPr>
        <w:spacing w:after="0" w:line="240" w:lineRule="auto"/>
        <w:jc w:val="both"/>
        <w:rPr>
          <w:rFonts w:ascii="Times New Roman" w:eastAsia="MS Mincho" w:hAnsi="Times New Roman"/>
          <w:sz w:val="24"/>
          <w:szCs w:val="24"/>
          <w:lang w:val="pt-BR" w:eastAsia="en-GB"/>
        </w:rPr>
      </w:pPr>
      <w:r w:rsidRPr="00471B86">
        <w:rPr>
          <w:rFonts w:ascii="Times New Roman" w:eastAsia="MS Mincho" w:hAnsi="Times New Roman"/>
          <w:sz w:val="24"/>
          <w:szCs w:val="24"/>
          <w:lang w:val="pt-BR" w:eastAsia="en-GB"/>
        </w:rPr>
        <w:t xml:space="preserve">Mbrojtja bëhet përpara një jurie të caktuar nga Drejtori i Shkollës së Magjistraturës. </w:t>
      </w:r>
    </w:p>
    <w:p w:rsidR="00ED6A4C" w:rsidRPr="00471B86" w:rsidRDefault="00ED6A4C" w:rsidP="00ED6A4C">
      <w:pPr>
        <w:spacing w:after="0" w:line="240" w:lineRule="auto"/>
        <w:jc w:val="both"/>
        <w:rPr>
          <w:rFonts w:ascii="Times New Roman" w:hAnsi="Times New Roman"/>
          <w:b/>
          <w:sz w:val="16"/>
          <w:szCs w:val="16"/>
        </w:rPr>
      </w:pPr>
    </w:p>
    <w:p w:rsidR="00ED6A4C" w:rsidRPr="00471B86" w:rsidRDefault="00ED6A4C" w:rsidP="00ED6A4C">
      <w:pPr>
        <w:spacing w:after="0" w:line="240" w:lineRule="auto"/>
        <w:jc w:val="both"/>
        <w:rPr>
          <w:rFonts w:ascii="Times New Roman" w:eastAsia="MS Mincho" w:hAnsi="Times New Roman"/>
          <w:b/>
          <w:sz w:val="24"/>
          <w:szCs w:val="24"/>
          <w:lang w:val="it-IT"/>
        </w:rPr>
      </w:pPr>
      <w:r w:rsidRPr="00471B86">
        <w:rPr>
          <w:rFonts w:ascii="Times New Roman" w:hAnsi="Times New Roman"/>
          <w:b/>
          <w:sz w:val="24"/>
          <w:szCs w:val="24"/>
        </w:rPr>
        <w:t>Lista e temave mund të përzgjidhet paraprakisht nga pedagogët e shkollës në bazë të nevojës së praktikës gjyqësore për trajtesa hulumtuese, e kërkimore ose mund të propozohet nga kandidatët mbështetur në nevojat e praktikës gjyqësore.</w:t>
      </w:r>
    </w:p>
    <w:p w:rsidR="00ED6A4C" w:rsidRPr="00471B86" w:rsidRDefault="00ED6A4C" w:rsidP="00ED6A4C">
      <w:pPr>
        <w:pStyle w:val="NoSpacing"/>
        <w:ind w:left="360"/>
        <w:jc w:val="both"/>
        <w:rPr>
          <w:rFonts w:ascii="Times New Roman" w:hAnsi="Times New Roman"/>
          <w:sz w:val="10"/>
          <w:szCs w:val="10"/>
          <w:lang w:val="pt-BR"/>
        </w:rPr>
      </w:pPr>
    </w:p>
    <w:p w:rsidR="00ED6A4C" w:rsidRPr="00471B86" w:rsidRDefault="00ED6A4C" w:rsidP="00ED6A4C">
      <w:pPr>
        <w:pStyle w:val="NoSpacing"/>
        <w:jc w:val="both"/>
        <w:rPr>
          <w:rFonts w:ascii="Times New Roman" w:hAnsi="Times New Roman"/>
          <w:lang w:val="pt-BR"/>
        </w:rPr>
      </w:pPr>
      <w:r w:rsidRPr="00471B86">
        <w:rPr>
          <w:rFonts w:ascii="Times New Roman" w:hAnsi="Times New Roman"/>
          <w:sz w:val="24"/>
          <w:szCs w:val="24"/>
          <w:lang w:val="pt-BR"/>
        </w:rPr>
        <w:t>Përgatitja e esseve dhe artikujve si dhe seleksionimi nga pedagogu përgjegjës i atyre punimeve që janë të përshtatshme për botim në Revistë</w:t>
      </w:r>
      <w:r w:rsidR="007A0E2C" w:rsidRPr="00471B86">
        <w:rPr>
          <w:rFonts w:ascii="Times New Roman" w:hAnsi="Times New Roman"/>
          <w:sz w:val="24"/>
          <w:szCs w:val="24"/>
          <w:lang w:val="pt-BR"/>
        </w:rPr>
        <w:t xml:space="preserve">n “Jeta Juridike” të Shkollës </w:t>
      </w:r>
      <w:r w:rsidRPr="00471B86">
        <w:rPr>
          <w:rFonts w:ascii="Times New Roman" w:hAnsi="Times New Roman"/>
          <w:sz w:val="24"/>
          <w:szCs w:val="24"/>
          <w:lang w:val="pt-BR"/>
        </w:rPr>
        <w:t>o</w:t>
      </w:r>
      <w:r w:rsidR="007A0E2C" w:rsidRPr="00471B86">
        <w:rPr>
          <w:rFonts w:ascii="Times New Roman" w:hAnsi="Times New Roman"/>
          <w:sz w:val="24"/>
          <w:szCs w:val="24"/>
          <w:lang w:val="pt-BR"/>
        </w:rPr>
        <w:t>se</w:t>
      </w:r>
      <w:r w:rsidRPr="00471B86">
        <w:rPr>
          <w:rFonts w:ascii="Times New Roman" w:hAnsi="Times New Roman"/>
          <w:sz w:val="24"/>
          <w:szCs w:val="24"/>
          <w:lang w:val="pt-BR"/>
        </w:rPr>
        <w:t xml:space="preserve"> në periodik të tjerë juridik</w:t>
      </w:r>
      <w:r w:rsidRPr="00471B86">
        <w:rPr>
          <w:rFonts w:ascii="Times New Roman" w:hAnsi="Times New Roman"/>
          <w:lang w:val="pt-BR"/>
        </w:rPr>
        <w:t>.</w:t>
      </w:r>
    </w:p>
    <w:p w:rsidR="00ED6A4C" w:rsidRPr="00471B86" w:rsidRDefault="00ED6A4C" w:rsidP="00ED6A4C">
      <w:pPr>
        <w:pStyle w:val="NoSpacing"/>
        <w:jc w:val="both"/>
        <w:rPr>
          <w:rFonts w:ascii="Times New Roman" w:hAnsi="Times New Roman"/>
          <w:sz w:val="10"/>
          <w:szCs w:val="10"/>
          <w:lang w:val="it-IT"/>
        </w:rPr>
      </w:pPr>
    </w:p>
    <w:p w:rsidR="00ED6A4C" w:rsidRPr="00471B86" w:rsidRDefault="00ED6A4C" w:rsidP="00ED6A4C">
      <w:pPr>
        <w:spacing w:before="130" w:after="130" w:line="240" w:lineRule="auto"/>
        <w:rPr>
          <w:rFonts w:ascii="Times New Roman" w:eastAsia="Times New Roman" w:hAnsi="Times New Roman"/>
          <w:b/>
          <w:sz w:val="28"/>
          <w:szCs w:val="28"/>
          <w:lang w:val="it-IT"/>
        </w:rPr>
      </w:pPr>
      <w:r w:rsidRPr="00471B86">
        <w:rPr>
          <w:rFonts w:ascii="Times New Roman" w:hAnsi="Times New Roman"/>
          <w:b/>
          <w:sz w:val="28"/>
          <w:szCs w:val="28"/>
        </w:rPr>
        <w:t xml:space="preserve">3. </w:t>
      </w:r>
      <w:r w:rsidRPr="00471B86">
        <w:rPr>
          <w:rFonts w:ascii="Times New Roman" w:eastAsia="Times New Roman" w:hAnsi="Times New Roman"/>
          <w:b/>
          <w:sz w:val="28"/>
          <w:szCs w:val="28"/>
          <w:lang w:val="it-IT"/>
        </w:rPr>
        <w:t xml:space="preserve">Personat Përgjegjës: </w:t>
      </w:r>
    </w:p>
    <w:p w:rsidR="00507DB0" w:rsidRPr="00471B86" w:rsidRDefault="00507DB0" w:rsidP="00AC7F52">
      <w:pPr>
        <w:spacing w:after="0" w:line="240" w:lineRule="auto"/>
        <w:jc w:val="both"/>
        <w:rPr>
          <w:rFonts w:ascii="Times New Roman" w:eastAsia="MS Mincho" w:hAnsi="Times New Roman"/>
          <w:b/>
          <w:sz w:val="10"/>
          <w:szCs w:val="10"/>
          <w:lang w:val="it-IT"/>
        </w:rPr>
      </w:pPr>
    </w:p>
    <w:p w:rsidR="00AC7F52" w:rsidRPr="00471B86" w:rsidRDefault="00507DB0" w:rsidP="00507DB0">
      <w:pPr>
        <w:spacing w:after="0" w:line="240" w:lineRule="auto"/>
        <w:jc w:val="both"/>
        <w:rPr>
          <w:rFonts w:ascii="Times New Roman" w:eastAsia="MS Mincho" w:hAnsi="Times New Roman"/>
          <w:b/>
          <w:sz w:val="24"/>
          <w:szCs w:val="24"/>
          <w:lang w:val="it-IT"/>
        </w:rPr>
      </w:pPr>
      <w:r w:rsidRPr="00471B86">
        <w:rPr>
          <w:rFonts w:ascii="Times New Roman" w:eastAsia="MS Mincho" w:hAnsi="Times New Roman"/>
          <w:b/>
          <w:sz w:val="24"/>
          <w:szCs w:val="24"/>
          <w:lang w:val="it-IT"/>
        </w:rPr>
        <w:t xml:space="preserve">3.1 </w:t>
      </w:r>
      <w:r w:rsidR="00AC7F52" w:rsidRPr="00471B86">
        <w:rPr>
          <w:rFonts w:ascii="Times New Roman" w:eastAsia="MS Mincho" w:hAnsi="Times New Roman"/>
          <w:b/>
          <w:sz w:val="24"/>
          <w:szCs w:val="24"/>
          <w:lang w:val="it-IT"/>
        </w:rPr>
        <w:t>P</w:t>
      </w:r>
      <w:r w:rsidR="00ED6A4C" w:rsidRPr="00471B86">
        <w:rPr>
          <w:rFonts w:ascii="Times New Roman" w:eastAsia="MS Mincho" w:hAnsi="Times New Roman"/>
          <w:b/>
          <w:sz w:val="24"/>
          <w:szCs w:val="24"/>
          <w:lang w:val="it-IT"/>
        </w:rPr>
        <w:t>raktik</w:t>
      </w:r>
      <w:r w:rsidR="00AC7F52" w:rsidRPr="00471B86">
        <w:rPr>
          <w:rFonts w:ascii="Times New Roman" w:eastAsia="MS Mincho" w:hAnsi="Times New Roman"/>
          <w:b/>
          <w:sz w:val="24"/>
          <w:szCs w:val="24"/>
          <w:lang w:val="it-IT"/>
        </w:rPr>
        <w:t>a</w:t>
      </w:r>
      <w:r w:rsidR="00ED6A4C" w:rsidRPr="00471B86">
        <w:rPr>
          <w:rFonts w:ascii="Times New Roman" w:eastAsia="MS Mincho" w:hAnsi="Times New Roman"/>
          <w:b/>
          <w:sz w:val="24"/>
          <w:szCs w:val="24"/>
          <w:lang w:val="it-IT"/>
        </w:rPr>
        <w:t xml:space="preserve"> e vitit të dytë </w:t>
      </w:r>
    </w:p>
    <w:p w:rsidR="00AC7F52" w:rsidRPr="00471B86" w:rsidRDefault="00507DB0" w:rsidP="00ED6A4C">
      <w:pPr>
        <w:spacing w:after="0" w:line="240" w:lineRule="auto"/>
        <w:jc w:val="both"/>
        <w:rPr>
          <w:rFonts w:ascii="Times New Roman" w:eastAsia="MS Mincho" w:hAnsi="Times New Roman"/>
          <w:sz w:val="24"/>
          <w:szCs w:val="24"/>
          <w:lang w:val="it-IT"/>
        </w:rPr>
      </w:pPr>
      <w:r w:rsidRPr="00471B86">
        <w:rPr>
          <w:rFonts w:ascii="Times New Roman" w:eastAsia="MS Mincho" w:hAnsi="Times New Roman"/>
          <w:sz w:val="24"/>
          <w:szCs w:val="24"/>
          <w:lang w:val="it-IT"/>
        </w:rPr>
        <w:t>Përgjegjës për praktikën e vitit të dytë do të jenë d</w:t>
      </w:r>
      <w:r w:rsidR="00ED6A4C" w:rsidRPr="00471B86">
        <w:rPr>
          <w:rFonts w:ascii="Times New Roman" w:eastAsia="MS Mincho" w:hAnsi="Times New Roman"/>
          <w:sz w:val="24"/>
          <w:szCs w:val="24"/>
          <w:lang w:val="it-IT"/>
        </w:rPr>
        <w:t xml:space="preserve">y pedagogë </w:t>
      </w:r>
      <w:r w:rsidRPr="00471B86">
        <w:rPr>
          <w:rFonts w:ascii="Times New Roman" w:eastAsia="MS Mincho" w:hAnsi="Times New Roman"/>
          <w:sz w:val="24"/>
          <w:szCs w:val="24"/>
          <w:lang w:val="it-IT"/>
        </w:rPr>
        <w:t xml:space="preserve">efektiv </w:t>
      </w:r>
      <w:r w:rsidR="00ED6A4C" w:rsidRPr="00471B86">
        <w:rPr>
          <w:rFonts w:ascii="Times New Roman" w:eastAsia="MS Mincho" w:hAnsi="Times New Roman"/>
          <w:sz w:val="24"/>
          <w:szCs w:val="24"/>
          <w:lang w:val="it-IT"/>
        </w:rPr>
        <w:t xml:space="preserve">të cilët do të ndihmohen në punën e tyre nga një gjyqtar, (për studentët kandidatë për gjyqtarë) dhe një prokuror, (për studentët kandidatë për prokuror). </w:t>
      </w:r>
    </w:p>
    <w:p w:rsidR="00ED6A4C" w:rsidRPr="00471B86" w:rsidRDefault="00ED6A4C" w:rsidP="00ED6A4C">
      <w:pPr>
        <w:spacing w:after="0" w:line="240" w:lineRule="auto"/>
        <w:jc w:val="both"/>
        <w:rPr>
          <w:rFonts w:ascii="Times New Roman" w:eastAsia="MS Mincho" w:hAnsi="Times New Roman"/>
          <w:sz w:val="24"/>
          <w:szCs w:val="24"/>
          <w:lang w:val="it-IT"/>
        </w:rPr>
      </w:pPr>
      <w:r w:rsidRPr="00471B86">
        <w:rPr>
          <w:rFonts w:ascii="Times New Roman" w:eastAsia="MS Mincho" w:hAnsi="Times New Roman"/>
          <w:sz w:val="24"/>
          <w:szCs w:val="24"/>
          <w:lang w:val="it-IT"/>
        </w:rPr>
        <w:t>Kryetari i Gjykatës dhe Prokurorisë ku do të zhvillohen praktikat do të jenë personat të cilët do të organizojnë, në bashkëpunim me pedagog</w:t>
      </w:r>
      <w:r w:rsidR="00507DB0" w:rsidRPr="00471B86">
        <w:rPr>
          <w:rFonts w:ascii="Times New Roman" w:eastAsia="MS Mincho" w:hAnsi="Times New Roman"/>
          <w:sz w:val="24"/>
          <w:szCs w:val="24"/>
          <w:lang w:val="it-IT"/>
        </w:rPr>
        <w:t>ët</w:t>
      </w:r>
      <w:r w:rsidRPr="00471B86">
        <w:rPr>
          <w:rFonts w:ascii="Times New Roman" w:eastAsia="MS Mincho" w:hAnsi="Times New Roman"/>
          <w:sz w:val="24"/>
          <w:szCs w:val="24"/>
          <w:lang w:val="it-IT"/>
        </w:rPr>
        <w:t xml:space="preserve"> përgjegjës, mënyrën e realizimit të praktikës, përfshirë qarkullimin në sektorë të ndryshëm të institucioneve, frekuentimin, kontaktet individuale me gjyqtarë e prokurorë etj.</w:t>
      </w:r>
    </w:p>
    <w:p w:rsidR="00ED6A4C" w:rsidRPr="00471B86" w:rsidRDefault="00ED6A4C" w:rsidP="00ED6A4C">
      <w:pPr>
        <w:jc w:val="both"/>
        <w:rPr>
          <w:rFonts w:ascii="Times New Roman" w:hAnsi="Times New Roman"/>
          <w:b/>
          <w:sz w:val="10"/>
          <w:szCs w:val="10"/>
        </w:rPr>
      </w:pPr>
    </w:p>
    <w:p w:rsidR="00ED6A4C" w:rsidRPr="00471B86" w:rsidRDefault="00ED6A4C" w:rsidP="00ED6A4C">
      <w:pPr>
        <w:jc w:val="both"/>
        <w:rPr>
          <w:rFonts w:ascii="Times New Roman" w:hAnsi="Times New Roman"/>
          <w:b/>
          <w:sz w:val="24"/>
          <w:szCs w:val="24"/>
        </w:rPr>
      </w:pPr>
      <w:r w:rsidRPr="00471B86">
        <w:rPr>
          <w:rFonts w:ascii="Times New Roman" w:hAnsi="Times New Roman"/>
          <w:b/>
          <w:sz w:val="24"/>
          <w:szCs w:val="24"/>
        </w:rPr>
        <w:t xml:space="preserve">4. Ngarkesa Mësimore Vjetore  </w:t>
      </w:r>
    </w:p>
    <w:p w:rsidR="00ED6A4C" w:rsidRPr="00471B86" w:rsidRDefault="00ED6A4C" w:rsidP="00ED6A4C">
      <w:pPr>
        <w:spacing w:after="0" w:line="240" w:lineRule="auto"/>
        <w:jc w:val="both"/>
        <w:rPr>
          <w:rFonts w:ascii="Times New Roman" w:eastAsia="MS Mincho" w:hAnsi="Times New Roman"/>
          <w:sz w:val="24"/>
          <w:szCs w:val="24"/>
          <w:lang w:val="it-IT"/>
        </w:rPr>
      </w:pPr>
      <w:r w:rsidRPr="00471B86">
        <w:rPr>
          <w:rFonts w:ascii="Times New Roman" w:eastAsia="MS Mincho" w:hAnsi="Times New Roman"/>
          <w:sz w:val="24"/>
          <w:szCs w:val="24"/>
          <w:lang w:val="it-IT"/>
        </w:rPr>
        <w:t xml:space="preserve">Ngarkesa Mësimore Vjetore për magjistratët e vitit II është </w:t>
      </w:r>
      <w:r w:rsidRPr="00471B86">
        <w:rPr>
          <w:rFonts w:ascii="Times New Roman" w:eastAsia="MS Mincho" w:hAnsi="Times New Roman"/>
          <w:b/>
          <w:sz w:val="24"/>
          <w:szCs w:val="24"/>
          <w:lang w:val="it-IT"/>
        </w:rPr>
        <w:t>1336 orë, nga të cilat 960 orë praktikë në organet e drejtësisë dhe 376 orë në auditor.</w:t>
      </w:r>
    </w:p>
    <w:p w:rsidR="00ED6A4C" w:rsidRPr="00471B86" w:rsidRDefault="00ED6A4C" w:rsidP="00ED6A4C">
      <w:pPr>
        <w:spacing w:after="0" w:line="240" w:lineRule="auto"/>
        <w:jc w:val="both"/>
        <w:rPr>
          <w:rFonts w:ascii="Times New Roman" w:eastAsia="MS Mincho" w:hAnsi="Times New Roman"/>
          <w:sz w:val="10"/>
          <w:szCs w:val="10"/>
          <w:lang w:val="it-IT"/>
        </w:rPr>
      </w:pPr>
    </w:p>
    <w:p w:rsidR="00ED6A4C" w:rsidRPr="00471B86" w:rsidRDefault="00ED6A4C" w:rsidP="00ED6A4C">
      <w:pPr>
        <w:spacing w:after="0" w:line="240" w:lineRule="auto"/>
        <w:jc w:val="both"/>
        <w:rPr>
          <w:rFonts w:ascii="Times New Roman" w:eastAsia="MS Mincho" w:hAnsi="Times New Roman"/>
          <w:sz w:val="24"/>
          <w:szCs w:val="24"/>
          <w:lang w:val="it-IT"/>
        </w:rPr>
      </w:pPr>
      <w:r w:rsidRPr="00471B86">
        <w:rPr>
          <w:rFonts w:ascii="Times New Roman" w:eastAsia="MS Mincho" w:hAnsi="Times New Roman"/>
          <w:sz w:val="24"/>
          <w:szCs w:val="24"/>
          <w:lang w:val="it-IT"/>
        </w:rPr>
        <w:t xml:space="preserve">Praktika mësimore </w:t>
      </w:r>
      <w:r w:rsidR="00507DB0" w:rsidRPr="00471B86">
        <w:rPr>
          <w:rFonts w:ascii="Times New Roman" w:eastAsia="MS Mincho" w:hAnsi="Times New Roman"/>
          <w:sz w:val="24"/>
          <w:szCs w:val="24"/>
          <w:lang w:val="it-IT"/>
        </w:rPr>
        <w:t xml:space="preserve"> </w:t>
      </w:r>
      <w:r w:rsidRPr="00471B86">
        <w:rPr>
          <w:rFonts w:ascii="Times New Roman" w:eastAsia="MS Mincho" w:hAnsi="Times New Roman"/>
          <w:sz w:val="24"/>
          <w:szCs w:val="24"/>
          <w:lang w:val="it-IT"/>
        </w:rPr>
        <w:t>në Gjykatë e Prokurori do të zhvillohet 4 ditë në semestrin e parë dhe 3 ditë në semestrin e dytë, nga ora 8</w:t>
      </w:r>
      <w:r w:rsidRPr="00471B86">
        <w:rPr>
          <w:rFonts w:ascii="Times New Roman" w:eastAsia="MS Mincho" w:hAnsi="Times New Roman"/>
          <w:sz w:val="24"/>
          <w:szCs w:val="24"/>
          <w:vertAlign w:val="superscript"/>
          <w:lang w:val="it-IT"/>
        </w:rPr>
        <w:t>00</w:t>
      </w:r>
      <w:r w:rsidRPr="00471B86">
        <w:rPr>
          <w:rFonts w:ascii="Times New Roman" w:eastAsia="MS Mincho" w:hAnsi="Times New Roman"/>
          <w:sz w:val="24"/>
          <w:szCs w:val="24"/>
          <w:lang w:val="it-IT"/>
        </w:rPr>
        <w:t xml:space="preserve"> deri në orën 16</w:t>
      </w:r>
      <w:r w:rsidRPr="00471B86">
        <w:rPr>
          <w:rFonts w:ascii="Times New Roman" w:eastAsia="MS Mincho" w:hAnsi="Times New Roman"/>
          <w:sz w:val="24"/>
          <w:szCs w:val="24"/>
          <w:vertAlign w:val="superscript"/>
          <w:lang w:val="it-IT"/>
        </w:rPr>
        <w:t>00</w:t>
      </w:r>
      <w:r w:rsidRPr="00471B86">
        <w:rPr>
          <w:rFonts w:ascii="Times New Roman" w:eastAsia="MS Mincho" w:hAnsi="Times New Roman"/>
          <w:sz w:val="24"/>
          <w:szCs w:val="24"/>
          <w:lang w:val="it-IT"/>
        </w:rPr>
        <w:t>.</w:t>
      </w:r>
    </w:p>
    <w:p w:rsidR="00ED6A4C" w:rsidRPr="00471B86" w:rsidRDefault="00ED6A4C" w:rsidP="00ED6A4C">
      <w:pPr>
        <w:spacing w:after="0" w:line="240" w:lineRule="auto"/>
        <w:rPr>
          <w:rFonts w:ascii="Times New Roman" w:eastAsia="MS Mincho" w:hAnsi="Times New Roman"/>
          <w:sz w:val="10"/>
          <w:szCs w:val="10"/>
          <w:lang w:val="it-IT"/>
        </w:rPr>
      </w:pPr>
    </w:p>
    <w:p w:rsidR="00ED6A4C" w:rsidRPr="00471B86" w:rsidRDefault="00ED6A4C" w:rsidP="00ED6A4C">
      <w:pPr>
        <w:spacing w:after="0" w:line="240" w:lineRule="auto"/>
        <w:jc w:val="both"/>
        <w:rPr>
          <w:rFonts w:ascii="Times New Roman" w:eastAsia="MS Mincho" w:hAnsi="Times New Roman"/>
          <w:sz w:val="24"/>
          <w:szCs w:val="24"/>
          <w:lang w:val="it-IT"/>
        </w:rPr>
      </w:pPr>
      <w:r w:rsidRPr="00471B86">
        <w:rPr>
          <w:rFonts w:ascii="Times New Roman" w:eastAsia="MS Mincho" w:hAnsi="Times New Roman"/>
          <w:sz w:val="24"/>
          <w:szCs w:val="24"/>
          <w:lang w:val="it-IT"/>
        </w:rPr>
        <w:t xml:space="preserve">Diskutimi në auditoret e Shkollës do të jetë </w:t>
      </w:r>
      <w:r w:rsidRPr="00471B86">
        <w:rPr>
          <w:rFonts w:ascii="Times New Roman" w:eastAsia="MS Mincho" w:hAnsi="Times New Roman"/>
          <w:b/>
          <w:sz w:val="24"/>
          <w:szCs w:val="24"/>
          <w:lang w:val="it-IT"/>
        </w:rPr>
        <w:t>1 ditë në javë semestrin e parë</w:t>
      </w:r>
      <w:r w:rsidRPr="00471B86">
        <w:rPr>
          <w:rFonts w:ascii="Times New Roman" w:eastAsia="MS Mincho" w:hAnsi="Times New Roman"/>
          <w:sz w:val="24"/>
          <w:szCs w:val="24"/>
          <w:lang w:val="it-IT"/>
        </w:rPr>
        <w:t xml:space="preserve"> </w:t>
      </w:r>
      <w:r w:rsidRPr="00471B86">
        <w:rPr>
          <w:rFonts w:ascii="Times New Roman" w:eastAsia="MS Mincho" w:hAnsi="Times New Roman"/>
          <w:b/>
          <w:sz w:val="24"/>
          <w:szCs w:val="24"/>
          <w:lang w:val="it-IT"/>
        </w:rPr>
        <w:t>dhe 2 ditë në javë semestrin e dytë,</w:t>
      </w:r>
      <w:r w:rsidRPr="00471B86">
        <w:rPr>
          <w:rFonts w:ascii="Times New Roman" w:eastAsia="MS Mincho" w:hAnsi="Times New Roman"/>
          <w:sz w:val="24"/>
          <w:szCs w:val="24"/>
          <w:lang w:val="it-IT"/>
        </w:rPr>
        <w:t xml:space="preserve"> nga ora 8</w:t>
      </w:r>
      <w:r w:rsidRPr="00471B86">
        <w:rPr>
          <w:rFonts w:ascii="Times New Roman" w:eastAsia="MS Mincho" w:hAnsi="Times New Roman"/>
          <w:sz w:val="24"/>
          <w:szCs w:val="24"/>
          <w:vertAlign w:val="superscript"/>
          <w:lang w:val="it-IT"/>
        </w:rPr>
        <w:t>30</w:t>
      </w:r>
      <w:r w:rsidRPr="00471B86">
        <w:rPr>
          <w:rFonts w:ascii="Times New Roman" w:eastAsia="MS Mincho" w:hAnsi="Times New Roman"/>
          <w:sz w:val="24"/>
          <w:szCs w:val="24"/>
          <w:lang w:val="it-IT"/>
        </w:rPr>
        <w:t xml:space="preserve"> – 16</w:t>
      </w:r>
      <w:r w:rsidRPr="00471B86">
        <w:rPr>
          <w:rFonts w:ascii="Times New Roman" w:eastAsia="MS Mincho" w:hAnsi="Times New Roman"/>
          <w:sz w:val="24"/>
          <w:szCs w:val="24"/>
          <w:vertAlign w:val="superscript"/>
          <w:lang w:val="it-IT"/>
        </w:rPr>
        <w:t>30</w:t>
      </w:r>
      <w:r w:rsidRPr="00471B86">
        <w:rPr>
          <w:rFonts w:ascii="Times New Roman" w:eastAsia="MS Mincho" w:hAnsi="Times New Roman"/>
          <w:sz w:val="24"/>
          <w:szCs w:val="24"/>
          <w:lang w:val="it-IT"/>
        </w:rPr>
        <w:t>.</w:t>
      </w:r>
    </w:p>
    <w:p w:rsidR="00ED6A4C" w:rsidRPr="00471B86" w:rsidRDefault="00ED6A4C" w:rsidP="00ED6A4C">
      <w:pPr>
        <w:spacing w:after="0" w:line="240" w:lineRule="auto"/>
        <w:rPr>
          <w:rFonts w:ascii="Times New Roman" w:eastAsia="MS Mincho" w:hAnsi="Times New Roman"/>
          <w:sz w:val="10"/>
          <w:szCs w:val="10"/>
          <w:lang w:val="it-IT"/>
        </w:rPr>
      </w:pPr>
    </w:p>
    <w:p w:rsidR="00ED6A4C" w:rsidRPr="00471B86" w:rsidRDefault="00ED6A4C" w:rsidP="00ED6A4C">
      <w:pPr>
        <w:spacing w:after="0" w:line="240" w:lineRule="auto"/>
        <w:rPr>
          <w:rFonts w:ascii="Times New Roman" w:eastAsia="MS Mincho" w:hAnsi="Times New Roman"/>
          <w:sz w:val="24"/>
          <w:szCs w:val="24"/>
          <w:lang w:val="it-IT"/>
        </w:rPr>
      </w:pPr>
      <w:r w:rsidRPr="00471B86">
        <w:rPr>
          <w:rFonts w:ascii="Times New Roman" w:eastAsia="MS Mincho" w:hAnsi="Times New Roman"/>
          <w:sz w:val="24"/>
          <w:szCs w:val="24"/>
          <w:lang w:val="it-IT"/>
        </w:rPr>
        <w:t>Viti akademik</w:t>
      </w:r>
      <w:r w:rsidR="007A0E2C" w:rsidRPr="00471B86">
        <w:rPr>
          <w:rFonts w:ascii="Times New Roman" w:eastAsia="MS Mincho" w:hAnsi="Times New Roman"/>
          <w:sz w:val="24"/>
          <w:szCs w:val="24"/>
          <w:lang w:val="it-IT"/>
        </w:rPr>
        <w:t xml:space="preserve"> është </w:t>
      </w:r>
      <w:r w:rsidRPr="00471B86">
        <w:rPr>
          <w:rFonts w:ascii="Times New Roman" w:eastAsia="MS Mincho" w:hAnsi="Times New Roman"/>
          <w:sz w:val="24"/>
          <w:szCs w:val="24"/>
          <w:lang w:val="it-IT"/>
        </w:rPr>
        <w:t xml:space="preserve"> i ndarë në dy semestra:</w:t>
      </w:r>
    </w:p>
    <w:p w:rsidR="00ED6A4C" w:rsidRPr="00471B86" w:rsidRDefault="00ED6A4C" w:rsidP="00ED6A4C">
      <w:pPr>
        <w:spacing w:after="0" w:line="240" w:lineRule="auto"/>
        <w:rPr>
          <w:rFonts w:ascii="Times New Roman" w:eastAsia="MS Mincho" w:hAnsi="Times New Roman"/>
          <w:sz w:val="10"/>
          <w:szCs w:val="10"/>
          <w:lang w:val="it-IT"/>
        </w:rPr>
      </w:pPr>
    </w:p>
    <w:p w:rsidR="00ED6A4C" w:rsidRPr="00471B86" w:rsidRDefault="00ED6A4C" w:rsidP="00ED6A4C">
      <w:pPr>
        <w:spacing w:after="0" w:line="240" w:lineRule="auto"/>
        <w:rPr>
          <w:rFonts w:ascii="Times New Roman" w:eastAsia="MS Mincho" w:hAnsi="Times New Roman"/>
          <w:sz w:val="24"/>
          <w:szCs w:val="24"/>
          <w:lang w:val="it-IT"/>
        </w:rPr>
      </w:pPr>
      <w:r w:rsidRPr="00471B86">
        <w:rPr>
          <w:rFonts w:ascii="Times New Roman" w:eastAsia="MS Mincho" w:hAnsi="Times New Roman"/>
          <w:sz w:val="24"/>
          <w:szCs w:val="24"/>
          <w:lang w:val="it-IT"/>
        </w:rPr>
        <w:t>Sem. I – rë 18 javë  (3 Tetor  2016   -  10 Shkurt 2017).</w:t>
      </w:r>
    </w:p>
    <w:p w:rsidR="00ED6A4C" w:rsidRPr="00471B86" w:rsidRDefault="00ED6A4C" w:rsidP="00ED6A4C">
      <w:pPr>
        <w:spacing w:after="0" w:line="240" w:lineRule="auto"/>
        <w:rPr>
          <w:rFonts w:ascii="Times New Roman" w:eastAsia="MS Mincho" w:hAnsi="Times New Roman"/>
          <w:sz w:val="24"/>
          <w:szCs w:val="24"/>
          <w:lang w:val="it-IT"/>
        </w:rPr>
      </w:pPr>
      <w:r w:rsidRPr="00471B86">
        <w:rPr>
          <w:rFonts w:ascii="Times New Roman" w:eastAsia="MS Mincho" w:hAnsi="Times New Roman"/>
          <w:sz w:val="24"/>
          <w:szCs w:val="24"/>
          <w:lang w:val="it-IT"/>
        </w:rPr>
        <w:t>Sem. II-të  18 javë  (13 Shkurt 2016 –  16 Qershor 2017).</w:t>
      </w:r>
    </w:p>
    <w:p w:rsidR="00ED6A4C" w:rsidRPr="00471B86" w:rsidRDefault="00ED6A4C" w:rsidP="00ED6A4C">
      <w:pPr>
        <w:spacing w:after="0" w:line="240" w:lineRule="auto"/>
        <w:rPr>
          <w:rFonts w:ascii="Times New Roman" w:eastAsia="MS Mincho" w:hAnsi="Times New Roman"/>
          <w:sz w:val="10"/>
          <w:szCs w:val="10"/>
          <w:lang w:val="it-IT"/>
        </w:rPr>
      </w:pPr>
    </w:p>
    <w:p w:rsidR="001F51FE" w:rsidRPr="00471B86" w:rsidRDefault="00ED6A4C" w:rsidP="00ED6A4C">
      <w:pPr>
        <w:spacing w:after="0" w:line="240" w:lineRule="auto"/>
        <w:rPr>
          <w:rFonts w:ascii="Times New Roman" w:eastAsia="MS Mincho" w:hAnsi="Times New Roman"/>
          <w:sz w:val="24"/>
          <w:szCs w:val="24"/>
          <w:lang w:val="it-IT"/>
        </w:rPr>
      </w:pPr>
      <w:r w:rsidRPr="00471B86">
        <w:rPr>
          <w:rFonts w:ascii="Times New Roman" w:eastAsia="MS Mincho" w:hAnsi="Times New Roman"/>
          <w:sz w:val="24"/>
          <w:szCs w:val="24"/>
          <w:lang w:val="it-IT"/>
        </w:rPr>
        <w:t>Ngarkesa mësimore do të specifikohet si më poshtë:</w:t>
      </w:r>
    </w:p>
    <w:p w:rsidR="00ED6A4C" w:rsidRPr="00471B86" w:rsidRDefault="00ED6A4C" w:rsidP="00ED6A4C">
      <w:pPr>
        <w:pStyle w:val="NoSpacing"/>
        <w:jc w:val="both"/>
        <w:rPr>
          <w:rFonts w:ascii="Times New Roman" w:hAnsi="Times New Roman"/>
          <w:sz w:val="10"/>
          <w:szCs w:val="10"/>
          <w:lang w:val="it-IT"/>
        </w:rPr>
      </w:pPr>
    </w:p>
    <w:p w:rsidR="00ED6A4C" w:rsidRPr="00471B86" w:rsidRDefault="00ED6A4C" w:rsidP="00ED6A4C">
      <w:pPr>
        <w:jc w:val="both"/>
        <w:rPr>
          <w:rFonts w:ascii="Times New Roman" w:hAnsi="Times New Roman"/>
          <w:b/>
          <w:sz w:val="24"/>
          <w:szCs w:val="24"/>
        </w:rPr>
      </w:pPr>
      <w:r w:rsidRPr="00471B86">
        <w:rPr>
          <w:rFonts w:ascii="Times New Roman" w:hAnsi="Times New Roman"/>
          <w:b/>
          <w:sz w:val="24"/>
          <w:szCs w:val="24"/>
        </w:rPr>
        <w:t>A) Ngarkesa e Programit të vitit të dytë</w:t>
      </w:r>
    </w:p>
    <w:p w:rsidR="00ED6A4C" w:rsidRPr="00471B86" w:rsidRDefault="00ED6A4C" w:rsidP="00ED6A4C">
      <w:pPr>
        <w:jc w:val="both"/>
        <w:rPr>
          <w:rFonts w:ascii="Times New Roman" w:hAnsi="Times New Roman"/>
          <w:sz w:val="24"/>
          <w:szCs w:val="24"/>
        </w:rPr>
      </w:pPr>
      <w:r w:rsidRPr="00471B86">
        <w:rPr>
          <w:rFonts w:ascii="Times New Roman" w:hAnsi="Times New Roman"/>
          <w:b/>
          <w:sz w:val="24"/>
          <w:szCs w:val="24"/>
        </w:rPr>
        <w:t>Programi i vitit të dytë do të ketë një ngarkesë mësimor</w:t>
      </w:r>
      <w:r w:rsidR="00A06BFD" w:rsidRPr="00471B86">
        <w:rPr>
          <w:rFonts w:ascii="Times New Roman" w:hAnsi="Times New Roman"/>
          <w:b/>
          <w:sz w:val="24"/>
          <w:szCs w:val="24"/>
        </w:rPr>
        <w:t>e</w:t>
      </w:r>
      <w:r w:rsidRPr="00471B86">
        <w:rPr>
          <w:rFonts w:ascii="Times New Roman" w:hAnsi="Times New Roman"/>
          <w:b/>
          <w:sz w:val="24"/>
          <w:szCs w:val="24"/>
        </w:rPr>
        <w:t xml:space="preserve"> me shumë komponentë praktikë, </w:t>
      </w:r>
      <w:r w:rsidRPr="00471B86">
        <w:rPr>
          <w:rFonts w:ascii="Times New Roman" w:hAnsi="Times New Roman"/>
          <w:sz w:val="24"/>
          <w:szCs w:val="24"/>
        </w:rPr>
        <w:t xml:space="preserve">nga të cilat </w:t>
      </w:r>
      <w:r w:rsidRPr="00471B86">
        <w:rPr>
          <w:rFonts w:ascii="Times New Roman" w:hAnsi="Times New Roman"/>
          <w:b/>
          <w:sz w:val="24"/>
          <w:szCs w:val="24"/>
        </w:rPr>
        <w:t>vetëm 66 orë janë me natyrë teorike të formimit të përgjithshëm,</w:t>
      </w:r>
      <w:r w:rsidRPr="00471B86">
        <w:rPr>
          <w:rFonts w:ascii="Times New Roman" w:hAnsi="Times New Roman"/>
          <w:sz w:val="24"/>
          <w:szCs w:val="24"/>
        </w:rPr>
        <w:t xml:space="preserve"> ndërsa pjesa tjetër është praktikë vëzhguese, hulumtuese, krijuese, aktruese, debatuese, diskutuese, etj, e specifikuar si më poshtë:</w:t>
      </w:r>
    </w:p>
    <w:p w:rsidR="00ED6A4C" w:rsidRPr="00471B86" w:rsidRDefault="00A06BFD" w:rsidP="00ED6A4C">
      <w:pPr>
        <w:pStyle w:val="ListParagraph"/>
        <w:numPr>
          <w:ilvl w:val="0"/>
          <w:numId w:val="1"/>
        </w:numPr>
        <w:jc w:val="both"/>
        <w:rPr>
          <w:rFonts w:ascii="Times New Roman" w:hAnsi="Times New Roman"/>
          <w:sz w:val="24"/>
          <w:szCs w:val="24"/>
        </w:rPr>
      </w:pPr>
      <w:r w:rsidRPr="00471B86">
        <w:rPr>
          <w:rFonts w:ascii="Times New Roman" w:hAnsi="Times New Roman"/>
          <w:sz w:val="24"/>
          <w:szCs w:val="24"/>
        </w:rPr>
        <w:t>Në total</w:t>
      </w:r>
      <w:r w:rsidRPr="00471B86">
        <w:rPr>
          <w:rFonts w:ascii="Times New Roman" w:hAnsi="Times New Roman"/>
          <w:b/>
          <w:sz w:val="24"/>
          <w:szCs w:val="24"/>
        </w:rPr>
        <w:t xml:space="preserve"> janë </w:t>
      </w:r>
      <w:r w:rsidR="00ED6A4C" w:rsidRPr="00471B86">
        <w:rPr>
          <w:rFonts w:ascii="Times New Roman" w:hAnsi="Times New Roman"/>
          <w:b/>
          <w:sz w:val="24"/>
          <w:szCs w:val="24"/>
        </w:rPr>
        <w:t>1336 orë</w:t>
      </w:r>
      <w:r w:rsidRPr="00471B86">
        <w:rPr>
          <w:rFonts w:ascii="Times New Roman" w:hAnsi="Times New Roman"/>
          <w:b/>
          <w:sz w:val="24"/>
          <w:szCs w:val="24"/>
        </w:rPr>
        <w:t xml:space="preserve"> </w:t>
      </w:r>
      <w:r w:rsidR="00ED6A4C" w:rsidRPr="00471B86">
        <w:rPr>
          <w:rFonts w:ascii="Times New Roman" w:hAnsi="Times New Roman"/>
          <w:sz w:val="24"/>
          <w:szCs w:val="24"/>
        </w:rPr>
        <w:t>ngarkesë</w:t>
      </w:r>
      <w:r w:rsidRPr="00471B86">
        <w:rPr>
          <w:rFonts w:ascii="Times New Roman" w:hAnsi="Times New Roman"/>
          <w:sz w:val="24"/>
          <w:szCs w:val="24"/>
        </w:rPr>
        <w:t xml:space="preserve"> mësimore dhe praktike</w:t>
      </w:r>
      <w:r w:rsidR="00ED6A4C" w:rsidRPr="00471B86">
        <w:rPr>
          <w:rFonts w:ascii="Times New Roman" w:hAnsi="Times New Roman"/>
          <w:sz w:val="24"/>
          <w:szCs w:val="24"/>
        </w:rPr>
        <w:t>;</w:t>
      </w:r>
    </w:p>
    <w:p w:rsidR="00ED6A4C" w:rsidRPr="00471B86" w:rsidRDefault="00ED6A4C" w:rsidP="00ED6A4C">
      <w:pPr>
        <w:pStyle w:val="ListParagraph"/>
        <w:numPr>
          <w:ilvl w:val="0"/>
          <w:numId w:val="1"/>
        </w:numPr>
        <w:jc w:val="both"/>
        <w:rPr>
          <w:rFonts w:ascii="Times New Roman" w:hAnsi="Times New Roman"/>
          <w:sz w:val="24"/>
          <w:szCs w:val="24"/>
        </w:rPr>
      </w:pPr>
      <w:r w:rsidRPr="00471B86">
        <w:rPr>
          <w:rFonts w:ascii="Times New Roman" w:hAnsi="Times New Roman"/>
          <w:b/>
          <w:sz w:val="24"/>
          <w:szCs w:val="24"/>
        </w:rPr>
        <w:t xml:space="preserve">960 orë </w:t>
      </w:r>
      <w:r w:rsidR="00A06BFD" w:rsidRPr="00471B86">
        <w:rPr>
          <w:rFonts w:ascii="Times New Roman" w:hAnsi="Times New Roman"/>
          <w:b/>
          <w:sz w:val="24"/>
          <w:szCs w:val="24"/>
        </w:rPr>
        <w:t xml:space="preserve">janë </w:t>
      </w:r>
      <w:r w:rsidRPr="00471B86">
        <w:rPr>
          <w:rFonts w:ascii="Times New Roman" w:hAnsi="Times New Roman"/>
          <w:b/>
          <w:sz w:val="24"/>
          <w:szCs w:val="24"/>
        </w:rPr>
        <w:t>praktikë vëzhguese</w:t>
      </w:r>
      <w:r w:rsidRPr="00471B86">
        <w:rPr>
          <w:rFonts w:ascii="Times New Roman" w:hAnsi="Times New Roman"/>
          <w:sz w:val="24"/>
          <w:szCs w:val="24"/>
        </w:rPr>
        <w:t xml:space="preserve"> në organet e drejtësisë dhe institucione të tjera;</w:t>
      </w:r>
    </w:p>
    <w:p w:rsidR="00ED6A4C" w:rsidRPr="00471B86" w:rsidRDefault="00ED6A4C" w:rsidP="00ED6A4C">
      <w:pPr>
        <w:pStyle w:val="ListParagraph"/>
        <w:numPr>
          <w:ilvl w:val="0"/>
          <w:numId w:val="1"/>
        </w:numPr>
        <w:jc w:val="both"/>
        <w:rPr>
          <w:rFonts w:ascii="Times New Roman" w:hAnsi="Times New Roman"/>
          <w:sz w:val="24"/>
          <w:szCs w:val="24"/>
        </w:rPr>
      </w:pPr>
      <w:r w:rsidRPr="00471B86">
        <w:rPr>
          <w:rFonts w:ascii="Times New Roman" w:hAnsi="Times New Roman"/>
          <w:b/>
          <w:sz w:val="24"/>
          <w:szCs w:val="24"/>
        </w:rPr>
        <w:lastRenderedPageBreak/>
        <w:t>376 orë</w:t>
      </w:r>
      <w:r w:rsidR="00A06BFD" w:rsidRPr="00471B86">
        <w:rPr>
          <w:rFonts w:ascii="Times New Roman" w:hAnsi="Times New Roman"/>
          <w:b/>
          <w:sz w:val="24"/>
          <w:szCs w:val="24"/>
        </w:rPr>
        <w:t xml:space="preserve"> </w:t>
      </w:r>
      <w:r w:rsidR="00507DB0" w:rsidRPr="00471B86">
        <w:rPr>
          <w:rFonts w:ascii="Times New Roman" w:hAnsi="Times New Roman"/>
          <w:b/>
          <w:sz w:val="24"/>
          <w:szCs w:val="24"/>
        </w:rPr>
        <w:t xml:space="preserve">janë </w:t>
      </w:r>
      <w:r w:rsidRPr="00471B86">
        <w:rPr>
          <w:rFonts w:ascii="Times New Roman" w:hAnsi="Times New Roman"/>
          <w:b/>
          <w:sz w:val="24"/>
          <w:szCs w:val="24"/>
        </w:rPr>
        <w:t>të formimit praktik</w:t>
      </w:r>
      <w:r w:rsidR="00A06BFD" w:rsidRPr="00471B86">
        <w:rPr>
          <w:rFonts w:ascii="Times New Roman" w:hAnsi="Times New Roman"/>
          <w:b/>
          <w:sz w:val="24"/>
          <w:szCs w:val="24"/>
        </w:rPr>
        <w:t xml:space="preserve"> </w:t>
      </w:r>
      <w:r w:rsidRPr="00471B86">
        <w:rPr>
          <w:rFonts w:ascii="Times New Roman" w:hAnsi="Times New Roman"/>
          <w:sz w:val="24"/>
          <w:szCs w:val="24"/>
        </w:rPr>
        <w:t>në një ditë në javë në shkollë semestrin e parë dhe dy ditë në javë semestrin e dytë dhe,</w:t>
      </w:r>
    </w:p>
    <w:p w:rsidR="00ED6A4C" w:rsidRPr="00471B86" w:rsidRDefault="00507DB0" w:rsidP="00507DB0">
      <w:pPr>
        <w:pStyle w:val="ListParagraph"/>
        <w:ind w:left="851" w:hanging="142"/>
        <w:jc w:val="both"/>
        <w:rPr>
          <w:rFonts w:ascii="Times New Roman" w:hAnsi="Times New Roman"/>
          <w:sz w:val="24"/>
          <w:szCs w:val="24"/>
        </w:rPr>
      </w:pPr>
      <w:r w:rsidRPr="00471B86">
        <w:rPr>
          <w:rFonts w:ascii="Times New Roman" w:hAnsi="Times New Roman"/>
          <w:b/>
          <w:sz w:val="24"/>
          <w:szCs w:val="24"/>
        </w:rPr>
        <w:t xml:space="preserve">  </w:t>
      </w:r>
      <w:r w:rsidR="00A06BFD" w:rsidRPr="00471B86">
        <w:rPr>
          <w:rFonts w:ascii="Times New Roman" w:hAnsi="Times New Roman"/>
          <w:b/>
          <w:sz w:val="24"/>
          <w:szCs w:val="24"/>
        </w:rPr>
        <w:t xml:space="preserve">Nga këto </w:t>
      </w:r>
      <w:r w:rsidR="00ED6A4C" w:rsidRPr="00471B86">
        <w:rPr>
          <w:rFonts w:ascii="Times New Roman" w:hAnsi="Times New Roman"/>
          <w:b/>
          <w:sz w:val="24"/>
          <w:szCs w:val="24"/>
        </w:rPr>
        <w:t xml:space="preserve">66 orë </w:t>
      </w:r>
      <w:r w:rsidR="00A06BFD" w:rsidRPr="00471B86">
        <w:rPr>
          <w:rFonts w:ascii="Times New Roman" w:hAnsi="Times New Roman"/>
          <w:b/>
          <w:sz w:val="24"/>
          <w:szCs w:val="24"/>
        </w:rPr>
        <w:t xml:space="preserve">janë </w:t>
      </w:r>
      <w:r w:rsidR="00ED6A4C" w:rsidRPr="00471B86">
        <w:rPr>
          <w:rFonts w:ascii="Times New Roman" w:hAnsi="Times New Roman"/>
          <w:b/>
          <w:sz w:val="24"/>
          <w:szCs w:val="24"/>
        </w:rPr>
        <w:t xml:space="preserve"> kurse teorike të formimit të përgjithshëm</w:t>
      </w:r>
      <w:r w:rsidR="00ED6A4C" w:rsidRPr="00471B86">
        <w:rPr>
          <w:rFonts w:ascii="Times New Roman" w:hAnsi="Times New Roman"/>
          <w:sz w:val="24"/>
          <w:szCs w:val="24"/>
        </w:rPr>
        <w:t xml:space="preserve"> në një ditë në javë </w:t>
      </w:r>
      <w:r w:rsidRPr="00471B86">
        <w:rPr>
          <w:rFonts w:ascii="Times New Roman" w:hAnsi="Times New Roman"/>
          <w:sz w:val="24"/>
          <w:szCs w:val="24"/>
        </w:rPr>
        <w:t xml:space="preserve">  </w:t>
      </w:r>
      <w:r w:rsidR="00ED6A4C" w:rsidRPr="00471B86">
        <w:rPr>
          <w:rFonts w:ascii="Times New Roman" w:hAnsi="Times New Roman"/>
          <w:sz w:val="24"/>
          <w:szCs w:val="24"/>
        </w:rPr>
        <w:t>në shkollë semestrin e parë dhe dy ditë në javë semestrin e dytë.</w:t>
      </w:r>
    </w:p>
    <w:p w:rsidR="00ED6A4C" w:rsidRPr="00471B86" w:rsidRDefault="00ED6A4C" w:rsidP="00ED6A4C">
      <w:pPr>
        <w:pStyle w:val="ListParagraph"/>
        <w:ind w:left="0"/>
        <w:jc w:val="both"/>
        <w:rPr>
          <w:rFonts w:ascii="Times New Roman" w:hAnsi="Times New Roman"/>
          <w:b/>
          <w:sz w:val="10"/>
          <w:szCs w:val="10"/>
        </w:rPr>
      </w:pPr>
    </w:p>
    <w:p w:rsidR="00ED6A4C" w:rsidRPr="00471B86" w:rsidRDefault="00ED6A4C" w:rsidP="00ED6A4C">
      <w:pPr>
        <w:pStyle w:val="ListParagraph"/>
        <w:ind w:left="370" w:hanging="370"/>
        <w:jc w:val="both"/>
        <w:rPr>
          <w:rFonts w:ascii="Times New Roman" w:hAnsi="Times New Roman"/>
          <w:b/>
          <w:sz w:val="24"/>
          <w:szCs w:val="24"/>
        </w:rPr>
      </w:pPr>
      <w:r w:rsidRPr="00471B86">
        <w:rPr>
          <w:rFonts w:ascii="Times New Roman" w:hAnsi="Times New Roman"/>
          <w:b/>
          <w:sz w:val="24"/>
          <w:szCs w:val="24"/>
        </w:rPr>
        <w:t>B) Mënyra e organizimit të programit të vitit të dytë do të jetë si më poshtë:</w:t>
      </w:r>
    </w:p>
    <w:p w:rsidR="00ED6A4C" w:rsidRPr="00471B86" w:rsidRDefault="00ED6A4C" w:rsidP="00ED6A4C">
      <w:pPr>
        <w:pStyle w:val="ListParagraph"/>
        <w:ind w:left="370" w:hanging="370"/>
        <w:jc w:val="both"/>
        <w:rPr>
          <w:rFonts w:ascii="Times New Roman" w:hAnsi="Times New Roman"/>
          <w:b/>
          <w:sz w:val="10"/>
          <w:szCs w:val="10"/>
        </w:rPr>
      </w:pPr>
    </w:p>
    <w:p w:rsidR="00ED6A4C" w:rsidRPr="00471B86" w:rsidRDefault="00ED6A4C" w:rsidP="00ED6A4C">
      <w:pPr>
        <w:pStyle w:val="ListParagraph"/>
        <w:numPr>
          <w:ilvl w:val="0"/>
          <w:numId w:val="2"/>
        </w:numPr>
        <w:jc w:val="both"/>
        <w:rPr>
          <w:rFonts w:ascii="Times New Roman" w:hAnsi="Times New Roman"/>
          <w:sz w:val="24"/>
          <w:szCs w:val="24"/>
        </w:rPr>
      </w:pPr>
      <w:r w:rsidRPr="00471B86">
        <w:rPr>
          <w:rFonts w:ascii="Times New Roman" w:hAnsi="Times New Roman"/>
          <w:b/>
          <w:sz w:val="24"/>
          <w:szCs w:val="24"/>
        </w:rPr>
        <w:t>4 ditë në javë në praktikë - 1 ditë në javë në shkollë - Semestri I;</w:t>
      </w:r>
    </w:p>
    <w:p w:rsidR="00ED6A4C" w:rsidRPr="00471B86" w:rsidRDefault="00ED6A4C" w:rsidP="00ED6A4C">
      <w:pPr>
        <w:pStyle w:val="ListParagraph"/>
        <w:numPr>
          <w:ilvl w:val="0"/>
          <w:numId w:val="2"/>
        </w:numPr>
        <w:jc w:val="both"/>
        <w:rPr>
          <w:rFonts w:ascii="Times New Roman" w:hAnsi="Times New Roman"/>
          <w:sz w:val="24"/>
          <w:szCs w:val="24"/>
        </w:rPr>
      </w:pPr>
      <w:r w:rsidRPr="00471B86">
        <w:rPr>
          <w:rFonts w:ascii="Times New Roman" w:hAnsi="Times New Roman"/>
          <w:b/>
          <w:sz w:val="24"/>
          <w:szCs w:val="24"/>
        </w:rPr>
        <w:t>3 ditë në javë në praktikë - 2 ditë në javë në Shkollë - Semestri II.</w:t>
      </w:r>
    </w:p>
    <w:p w:rsidR="00ED6A4C" w:rsidRPr="00471B86" w:rsidRDefault="00ED6A4C" w:rsidP="00ED6A4C">
      <w:pPr>
        <w:pStyle w:val="ListParagraph"/>
        <w:jc w:val="both"/>
        <w:rPr>
          <w:rFonts w:ascii="Times New Roman" w:hAnsi="Times New Roman"/>
          <w:sz w:val="10"/>
          <w:szCs w:val="10"/>
        </w:rPr>
      </w:pPr>
    </w:p>
    <w:p w:rsidR="00ED6A4C" w:rsidRPr="00471B86" w:rsidRDefault="00ED6A4C" w:rsidP="00507DB0">
      <w:pPr>
        <w:pStyle w:val="ListParagraph"/>
        <w:ind w:left="567"/>
        <w:jc w:val="both"/>
        <w:rPr>
          <w:rFonts w:ascii="Times New Roman" w:hAnsi="Times New Roman"/>
          <w:sz w:val="24"/>
          <w:szCs w:val="24"/>
        </w:rPr>
      </w:pPr>
      <w:r w:rsidRPr="00471B86">
        <w:rPr>
          <w:rFonts w:ascii="Times New Roman" w:hAnsi="Times New Roman"/>
          <w:b/>
          <w:sz w:val="24"/>
          <w:szCs w:val="24"/>
        </w:rPr>
        <w:t>B/1 Gjatë një dite në javë në shkollë</w:t>
      </w:r>
      <w:r w:rsidRPr="00471B86">
        <w:rPr>
          <w:rFonts w:ascii="Times New Roman" w:hAnsi="Times New Roman"/>
          <w:sz w:val="24"/>
          <w:szCs w:val="24"/>
        </w:rPr>
        <w:t xml:space="preserve"> do të kryhen këto aktivitete:</w:t>
      </w:r>
    </w:p>
    <w:p w:rsidR="00ED6A4C" w:rsidRPr="00471B86" w:rsidRDefault="00ED6A4C" w:rsidP="00ED6A4C">
      <w:pPr>
        <w:pStyle w:val="ListParagraph"/>
        <w:jc w:val="both"/>
        <w:rPr>
          <w:rFonts w:ascii="Times New Roman" w:hAnsi="Times New Roman"/>
          <w:sz w:val="24"/>
          <w:szCs w:val="24"/>
        </w:rPr>
      </w:pPr>
      <w:r w:rsidRPr="00471B86">
        <w:rPr>
          <w:rFonts w:ascii="Times New Roman" w:hAnsi="Times New Roman"/>
          <w:sz w:val="24"/>
          <w:szCs w:val="24"/>
        </w:rPr>
        <w:t xml:space="preserve">1. </w:t>
      </w:r>
      <w:r w:rsidRPr="00471B86">
        <w:rPr>
          <w:rFonts w:ascii="Times New Roman" w:hAnsi="Times New Roman"/>
          <w:b/>
          <w:sz w:val="24"/>
          <w:szCs w:val="24"/>
        </w:rPr>
        <w:t>Kurse me natyrë teoriko-praktike të formimit të përgjithshëm në 4 (katër) kurse</w:t>
      </w:r>
      <w:r w:rsidR="00DC3AD1" w:rsidRPr="00471B86">
        <w:rPr>
          <w:rFonts w:ascii="Times New Roman" w:hAnsi="Times New Roman"/>
          <w:b/>
          <w:sz w:val="24"/>
          <w:szCs w:val="24"/>
        </w:rPr>
        <w:t xml:space="preserve"> </w:t>
      </w:r>
      <w:r w:rsidRPr="00471B86">
        <w:rPr>
          <w:rFonts w:ascii="Times New Roman" w:hAnsi="Times New Roman"/>
          <w:b/>
          <w:sz w:val="24"/>
          <w:szCs w:val="24"/>
        </w:rPr>
        <w:t>si</w:t>
      </w:r>
      <w:r w:rsidR="00DC3AD1" w:rsidRPr="00471B86">
        <w:rPr>
          <w:rFonts w:ascii="Times New Roman" w:hAnsi="Times New Roman"/>
          <w:b/>
          <w:sz w:val="24"/>
          <w:szCs w:val="24"/>
        </w:rPr>
        <w:t xml:space="preserve"> </w:t>
      </w:r>
      <w:r w:rsidRPr="00471B86">
        <w:rPr>
          <w:rFonts w:ascii="Times New Roman" w:hAnsi="Times New Roman"/>
          <w:b/>
          <w:sz w:val="24"/>
          <w:szCs w:val="24"/>
        </w:rPr>
        <w:t xml:space="preserve">p.sh, : (1) </w:t>
      </w:r>
      <w:r w:rsidRPr="00471B86">
        <w:rPr>
          <w:rFonts w:ascii="Times New Roman" w:hAnsi="Times New Roman"/>
          <w:sz w:val="24"/>
          <w:szCs w:val="24"/>
        </w:rPr>
        <w:t>Psikologjia dhe komunikimi, (2) Anglishtja ligjor</w:t>
      </w:r>
      <w:r w:rsidR="00D8336E" w:rsidRPr="00471B86">
        <w:rPr>
          <w:rFonts w:ascii="Times New Roman" w:hAnsi="Times New Roman"/>
          <w:sz w:val="24"/>
          <w:szCs w:val="24"/>
        </w:rPr>
        <w:t>e</w:t>
      </w:r>
      <w:r w:rsidRPr="00471B86">
        <w:rPr>
          <w:rFonts w:ascii="Times New Roman" w:hAnsi="Times New Roman"/>
          <w:sz w:val="24"/>
          <w:szCs w:val="24"/>
        </w:rPr>
        <w:t>, (3)</w:t>
      </w:r>
      <w:r w:rsidR="00A219A2" w:rsidRPr="00471B86">
        <w:rPr>
          <w:rFonts w:ascii="Times New Roman" w:hAnsi="Times New Roman"/>
          <w:sz w:val="24"/>
          <w:szCs w:val="24"/>
        </w:rPr>
        <w:t xml:space="preserve">Aspekte praktike të </w:t>
      </w:r>
      <w:r w:rsidRPr="00471B86">
        <w:rPr>
          <w:rFonts w:ascii="Times New Roman" w:hAnsi="Times New Roman"/>
          <w:sz w:val="24"/>
          <w:szCs w:val="24"/>
        </w:rPr>
        <w:t xml:space="preserve"> Informatik</w:t>
      </w:r>
      <w:r w:rsidR="00A219A2" w:rsidRPr="00471B86">
        <w:rPr>
          <w:rFonts w:ascii="Times New Roman" w:hAnsi="Times New Roman"/>
          <w:sz w:val="24"/>
          <w:szCs w:val="24"/>
        </w:rPr>
        <w:t>ë</w:t>
      </w:r>
      <w:r w:rsidR="000D65FE" w:rsidRPr="00471B86">
        <w:rPr>
          <w:rFonts w:ascii="Times New Roman" w:hAnsi="Times New Roman"/>
          <w:sz w:val="24"/>
          <w:szCs w:val="24"/>
        </w:rPr>
        <w:t>s</w:t>
      </w:r>
      <w:r w:rsidRPr="00471B86">
        <w:rPr>
          <w:rFonts w:ascii="Times New Roman" w:hAnsi="Times New Roman"/>
          <w:sz w:val="24"/>
          <w:szCs w:val="24"/>
        </w:rPr>
        <w:t xml:space="preserve"> ligjor</w:t>
      </w:r>
      <w:r w:rsidR="00A219A2" w:rsidRPr="00471B86">
        <w:rPr>
          <w:rFonts w:ascii="Times New Roman" w:hAnsi="Times New Roman"/>
          <w:sz w:val="24"/>
          <w:szCs w:val="24"/>
        </w:rPr>
        <w:t xml:space="preserve">e, dhe (4) </w:t>
      </w:r>
      <w:r w:rsidRPr="00471B86">
        <w:rPr>
          <w:rFonts w:ascii="Times New Roman" w:hAnsi="Times New Roman"/>
          <w:sz w:val="24"/>
          <w:szCs w:val="24"/>
        </w:rPr>
        <w:t>Krimin</w:t>
      </w:r>
      <w:r w:rsidR="00A219A2" w:rsidRPr="00471B86">
        <w:rPr>
          <w:rFonts w:ascii="Times New Roman" w:hAnsi="Times New Roman"/>
          <w:sz w:val="24"/>
          <w:szCs w:val="24"/>
        </w:rPr>
        <w:t>alistikë</w:t>
      </w:r>
      <w:r w:rsidRPr="00471B86">
        <w:rPr>
          <w:rFonts w:ascii="Times New Roman" w:hAnsi="Times New Roman"/>
          <w:sz w:val="24"/>
          <w:szCs w:val="24"/>
        </w:rPr>
        <w:t xml:space="preserve">. </w:t>
      </w:r>
    </w:p>
    <w:p w:rsidR="00ED6A4C" w:rsidRPr="00471B86" w:rsidRDefault="00ED6A4C" w:rsidP="00ED6A4C">
      <w:pPr>
        <w:pStyle w:val="ListParagraph"/>
        <w:jc w:val="both"/>
        <w:rPr>
          <w:rFonts w:ascii="Times New Roman" w:hAnsi="Times New Roman"/>
          <w:sz w:val="10"/>
          <w:szCs w:val="10"/>
        </w:rPr>
      </w:pPr>
    </w:p>
    <w:p w:rsidR="00D8336E" w:rsidRPr="00471B86" w:rsidRDefault="00ED6A4C" w:rsidP="00ED6A4C">
      <w:pPr>
        <w:pStyle w:val="ListParagraph"/>
        <w:jc w:val="both"/>
        <w:rPr>
          <w:rFonts w:ascii="Times New Roman" w:hAnsi="Times New Roman"/>
          <w:b/>
          <w:sz w:val="24"/>
          <w:szCs w:val="24"/>
        </w:rPr>
      </w:pPr>
      <w:r w:rsidRPr="00471B86">
        <w:rPr>
          <w:rFonts w:ascii="Times New Roman" w:hAnsi="Times New Roman"/>
          <w:b/>
          <w:sz w:val="24"/>
          <w:szCs w:val="24"/>
        </w:rPr>
        <w:t xml:space="preserve">2. Kurse me natyrë praktike 3 (tre) si p.sh, : </w:t>
      </w:r>
    </w:p>
    <w:p w:rsidR="00D8336E" w:rsidRPr="00471B86" w:rsidRDefault="00ED6A4C" w:rsidP="00D8336E">
      <w:pPr>
        <w:pStyle w:val="ListParagraph"/>
        <w:jc w:val="both"/>
        <w:rPr>
          <w:rFonts w:ascii="Times New Roman" w:hAnsi="Times New Roman"/>
          <w:sz w:val="24"/>
          <w:szCs w:val="24"/>
        </w:rPr>
      </w:pPr>
      <w:r w:rsidRPr="00471B86">
        <w:rPr>
          <w:rFonts w:ascii="Times New Roman" w:hAnsi="Times New Roman"/>
          <w:b/>
          <w:sz w:val="24"/>
          <w:szCs w:val="24"/>
        </w:rPr>
        <w:t>(1)</w:t>
      </w:r>
      <w:r w:rsidR="00D8336E" w:rsidRPr="00471B86">
        <w:rPr>
          <w:rFonts w:ascii="Times New Roman" w:hAnsi="Times New Roman"/>
          <w:sz w:val="24"/>
          <w:szCs w:val="24"/>
        </w:rPr>
        <w:t xml:space="preserve"> Klinika L</w:t>
      </w:r>
      <w:r w:rsidRPr="00471B86">
        <w:rPr>
          <w:rFonts w:ascii="Times New Roman" w:hAnsi="Times New Roman"/>
          <w:sz w:val="24"/>
          <w:szCs w:val="24"/>
        </w:rPr>
        <w:t>igjor</w:t>
      </w:r>
      <w:r w:rsidR="00D8336E" w:rsidRPr="00471B86">
        <w:rPr>
          <w:rFonts w:ascii="Times New Roman" w:hAnsi="Times New Roman"/>
          <w:sz w:val="24"/>
          <w:szCs w:val="24"/>
        </w:rPr>
        <w:t>e</w:t>
      </w:r>
      <w:r w:rsidRPr="00471B86">
        <w:rPr>
          <w:rFonts w:ascii="Times New Roman" w:hAnsi="Times New Roman"/>
          <w:sz w:val="24"/>
          <w:szCs w:val="24"/>
        </w:rPr>
        <w:t xml:space="preserve"> dhe Shkencor</w:t>
      </w:r>
      <w:r w:rsidR="00D8336E" w:rsidRPr="00471B86">
        <w:rPr>
          <w:rFonts w:ascii="Times New Roman" w:hAnsi="Times New Roman"/>
          <w:sz w:val="24"/>
          <w:szCs w:val="24"/>
        </w:rPr>
        <w:t xml:space="preserve">e, </w:t>
      </w:r>
      <w:r w:rsidRPr="00471B86">
        <w:rPr>
          <w:rFonts w:ascii="Times New Roman" w:hAnsi="Times New Roman"/>
          <w:sz w:val="24"/>
          <w:szCs w:val="24"/>
        </w:rPr>
        <w:t xml:space="preserve"> </w:t>
      </w:r>
    </w:p>
    <w:p w:rsidR="00D8336E" w:rsidRPr="00471B86" w:rsidRDefault="00ED6A4C" w:rsidP="00D8336E">
      <w:pPr>
        <w:pStyle w:val="ListParagraph"/>
        <w:jc w:val="both"/>
        <w:rPr>
          <w:rFonts w:ascii="Times New Roman" w:hAnsi="Times New Roman"/>
          <w:sz w:val="24"/>
          <w:szCs w:val="24"/>
        </w:rPr>
      </w:pPr>
      <w:r w:rsidRPr="00471B86">
        <w:rPr>
          <w:rFonts w:ascii="Times New Roman" w:hAnsi="Times New Roman"/>
          <w:sz w:val="24"/>
          <w:szCs w:val="24"/>
        </w:rPr>
        <w:t xml:space="preserve">(2) Aftësimi i prezantimit të çështjes në gjyq; </w:t>
      </w:r>
    </w:p>
    <w:p w:rsidR="00ED6A4C" w:rsidRPr="00471B86" w:rsidRDefault="00ED6A4C" w:rsidP="00D8336E">
      <w:pPr>
        <w:pStyle w:val="ListParagraph"/>
        <w:jc w:val="both"/>
        <w:rPr>
          <w:rFonts w:ascii="Times New Roman" w:hAnsi="Times New Roman"/>
          <w:sz w:val="24"/>
          <w:szCs w:val="24"/>
        </w:rPr>
      </w:pPr>
      <w:r w:rsidRPr="00471B86">
        <w:rPr>
          <w:rFonts w:ascii="Times New Roman" w:hAnsi="Times New Roman"/>
          <w:sz w:val="24"/>
          <w:szCs w:val="24"/>
        </w:rPr>
        <w:t>(3) Shkrimit dhe arsyetimit ligjor, (pjesa e dytë).</w:t>
      </w:r>
    </w:p>
    <w:p w:rsidR="00ED6A4C" w:rsidRPr="00471B86" w:rsidRDefault="00ED6A4C" w:rsidP="00ED6A4C">
      <w:pPr>
        <w:pStyle w:val="ListParagraph"/>
        <w:jc w:val="both"/>
        <w:rPr>
          <w:rFonts w:ascii="Times New Roman" w:hAnsi="Times New Roman"/>
          <w:sz w:val="10"/>
          <w:szCs w:val="10"/>
        </w:rPr>
      </w:pPr>
    </w:p>
    <w:p w:rsidR="00A06BFD" w:rsidRPr="00471B86" w:rsidRDefault="00ED6A4C" w:rsidP="00A06BFD">
      <w:pPr>
        <w:pStyle w:val="ListParagraph"/>
        <w:jc w:val="both"/>
        <w:rPr>
          <w:rFonts w:ascii="Times New Roman" w:hAnsi="Times New Roman"/>
          <w:sz w:val="24"/>
          <w:szCs w:val="24"/>
        </w:rPr>
      </w:pPr>
      <w:r w:rsidRPr="00471B86">
        <w:rPr>
          <w:rFonts w:ascii="Times New Roman" w:hAnsi="Times New Roman"/>
          <w:b/>
          <w:sz w:val="24"/>
          <w:szCs w:val="24"/>
        </w:rPr>
        <w:t>3.</w:t>
      </w:r>
      <w:r w:rsidR="00DC3AD1" w:rsidRPr="00471B86">
        <w:rPr>
          <w:rFonts w:ascii="Times New Roman" w:hAnsi="Times New Roman"/>
          <w:b/>
          <w:sz w:val="24"/>
          <w:szCs w:val="24"/>
        </w:rPr>
        <w:t xml:space="preserve"> </w:t>
      </w:r>
      <w:r w:rsidR="00DC3AD1" w:rsidRPr="00471B86">
        <w:rPr>
          <w:rFonts w:ascii="Times New Roman" w:hAnsi="Times New Roman"/>
          <w:sz w:val="24"/>
          <w:szCs w:val="24"/>
        </w:rPr>
        <w:t>Në</w:t>
      </w:r>
      <w:r w:rsidRPr="00471B86">
        <w:rPr>
          <w:rFonts w:ascii="Times New Roman" w:hAnsi="Times New Roman"/>
          <w:sz w:val="24"/>
          <w:szCs w:val="24"/>
        </w:rPr>
        <w:t xml:space="preserve"> </w:t>
      </w:r>
      <w:r w:rsidRPr="00471B86">
        <w:rPr>
          <w:rFonts w:ascii="Times New Roman" w:hAnsi="Times New Roman"/>
          <w:b/>
          <w:sz w:val="24"/>
          <w:szCs w:val="24"/>
        </w:rPr>
        <w:t>Rubrikë</w:t>
      </w:r>
      <w:r w:rsidR="00DC3AD1" w:rsidRPr="00471B86">
        <w:rPr>
          <w:rFonts w:ascii="Times New Roman" w:hAnsi="Times New Roman"/>
          <w:b/>
          <w:sz w:val="24"/>
          <w:szCs w:val="24"/>
        </w:rPr>
        <w:t>n</w:t>
      </w:r>
      <w:r w:rsidRPr="00471B86">
        <w:rPr>
          <w:rFonts w:ascii="Times New Roman" w:hAnsi="Times New Roman"/>
          <w:b/>
          <w:sz w:val="24"/>
          <w:szCs w:val="24"/>
        </w:rPr>
        <w:t xml:space="preserve"> Debat</w:t>
      </w:r>
      <w:r w:rsidRPr="00471B86">
        <w:rPr>
          <w:rFonts w:ascii="Times New Roman" w:hAnsi="Times New Roman"/>
          <w:sz w:val="24"/>
          <w:szCs w:val="24"/>
        </w:rPr>
        <w:t xml:space="preserve"> </w:t>
      </w:r>
      <w:r w:rsidR="00DC3AD1" w:rsidRPr="00471B86">
        <w:rPr>
          <w:rFonts w:ascii="Times New Roman" w:hAnsi="Times New Roman"/>
          <w:sz w:val="24"/>
          <w:szCs w:val="24"/>
        </w:rPr>
        <w:t>do të ketë</w:t>
      </w:r>
      <w:r w:rsidR="00F83D5C" w:rsidRPr="00471B86">
        <w:rPr>
          <w:rFonts w:ascii="Times New Roman" w:hAnsi="Times New Roman"/>
          <w:sz w:val="24"/>
          <w:szCs w:val="24"/>
        </w:rPr>
        <w:t xml:space="preserve"> trajtime nga praktika gjyqësore</w:t>
      </w:r>
      <w:r w:rsidRPr="00471B86">
        <w:rPr>
          <w:rFonts w:ascii="Times New Roman" w:hAnsi="Times New Roman"/>
          <w:sz w:val="24"/>
          <w:szCs w:val="24"/>
        </w:rPr>
        <w:t xml:space="preserve"> si dhe përgatitje </w:t>
      </w:r>
      <w:r w:rsidR="00F83D5C" w:rsidRPr="00471B86">
        <w:rPr>
          <w:rFonts w:ascii="Times New Roman" w:hAnsi="Times New Roman"/>
          <w:sz w:val="24"/>
          <w:szCs w:val="24"/>
        </w:rPr>
        <w:t>të</w:t>
      </w:r>
      <w:r w:rsidRPr="00471B86">
        <w:rPr>
          <w:rFonts w:ascii="Times New Roman" w:hAnsi="Times New Roman"/>
          <w:sz w:val="24"/>
          <w:szCs w:val="24"/>
        </w:rPr>
        <w:t xml:space="preserve"> dosjeve për gjyqin imitues në një ose disa cështjeve konkrete gjyqësor</w:t>
      </w:r>
      <w:r w:rsidR="00D8336E" w:rsidRPr="00471B86">
        <w:rPr>
          <w:rFonts w:ascii="Times New Roman" w:hAnsi="Times New Roman"/>
          <w:sz w:val="24"/>
          <w:szCs w:val="24"/>
        </w:rPr>
        <w:t>e</w:t>
      </w:r>
      <w:r w:rsidRPr="00471B86">
        <w:rPr>
          <w:rFonts w:ascii="Times New Roman" w:hAnsi="Times New Roman"/>
          <w:sz w:val="24"/>
          <w:szCs w:val="24"/>
        </w:rPr>
        <w:t xml:space="preserve"> të tilla si për shembull:  nga fusha e sigurimeve, e kriminalistikës, e mjekësisë ligjore, e kontabilitetit, e prokurimeve, e të tjera;</w:t>
      </w:r>
      <w:r w:rsidR="00A06BFD" w:rsidRPr="00471B86">
        <w:rPr>
          <w:rFonts w:ascii="Times New Roman" w:hAnsi="Times New Roman"/>
          <w:sz w:val="24"/>
          <w:szCs w:val="24"/>
        </w:rPr>
        <w:t xml:space="preserve"> </w:t>
      </w:r>
    </w:p>
    <w:p w:rsidR="00ED6A4C" w:rsidRPr="00471B86" w:rsidRDefault="00A06BFD" w:rsidP="00A06BFD">
      <w:pPr>
        <w:pStyle w:val="ListParagraph"/>
        <w:jc w:val="both"/>
        <w:rPr>
          <w:rFonts w:ascii="Times New Roman" w:hAnsi="Times New Roman"/>
          <w:sz w:val="24"/>
          <w:szCs w:val="24"/>
        </w:rPr>
      </w:pPr>
      <w:r w:rsidRPr="00471B86">
        <w:rPr>
          <w:rFonts w:ascii="Times New Roman" w:hAnsi="Times New Roman"/>
          <w:sz w:val="24"/>
          <w:szCs w:val="24"/>
        </w:rPr>
        <w:t>N</w:t>
      </w:r>
      <w:r w:rsidR="00ED6A4C" w:rsidRPr="00471B86">
        <w:rPr>
          <w:rFonts w:ascii="Times New Roman" w:hAnsi="Times New Roman"/>
          <w:sz w:val="24"/>
          <w:szCs w:val="24"/>
        </w:rPr>
        <w:t>ë fillim të vitit akademik  miratohe</w:t>
      </w:r>
      <w:r w:rsidRPr="00471B86">
        <w:rPr>
          <w:rFonts w:ascii="Times New Roman" w:hAnsi="Times New Roman"/>
          <w:sz w:val="24"/>
          <w:szCs w:val="24"/>
        </w:rPr>
        <w:t xml:space="preserve">n </w:t>
      </w:r>
      <w:r w:rsidR="00ED6A4C" w:rsidRPr="00471B86">
        <w:rPr>
          <w:rFonts w:ascii="Times New Roman" w:hAnsi="Times New Roman"/>
          <w:sz w:val="24"/>
          <w:szCs w:val="24"/>
        </w:rPr>
        <w:t xml:space="preserve"> nga Këshilli Drejtues emrat e pedagogëve që do të japin këto njohuri, çfarë natyre do të kenë çështjet gjyqësorë me qëllim që të përfshijnë gjithë kurset e sipërpërmendur, sa çështje do të ketë çdo kurs, sa orë do të jetë kursi, sa ngarkesë do të mbulojnë pedagogët, etj. Disa kurse mund të bashkohen edhe brenda të njëjtës çështje, ose anasjelltas një kurs mund të përfshijë më shumë se sa 2-4 çështje. Kjo gjë do të jetë në varësi të problematikës që lidhet me praktikën gjyqësorë.</w:t>
      </w:r>
    </w:p>
    <w:p w:rsidR="00ED6A4C" w:rsidRPr="00471B86" w:rsidRDefault="00ED6A4C" w:rsidP="00ED6A4C">
      <w:pPr>
        <w:pStyle w:val="ListParagraph"/>
        <w:jc w:val="both"/>
        <w:rPr>
          <w:rFonts w:ascii="Times New Roman" w:hAnsi="Times New Roman"/>
          <w:sz w:val="10"/>
          <w:szCs w:val="10"/>
        </w:rPr>
      </w:pPr>
    </w:p>
    <w:p w:rsidR="00ED6A4C" w:rsidRPr="00471B86" w:rsidRDefault="00ED6A4C" w:rsidP="00ED6A4C">
      <w:pPr>
        <w:pStyle w:val="ListParagraph"/>
        <w:jc w:val="both"/>
        <w:rPr>
          <w:rFonts w:ascii="Times New Roman" w:hAnsi="Times New Roman"/>
          <w:sz w:val="24"/>
          <w:szCs w:val="24"/>
        </w:rPr>
      </w:pPr>
      <w:r w:rsidRPr="00471B86">
        <w:rPr>
          <w:rFonts w:ascii="Times New Roman" w:hAnsi="Times New Roman"/>
          <w:b/>
          <w:sz w:val="24"/>
          <w:szCs w:val="24"/>
        </w:rPr>
        <w:t>4.</w:t>
      </w:r>
      <w:r w:rsidRPr="00471B86">
        <w:rPr>
          <w:rFonts w:ascii="Times New Roman" w:hAnsi="Times New Roman"/>
          <w:sz w:val="24"/>
          <w:szCs w:val="24"/>
        </w:rPr>
        <w:t xml:space="preserve"> </w:t>
      </w:r>
      <w:r w:rsidRPr="00471B86">
        <w:rPr>
          <w:rFonts w:ascii="Times New Roman" w:hAnsi="Times New Roman"/>
          <w:b/>
          <w:sz w:val="24"/>
          <w:szCs w:val="24"/>
        </w:rPr>
        <w:t>Përgatitje e akteve ligjore të nevojshme për realizimine gjyqeve imituese, si dhe raportime</w:t>
      </w:r>
      <w:r w:rsidR="006E2B28" w:rsidRPr="00471B86">
        <w:rPr>
          <w:rFonts w:ascii="Times New Roman" w:hAnsi="Times New Roman"/>
          <w:b/>
          <w:sz w:val="24"/>
          <w:szCs w:val="24"/>
        </w:rPr>
        <w:t>ve</w:t>
      </w:r>
      <w:r w:rsidRPr="00471B86">
        <w:rPr>
          <w:rFonts w:ascii="Times New Roman" w:hAnsi="Times New Roman"/>
          <w:b/>
          <w:sz w:val="24"/>
          <w:szCs w:val="24"/>
        </w:rPr>
        <w:t xml:space="preserve"> për praktikën gjyqësore. </w:t>
      </w:r>
      <w:r w:rsidRPr="00471B86">
        <w:rPr>
          <w:rFonts w:ascii="Times New Roman" w:hAnsi="Times New Roman"/>
          <w:sz w:val="24"/>
          <w:szCs w:val="24"/>
        </w:rPr>
        <w:t>Çdo gjyq imitues do të ketë</w:t>
      </w:r>
      <w:r w:rsidR="006E2B28" w:rsidRPr="00471B86">
        <w:rPr>
          <w:rFonts w:ascii="Times New Roman" w:hAnsi="Times New Roman"/>
          <w:sz w:val="24"/>
          <w:szCs w:val="24"/>
        </w:rPr>
        <w:t xml:space="preserve"> </w:t>
      </w:r>
      <w:r w:rsidRPr="00471B86">
        <w:rPr>
          <w:rFonts w:ascii="Times New Roman" w:hAnsi="Times New Roman"/>
          <w:sz w:val="24"/>
          <w:szCs w:val="24"/>
        </w:rPr>
        <w:t>sesion</w:t>
      </w:r>
      <w:r w:rsidR="00D8336E" w:rsidRPr="00471B86">
        <w:rPr>
          <w:rFonts w:ascii="Times New Roman" w:hAnsi="Times New Roman"/>
          <w:sz w:val="24"/>
          <w:szCs w:val="24"/>
        </w:rPr>
        <w:t>i</w:t>
      </w:r>
      <w:r w:rsidRPr="00471B86">
        <w:rPr>
          <w:rFonts w:ascii="Times New Roman" w:hAnsi="Times New Roman"/>
          <w:sz w:val="24"/>
          <w:szCs w:val="24"/>
        </w:rPr>
        <w:t>n e tij të</w:t>
      </w:r>
      <w:r w:rsidR="006E2B28" w:rsidRPr="00471B86">
        <w:rPr>
          <w:rFonts w:ascii="Times New Roman" w:hAnsi="Times New Roman"/>
          <w:sz w:val="24"/>
          <w:szCs w:val="24"/>
        </w:rPr>
        <w:t xml:space="preserve"> </w:t>
      </w:r>
      <w:r w:rsidRPr="00471B86">
        <w:rPr>
          <w:rFonts w:ascii="Times New Roman" w:hAnsi="Times New Roman"/>
          <w:sz w:val="24"/>
          <w:szCs w:val="24"/>
        </w:rPr>
        <w:t>përgatitjes së akteve nga kandidatët. Aktet do të p</w:t>
      </w:r>
      <w:r w:rsidR="006E2B28" w:rsidRPr="00471B86">
        <w:rPr>
          <w:rFonts w:ascii="Times New Roman" w:hAnsi="Times New Roman"/>
          <w:sz w:val="24"/>
          <w:szCs w:val="24"/>
        </w:rPr>
        <w:t>ë</w:t>
      </w:r>
      <w:r w:rsidRPr="00471B86">
        <w:rPr>
          <w:rFonts w:ascii="Times New Roman" w:hAnsi="Times New Roman"/>
          <w:sz w:val="24"/>
          <w:szCs w:val="24"/>
        </w:rPr>
        <w:t>rgatiten në mënyrë të pavarur nga kandidatët sipas ndarjes së punës në grupe. Në auditor do të bëhen konkluzionet e versioneve finale të tyre.</w:t>
      </w:r>
    </w:p>
    <w:p w:rsidR="00ED6A4C" w:rsidRPr="00471B86" w:rsidRDefault="00ED6A4C" w:rsidP="00ED6A4C">
      <w:pPr>
        <w:pStyle w:val="ListParagraph"/>
        <w:jc w:val="both"/>
        <w:rPr>
          <w:rFonts w:ascii="Times New Roman" w:hAnsi="Times New Roman"/>
          <w:sz w:val="10"/>
          <w:szCs w:val="10"/>
        </w:rPr>
      </w:pPr>
    </w:p>
    <w:p w:rsidR="006E2B28" w:rsidRPr="00471B86" w:rsidRDefault="00ED6A4C" w:rsidP="00ED6A4C">
      <w:pPr>
        <w:pStyle w:val="ListParagraph"/>
        <w:jc w:val="both"/>
        <w:rPr>
          <w:rFonts w:ascii="Times New Roman" w:hAnsi="Times New Roman"/>
          <w:sz w:val="24"/>
          <w:szCs w:val="24"/>
        </w:rPr>
      </w:pPr>
      <w:r w:rsidRPr="00471B86">
        <w:rPr>
          <w:rFonts w:ascii="Times New Roman" w:hAnsi="Times New Roman"/>
          <w:b/>
          <w:sz w:val="24"/>
          <w:szCs w:val="24"/>
        </w:rPr>
        <w:t>5.</w:t>
      </w:r>
      <w:r w:rsidRPr="00471B86">
        <w:rPr>
          <w:rFonts w:ascii="Times New Roman" w:hAnsi="Times New Roman"/>
          <w:sz w:val="24"/>
          <w:szCs w:val="24"/>
        </w:rPr>
        <w:t xml:space="preserve"> Organizimi i jo më </w:t>
      </w:r>
      <w:r w:rsidR="000D65FE" w:rsidRPr="00471B86">
        <w:rPr>
          <w:rFonts w:ascii="Times New Roman" w:hAnsi="Times New Roman"/>
          <w:sz w:val="24"/>
          <w:szCs w:val="24"/>
        </w:rPr>
        <w:t>pak</w:t>
      </w:r>
      <w:r w:rsidRPr="00471B86">
        <w:rPr>
          <w:rFonts w:ascii="Times New Roman" w:hAnsi="Times New Roman"/>
          <w:sz w:val="24"/>
          <w:szCs w:val="24"/>
        </w:rPr>
        <w:t xml:space="preserve"> se</w:t>
      </w:r>
      <w:r w:rsidR="000D65FE" w:rsidRPr="00471B86">
        <w:rPr>
          <w:rFonts w:ascii="Times New Roman" w:hAnsi="Times New Roman"/>
          <w:sz w:val="24"/>
          <w:szCs w:val="24"/>
        </w:rPr>
        <w:t xml:space="preserve"> </w:t>
      </w:r>
      <w:r w:rsidR="001F51FE" w:rsidRPr="00471B86">
        <w:rPr>
          <w:rFonts w:ascii="Times New Roman" w:hAnsi="Times New Roman"/>
          <w:sz w:val="24"/>
          <w:szCs w:val="24"/>
        </w:rPr>
        <w:t>6</w:t>
      </w:r>
      <w:r w:rsidR="006E2B28" w:rsidRPr="00471B86">
        <w:rPr>
          <w:rFonts w:ascii="Times New Roman" w:hAnsi="Times New Roman"/>
          <w:b/>
          <w:sz w:val="24"/>
          <w:szCs w:val="24"/>
        </w:rPr>
        <w:t xml:space="preserve"> </w:t>
      </w:r>
      <w:r w:rsidRPr="00471B86">
        <w:rPr>
          <w:rFonts w:ascii="Times New Roman" w:hAnsi="Times New Roman"/>
          <w:b/>
          <w:sz w:val="24"/>
          <w:szCs w:val="24"/>
        </w:rPr>
        <w:t xml:space="preserve"> gjyqe imituese në vit</w:t>
      </w:r>
      <w:r w:rsidRPr="00471B86">
        <w:rPr>
          <w:rFonts w:ascii="Times New Roman" w:hAnsi="Times New Roman"/>
          <w:sz w:val="24"/>
          <w:szCs w:val="24"/>
        </w:rPr>
        <w:t xml:space="preserve"> sipas skemës:</w:t>
      </w:r>
    </w:p>
    <w:p w:rsidR="006E2B28" w:rsidRPr="00471B86" w:rsidRDefault="006E2B28" w:rsidP="006E2B28">
      <w:pPr>
        <w:pStyle w:val="ListParagraph"/>
        <w:ind w:firstLine="720"/>
        <w:jc w:val="both"/>
        <w:rPr>
          <w:rFonts w:ascii="Times New Roman" w:hAnsi="Times New Roman"/>
          <w:sz w:val="10"/>
          <w:szCs w:val="10"/>
        </w:rPr>
      </w:pPr>
    </w:p>
    <w:p w:rsidR="006E2B28" w:rsidRPr="00471B86" w:rsidRDefault="006E2B28" w:rsidP="006E2B28">
      <w:pPr>
        <w:pStyle w:val="ListParagraph"/>
        <w:jc w:val="both"/>
        <w:rPr>
          <w:rFonts w:ascii="Times New Roman" w:hAnsi="Times New Roman"/>
          <w:sz w:val="24"/>
          <w:szCs w:val="24"/>
        </w:rPr>
      </w:pPr>
      <w:r w:rsidRPr="00471B86">
        <w:rPr>
          <w:rFonts w:ascii="Times New Roman" w:hAnsi="Times New Roman"/>
          <w:b/>
          <w:sz w:val="24"/>
          <w:szCs w:val="24"/>
        </w:rPr>
        <w:t>6.</w:t>
      </w:r>
      <w:r w:rsidRPr="00471B86">
        <w:rPr>
          <w:rFonts w:ascii="Times New Roman" w:hAnsi="Times New Roman"/>
          <w:sz w:val="24"/>
          <w:szCs w:val="24"/>
        </w:rPr>
        <w:t xml:space="preserve"> </w:t>
      </w:r>
      <w:r w:rsidR="00ED6A4C" w:rsidRPr="00471B86">
        <w:rPr>
          <w:rFonts w:ascii="Times New Roman" w:hAnsi="Times New Roman"/>
          <w:sz w:val="24"/>
          <w:szCs w:val="24"/>
        </w:rPr>
        <w:t xml:space="preserve"> Organizimi i temës së vitit të dytë dhe orientimi i saj më fort drejt praktikës gjyqës</w:t>
      </w:r>
      <w:r w:rsidRPr="00471B86">
        <w:rPr>
          <w:rFonts w:ascii="Times New Roman" w:hAnsi="Times New Roman"/>
          <w:sz w:val="24"/>
          <w:szCs w:val="24"/>
        </w:rPr>
        <w:t>ore</w:t>
      </w:r>
      <w:r w:rsidR="00ED6A4C" w:rsidRPr="00471B86">
        <w:rPr>
          <w:rFonts w:ascii="Times New Roman" w:hAnsi="Times New Roman"/>
          <w:sz w:val="24"/>
          <w:szCs w:val="24"/>
        </w:rPr>
        <w:t>.</w:t>
      </w:r>
    </w:p>
    <w:p w:rsidR="00ED6A4C" w:rsidRPr="00471B86" w:rsidRDefault="006E2B28" w:rsidP="00507DB0">
      <w:pPr>
        <w:pStyle w:val="NoSpacing"/>
        <w:ind w:left="567" w:hanging="141"/>
        <w:rPr>
          <w:rFonts w:ascii="Times New Roman" w:hAnsi="Times New Roman"/>
          <w:sz w:val="24"/>
          <w:szCs w:val="24"/>
        </w:rPr>
      </w:pPr>
      <w:r w:rsidRPr="00471B86">
        <w:rPr>
          <w:rFonts w:ascii="Times New Roman" w:hAnsi="Times New Roman"/>
          <w:sz w:val="24"/>
          <w:szCs w:val="24"/>
        </w:rPr>
        <w:t xml:space="preserve"> </w:t>
      </w:r>
      <w:r w:rsidR="00ED6A4C" w:rsidRPr="00471B86">
        <w:rPr>
          <w:rFonts w:ascii="Times New Roman" w:hAnsi="Times New Roman"/>
          <w:sz w:val="24"/>
          <w:szCs w:val="24"/>
        </w:rPr>
        <w:t xml:space="preserve"> Lista e temave mund të jetë përzgjedhur paraprakisht nga shkolla në bazë të nevojës </w:t>
      </w:r>
      <w:r w:rsidRPr="00471B86">
        <w:rPr>
          <w:rFonts w:ascii="Times New Roman" w:hAnsi="Times New Roman"/>
          <w:sz w:val="24"/>
          <w:szCs w:val="24"/>
        </w:rPr>
        <w:t xml:space="preserve">  </w:t>
      </w:r>
      <w:r w:rsidR="00ED6A4C" w:rsidRPr="00471B86">
        <w:rPr>
          <w:rFonts w:ascii="Times New Roman" w:hAnsi="Times New Roman"/>
          <w:sz w:val="24"/>
          <w:szCs w:val="24"/>
        </w:rPr>
        <w:t>së praktikës gjyqësorë për trajtesa hulumtuese, e kërkimor</w:t>
      </w:r>
      <w:r w:rsidRPr="00471B86">
        <w:rPr>
          <w:rFonts w:ascii="Times New Roman" w:hAnsi="Times New Roman"/>
          <w:sz w:val="24"/>
          <w:szCs w:val="24"/>
        </w:rPr>
        <w:t>e</w:t>
      </w:r>
      <w:r w:rsidR="00ED6A4C" w:rsidRPr="00471B86">
        <w:rPr>
          <w:rFonts w:ascii="Times New Roman" w:hAnsi="Times New Roman"/>
          <w:sz w:val="24"/>
          <w:szCs w:val="24"/>
        </w:rPr>
        <w:t xml:space="preserve">. </w:t>
      </w:r>
    </w:p>
    <w:p w:rsidR="00ED6A4C" w:rsidRPr="00471B86" w:rsidRDefault="00ED6A4C" w:rsidP="00ED6A4C">
      <w:pPr>
        <w:pStyle w:val="ListParagraph"/>
        <w:jc w:val="both"/>
        <w:rPr>
          <w:rFonts w:ascii="Times New Roman" w:hAnsi="Times New Roman"/>
          <w:sz w:val="10"/>
          <w:szCs w:val="10"/>
        </w:rPr>
      </w:pPr>
    </w:p>
    <w:p w:rsidR="00FA6796" w:rsidRPr="00471B86" w:rsidRDefault="00D8336E" w:rsidP="00D8336E">
      <w:pPr>
        <w:pStyle w:val="ListParagraph"/>
        <w:ind w:left="426" w:hanging="142"/>
        <w:jc w:val="both"/>
        <w:rPr>
          <w:rFonts w:ascii="Times New Roman" w:hAnsi="Times New Roman"/>
          <w:b/>
          <w:sz w:val="24"/>
          <w:szCs w:val="24"/>
        </w:rPr>
      </w:pPr>
      <w:r w:rsidRPr="00471B86">
        <w:rPr>
          <w:rFonts w:ascii="Times New Roman" w:hAnsi="Times New Roman"/>
          <w:b/>
          <w:sz w:val="24"/>
          <w:szCs w:val="24"/>
        </w:rPr>
        <w:t xml:space="preserve">  </w:t>
      </w:r>
    </w:p>
    <w:p w:rsidR="00ED6A4C" w:rsidRPr="00471B86" w:rsidRDefault="00D8336E" w:rsidP="00FA6796">
      <w:pPr>
        <w:pStyle w:val="ListParagraph"/>
        <w:ind w:left="0"/>
        <w:jc w:val="both"/>
        <w:rPr>
          <w:rFonts w:ascii="Times New Roman" w:hAnsi="Times New Roman"/>
          <w:sz w:val="24"/>
          <w:szCs w:val="24"/>
        </w:rPr>
      </w:pPr>
      <w:r w:rsidRPr="00471B86">
        <w:rPr>
          <w:rFonts w:ascii="Times New Roman" w:hAnsi="Times New Roman"/>
          <w:b/>
          <w:sz w:val="24"/>
          <w:szCs w:val="24"/>
        </w:rPr>
        <w:t xml:space="preserve"> </w:t>
      </w:r>
      <w:r w:rsidR="00ED6A4C" w:rsidRPr="00471B86">
        <w:rPr>
          <w:rFonts w:ascii="Times New Roman" w:hAnsi="Times New Roman"/>
          <w:b/>
          <w:sz w:val="24"/>
          <w:szCs w:val="24"/>
        </w:rPr>
        <w:t xml:space="preserve">B/2 </w:t>
      </w:r>
      <w:r w:rsidR="006E2B28" w:rsidRPr="00471B86">
        <w:rPr>
          <w:rFonts w:ascii="Times New Roman" w:hAnsi="Times New Roman"/>
          <w:b/>
          <w:sz w:val="24"/>
          <w:szCs w:val="24"/>
        </w:rPr>
        <w:t xml:space="preserve"> </w:t>
      </w:r>
      <w:r w:rsidR="00ED6A4C" w:rsidRPr="00471B86">
        <w:rPr>
          <w:rFonts w:ascii="Times New Roman" w:hAnsi="Times New Roman"/>
          <w:b/>
          <w:sz w:val="24"/>
          <w:szCs w:val="24"/>
        </w:rPr>
        <w:t xml:space="preserve">Gjatë katër ditëve në javë semestrin e parë dhe dy ditëve në javë semestrin e dytë </w:t>
      </w:r>
      <w:r w:rsidRPr="00471B86">
        <w:rPr>
          <w:rFonts w:ascii="Times New Roman" w:hAnsi="Times New Roman"/>
          <w:b/>
          <w:sz w:val="24"/>
          <w:szCs w:val="24"/>
        </w:rPr>
        <w:t xml:space="preserve"> </w:t>
      </w:r>
      <w:r w:rsidR="00ED6A4C" w:rsidRPr="00471B86">
        <w:rPr>
          <w:rFonts w:ascii="Times New Roman" w:hAnsi="Times New Roman"/>
          <w:b/>
          <w:sz w:val="24"/>
          <w:szCs w:val="24"/>
        </w:rPr>
        <w:t>do të organizohet praktika vëzhguese në institucionet e mëposhtme:</w:t>
      </w:r>
    </w:p>
    <w:p w:rsidR="00ED6A4C" w:rsidRPr="00471B86" w:rsidRDefault="00ED6A4C" w:rsidP="00ED6A4C">
      <w:pPr>
        <w:spacing w:after="120"/>
        <w:jc w:val="both"/>
        <w:rPr>
          <w:rFonts w:ascii="Times New Roman" w:hAnsi="Times New Roman"/>
          <w:sz w:val="24"/>
          <w:szCs w:val="24"/>
          <w:lang w:val="it-IT" w:eastAsia="en-GB"/>
        </w:rPr>
      </w:pPr>
      <w:r w:rsidRPr="00471B86">
        <w:rPr>
          <w:rFonts w:ascii="Times New Roman" w:hAnsi="Times New Roman"/>
          <w:sz w:val="24"/>
          <w:szCs w:val="24"/>
          <w:lang w:val="it-IT" w:eastAsia="en-GB"/>
        </w:rPr>
        <w:t xml:space="preserve">Gjykata e Shkallës së Parë Tiranë, </w:t>
      </w:r>
      <w:r w:rsidRPr="00471B86">
        <w:rPr>
          <w:rFonts w:ascii="Times New Roman" w:hAnsi="Times New Roman"/>
          <w:sz w:val="24"/>
          <w:szCs w:val="24"/>
          <w:lang w:val="en-GB" w:eastAsia="en-GB"/>
        </w:rPr>
        <w:t>Prokuroria e Rrethit</w:t>
      </w:r>
      <w:r w:rsidR="006E2B28" w:rsidRPr="00471B86">
        <w:rPr>
          <w:rFonts w:ascii="Times New Roman" w:hAnsi="Times New Roman"/>
          <w:sz w:val="24"/>
          <w:szCs w:val="24"/>
          <w:lang w:val="en-GB" w:eastAsia="en-GB"/>
        </w:rPr>
        <w:t xml:space="preserve"> </w:t>
      </w:r>
      <w:r w:rsidRPr="00471B86">
        <w:rPr>
          <w:rFonts w:ascii="Times New Roman" w:hAnsi="Times New Roman"/>
          <w:sz w:val="24"/>
          <w:szCs w:val="24"/>
          <w:lang w:val="en-GB" w:eastAsia="en-GB"/>
        </w:rPr>
        <w:t xml:space="preserve"> Gjyqësor Tiranë, </w:t>
      </w:r>
      <w:r w:rsidRPr="00471B86">
        <w:rPr>
          <w:rFonts w:ascii="Times New Roman" w:hAnsi="Times New Roman"/>
          <w:sz w:val="24"/>
          <w:szCs w:val="24"/>
          <w:lang w:val="it-IT" w:eastAsia="en-GB"/>
        </w:rPr>
        <w:t xml:space="preserve">Gjykata Administrative, Gjykata e Krimeve të Rënda, Gjykata e Apelit Tiranë, Gjykata e Apelit për Krimet e Rënda, Gjykata e Apelit Administrativ, Gjykata e Lartë, Gjykata Kushtetuese, Prokuroria për Krimet e </w:t>
      </w:r>
      <w:r w:rsidRPr="00471B86">
        <w:rPr>
          <w:rFonts w:ascii="Times New Roman" w:hAnsi="Times New Roman"/>
          <w:sz w:val="24"/>
          <w:szCs w:val="24"/>
          <w:lang w:val="it-IT" w:eastAsia="en-GB"/>
        </w:rPr>
        <w:lastRenderedPageBreak/>
        <w:t xml:space="preserve">Rënda, Prokuroria e Apelit Tiranë, Prokuroria e Apelit për Krimet e Rënda, Njohja me punën në një Zyrë Avokatie, </w:t>
      </w:r>
      <w:r w:rsidRPr="00471B86">
        <w:rPr>
          <w:rFonts w:ascii="Times New Roman" w:hAnsi="Times New Roman"/>
          <w:sz w:val="24"/>
          <w:szCs w:val="24"/>
          <w:lang w:val="nb-NO" w:eastAsia="en-GB"/>
        </w:rPr>
        <w:t>Avokati i Popullit, Avokati i Shtetit, Njohja e pun</w:t>
      </w:r>
      <w:r w:rsidRPr="00471B86">
        <w:rPr>
          <w:rFonts w:ascii="Times New Roman" w:eastAsia="Arial Unicode MS" w:hAnsi="Times New Roman"/>
          <w:sz w:val="24"/>
          <w:szCs w:val="24"/>
          <w:lang w:val="nb-NO" w:eastAsia="en-GB"/>
        </w:rPr>
        <w:t>ë</w:t>
      </w:r>
      <w:r w:rsidRPr="00471B86">
        <w:rPr>
          <w:rFonts w:ascii="Times New Roman" w:hAnsi="Times New Roman"/>
          <w:sz w:val="24"/>
          <w:szCs w:val="24"/>
          <w:lang w:val="nb-NO" w:eastAsia="en-GB"/>
        </w:rPr>
        <w:t>s në një Qendër Ndërmjetësimi</w:t>
      </w:r>
      <w:r w:rsidRPr="00471B86">
        <w:rPr>
          <w:rFonts w:ascii="Times New Roman" w:hAnsi="Times New Roman"/>
          <w:sz w:val="24"/>
          <w:szCs w:val="24"/>
          <w:lang w:val="it-IT" w:eastAsia="en-GB"/>
        </w:rPr>
        <w:t xml:space="preserve">, </w:t>
      </w:r>
      <w:r w:rsidRPr="00471B86">
        <w:rPr>
          <w:rFonts w:ascii="Times New Roman" w:hAnsi="Times New Roman"/>
          <w:sz w:val="24"/>
          <w:szCs w:val="24"/>
          <w:lang w:val="nb-NO" w:eastAsia="en-GB"/>
        </w:rPr>
        <w:t xml:space="preserve">Njohja e punës në një Qendër Arbitrazhi, </w:t>
      </w:r>
      <w:r w:rsidRPr="00471B86">
        <w:rPr>
          <w:rFonts w:ascii="Times New Roman" w:hAnsi="Times New Roman"/>
          <w:sz w:val="24"/>
          <w:szCs w:val="24"/>
          <w:lang w:val="it-IT" w:eastAsia="en-GB"/>
        </w:rPr>
        <w:t xml:space="preserve">Vizitë në Zyrën e Rregjistrit Tregtar, Vizitë në Zyrën e Rregjistrimit të Pasurive të Paluajtshme, Vizitë në një zyrë noteriale, Zyra e Përmbarimit, </w:t>
      </w:r>
      <w:r w:rsidRPr="00471B86">
        <w:rPr>
          <w:rFonts w:ascii="Times New Roman" w:hAnsi="Times New Roman"/>
          <w:bCs/>
          <w:sz w:val="24"/>
          <w:szCs w:val="24"/>
          <w:lang w:val="it-IT" w:eastAsia="en-GB"/>
        </w:rPr>
        <w:t>Shoqata "Refleksione", Qendra e Këshillimit për Gra dhe Vajza, Qendra për Nisma Ligjorë Qytetare, Qendra e të Drejtave të Njeriut në Demokraci, Strehëza për Gra dhe Vajza, Tiranë</w:t>
      </w:r>
      <w:r w:rsidRPr="00471B86">
        <w:rPr>
          <w:rFonts w:ascii="Times New Roman" w:hAnsi="Times New Roman"/>
          <w:sz w:val="24"/>
          <w:szCs w:val="24"/>
          <w:lang w:val="it-IT" w:eastAsia="en-GB"/>
        </w:rPr>
        <w:t xml:space="preserve">, </w:t>
      </w:r>
      <w:r w:rsidRPr="00471B86">
        <w:rPr>
          <w:rFonts w:ascii="Times New Roman" w:hAnsi="Times New Roman"/>
          <w:bCs/>
          <w:sz w:val="24"/>
          <w:szCs w:val="24"/>
          <w:lang w:val="it-IT" w:eastAsia="en-GB"/>
        </w:rPr>
        <w:t>Laboratori i kriminalistikës</w:t>
      </w:r>
    </w:p>
    <w:p w:rsidR="00ED6A4C" w:rsidRPr="00471B86" w:rsidRDefault="00ED6A4C" w:rsidP="00ED6A4C">
      <w:pPr>
        <w:spacing w:after="120"/>
        <w:jc w:val="both"/>
        <w:rPr>
          <w:rFonts w:ascii="Times New Roman" w:hAnsi="Times New Roman"/>
          <w:sz w:val="10"/>
          <w:szCs w:val="10"/>
          <w:lang w:val="it-IT" w:eastAsia="en-GB"/>
        </w:rPr>
      </w:pPr>
    </w:p>
    <w:p w:rsidR="00D54732" w:rsidRPr="00471B86" w:rsidRDefault="00D54732" w:rsidP="00ED6A4C">
      <w:pPr>
        <w:spacing w:after="120"/>
        <w:jc w:val="both"/>
        <w:rPr>
          <w:rFonts w:ascii="Times New Roman" w:hAnsi="Times New Roman"/>
          <w:sz w:val="10"/>
          <w:szCs w:val="10"/>
          <w:lang w:val="it-IT" w:eastAsia="en-GB"/>
        </w:rPr>
      </w:pPr>
    </w:p>
    <w:p w:rsidR="00ED6A4C" w:rsidRPr="00471B86" w:rsidRDefault="00ED6A4C" w:rsidP="00ED6A4C">
      <w:pPr>
        <w:jc w:val="both"/>
        <w:rPr>
          <w:rFonts w:ascii="Times New Roman" w:hAnsi="Times New Roman"/>
          <w:b/>
          <w:sz w:val="24"/>
          <w:szCs w:val="24"/>
        </w:rPr>
      </w:pPr>
      <w:r w:rsidRPr="00471B86">
        <w:rPr>
          <w:rFonts w:ascii="Times New Roman" w:hAnsi="Times New Roman"/>
          <w:b/>
          <w:sz w:val="24"/>
          <w:szCs w:val="24"/>
        </w:rPr>
        <w:t>C) Metodologjia e punës një ditë në javë në auditor.</w:t>
      </w:r>
    </w:p>
    <w:p w:rsidR="00ED6A4C" w:rsidRPr="00471B86" w:rsidRDefault="00ED6A4C" w:rsidP="00ED6A4C">
      <w:pPr>
        <w:jc w:val="both"/>
        <w:rPr>
          <w:rFonts w:ascii="Times New Roman" w:hAnsi="Times New Roman"/>
          <w:sz w:val="24"/>
          <w:szCs w:val="24"/>
        </w:rPr>
      </w:pPr>
      <w:r w:rsidRPr="00471B86">
        <w:rPr>
          <w:rFonts w:ascii="Times New Roman" w:hAnsi="Times New Roman"/>
          <w:sz w:val="24"/>
          <w:szCs w:val="24"/>
        </w:rPr>
        <w:t>Një mënyrë efikase për të siguruar lidhjen e njohurive teorike me ato praktike është caktimi i detyrave konkrete, të cilat duhen të kryhen nga kandidatët magjistratë, gjatë praktikës. Kjo mënyrë siguron gjithashtu një mbikqyrje më efikase dhe nj</w:t>
      </w:r>
      <w:r w:rsidR="006E2B28" w:rsidRPr="00471B86">
        <w:rPr>
          <w:rFonts w:ascii="Times New Roman" w:hAnsi="Times New Roman"/>
          <w:sz w:val="24"/>
          <w:szCs w:val="24"/>
        </w:rPr>
        <w:t>ë</w:t>
      </w:r>
      <w:r w:rsidRPr="00471B86">
        <w:rPr>
          <w:rFonts w:ascii="Times New Roman" w:hAnsi="Times New Roman"/>
          <w:sz w:val="24"/>
          <w:szCs w:val="24"/>
        </w:rPr>
        <w:t xml:space="preserve"> vlerësim më objektiv. </w:t>
      </w:r>
    </w:p>
    <w:p w:rsidR="00ED6A4C" w:rsidRPr="00471B86" w:rsidRDefault="00ED6A4C" w:rsidP="00ED6A4C">
      <w:pPr>
        <w:jc w:val="both"/>
        <w:rPr>
          <w:rFonts w:ascii="Times New Roman" w:hAnsi="Times New Roman"/>
          <w:sz w:val="24"/>
          <w:szCs w:val="24"/>
        </w:rPr>
      </w:pPr>
      <w:r w:rsidRPr="00471B86">
        <w:rPr>
          <w:rFonts w:ascii="Times New Roman" w:hAnsi="Times New Roman"/>
          <w:sz w:val="24"/>
          <w:szCs w:val="24"/>
        </w:rPr>
        <w:t>Konkretisht, sugjerohet që kandidatët të shkruajnë raporte mbi gjyqet që ata ndjekin. Raporti ka disa komponetë, si më poshtë vijon:</w:t>
      </w:r>
    </w:p>
    <w:p w:rsidR="00ED6A4C" w:rsidRPr="00471B86" w:rsidRDefault="00ED6A4C" w:rsidP="00ED6A4C">
      <w:pPr>
        <w:pStyle w:val="ListParagraph"/>
        <w:numPr>
          <w:ilvl w:val="0"/>
          <w:numId w:val="3"/>
        </w:numPr>
        <w:jc w:val="both"/>
        <w:rPr>
          <w:rFonts w:ascii="Times New Roman" w:hAnsi="Times New Roman"/>
          <w:sz w:val="24"/>
          <w:szCs w:val="24"/>
        </w:rPr>
      </w:pPr>
      <w:r w:rsidRPr="00471B86">
        <w:rPr>
          <w:rFonts w:ascii="Times New Roman" w:hAnsi="Times New Roman"/>
          <w:sz w:val="24"/>
          <w:szCs w:val="24"/>
        </w:rPr>
        <w:t>Përshkrimi i fakteve të çështjes që është shtruar për gjykim. Në këtë komponent, kandidatët magjistratë paraqesin shkurtimisht faktet rel</w:t>
      </w:r>
      <w:r w:rsidR="00633560" w:rsidRPr="00471B86">
        <w:rPr>
          <w:rFonts w:ascii="Times New Roman" w:hAnsi="Times New Roman"/>
          <w:sz w:val="24"/>
          <w:szCs w:val="24"/>
        </w:rPr>
        <w:t>e</w:t>
      </w:r>
      <w:r w:rsidRPr="00471B86">
        <w:rPr>
          <w:rFonts w:ascii="Times New Roman" w:hAnsi="Times New Roman"/>
          <w:sz w:val="24"/>
          <w:szCs w:val="24"/>
        </w:rPr>
        <w:t xml:space="preserve">vante që gjyqtari duhet të marrë në konsideratë gjatë shqyrtimit dhe gjykimit të çështjes. </w:t>
      </w:r>
      <w:r w:rsidRPr="00471B86">
        <w:rPr>
          <w:rFonts w:ascii="Times New Roman" w:hAnsi="Times New Roman"/>
          <w:b/>
          <w:sz w:val="24"/>
          <w:szCs w:val="24"/>
        </w:rPr>
        <w:t>Në këtë mënyrë kandidatët trajnohen për të bërë seleksionimin e fakteve nga njëra anë, por edhe parashtrimin e tyre në mënyre llogjike dhe të rrjedhshme nga ana tjetër</w:t>
      </w:r>
      <w:r w:rsidRPr="00471B86">
        <w:rPr>
          <w:rFonts w:ascii="Times New Roman" w:hAnsi="Times New Roman"/>
          <w:sz w:val="24"/>
          <w:szCs w:val="24"/>
        </w:rPr>
        <w:t xml:space="preserve">. Idea është që një person i tretë, i cili nuk ka njohuri mbi çështjen, të jetë në gjendje të kuptojë se për cfarë faktesh bëhet fjalë dhe çfarë çështjesh ligjorë mbartin këto fakte. </w:t>
      </w:r>
    </w:p>
    <w:p w:rsidR="00ED6A4C" w:rsidRPr="00471B86" w:rsidRDefault="00ED6A4C" w:rsidP="00ED6A4C">
      <w:pPr>
        <w:pStyle w:val="ListParagraph"/>
        <w:jc w:val="both"/>
        <w:rPr>
          <w:rFonts w:ascii="Times New Roman" w:hAnsi="Times New Roman"/>
          <w:sz w:val="10"/>
          <w:szCs w:val="10"/>
        </w:rPr>
      </w:pPr>
    </w:p>
    <w:p w:rsidR="00ED6A4C" w:rsidRPr="00471B86" w:rsidRDefault="00ED6A4C" w:rsidP="00ED6A4C">
      <w:pPr>
        <w:pStyle w:val="ListParagraph"/>
        <w:numPr>
          <w:ilvl w:val="0"/>
          <w:numId w:val="3"/>
        </w:numPr>
        <w:jc w:val="both"/>
        <w:rPr>
          <w:rFonts w:ascii="Times New Roman" w:hAnsi="Times New Roman"/>
          <w:sz w:val="24"/>
          <w:szCs w:val="24"/>
        </w:rPr>
      </w:pPr>
      <w:r w:rsidRPr="00471B86">
        <w:rPr>
          <w:rFonts w:ascii="Times New Roman" w:hAnsi="Times New Roman"/>
          <w:sz w:val="24"/>
          <w:szCs w:val="24"/>
        </w:rPr>
        <w:t xml:space="preserve">Përshkrimi i procedurës. Në këtë komponent të raportit, kandidatët magjistratë bëjnë një përshkrim të procedurës të ndjekur nga gjykata në seancë. Mbas përshkrimit të procedurës të ndjekur nga gjykata, kandidatët japin opinionin e tyre në lidhje me këtë procedurë. </w:t>
      </w:r>
      <w:r w:rsidRPr="00471B86">
        <w:rPr>
          <w:rFonts w:ascii="Times New Roman" w:hAnsi="Times New Roman"/>
          <w:b/>
          <w:sz w:val="24"/>
          <w:szCs w:val="24"/>
        </w:rPr>
        <w:t>Qëllimi i këtij komponenti është për të parë nëse procedura e ndjekur në praktikë është e njëjtë me atë që kandidatët kanë mësuar gjatë formimit të tyre teorik.</w:t>
      </w:r>
      <w:r w:rsidRPr="00471B86">
        <w:rPr>
          <w:rFonts w:ascii="Times New Roman" w:hAnsi="Times New Roman"/>
          <w:sz w:val="24"/>
          <w:szCs w:val="24"/>
        </w:rPr>
        <w:t xml:space="preserve"> Pra, kandidatët duhet të konstatojnë ndryshime të mundshme ndërmjet teorisë dhe praktikës. </w:t>
      </w:r>
    </w:p>
    <w:p w:rsidR="00ED6A4C" w:rsidRPr="00471B86" w:rsidRDefault="00ED6A4C" w:rsidP="00ED6A4C">
      <w:pPr>
        <w:pStyle w:val="ListParagraph"/>
        <w:rPr>
          <w:rFonts w:ascii="Times New Roman" w:hAnsi="Times New Roman"/>
          <w:sz w:val="10"/>
          <w:szCs w:val="10"/>
        </w:rPr>
      </w:pPr>
    </w:p>
    <w:p w:rsidR="00ED6A4C" w:rsidRPr="00471B86" w:rsidRDefault="00ED6A4C" w:rsidP="00ED6A4C">
      <w:pPr>
        <w:pStyle w:val="ListParagraph"/>
        <w:numPr>
          <w:ilvl w:val="0"/>
          <w:numId w:val="3"/>
        </w:numPr>
        <w:spacing w:after="0"/>
        <w:jc w:val="both"/>
        <w:rPr>
          <w:rFonts w:ascii="Times New Roman" w:hAnsi="Times New Roman"/>
          <w:sz w:val="24"/>
          <w:szCs w:val="24"/>
        </w:rPr>
      </w:pPr>
      <w:r w:rsidRPr="00471B86">
        <w:rPr>
          <w:rFonts w:ascii="Times New Roman" w:hAnsi="Times New Roman"/>
          <w:sz w:val="24"/>
          <w:szCs w:val="24"/>
        </w:rPr>
        <w:t>Identifikimi dhe diskutimi i dy insitut</w:t>
      </w:r>
      <w:r w:rsidR="00D8336E" w:rsidRPr="00471B86">
        <w:rPr>
          <w:rFonts w:ascii="Times New Roman" w:hAnsi="Times New Roman"/>
          <w:sz w:val="24"/>
          <w:szCs w:val="24"/>
        </w:rPr>
        <w:t>e</w:t>
      </w:r>
      <w:r w:rsidRPr="00471B86">
        <w:rPr>
          <w:rFonts w:ascii="Times New Roman" w:hAnsi="Times New Roman"/>
          <w:sz w:val="24"/>
          <w:szCs w:val="24"/>
        </w:rPr>
        <w:t xml:space="preserve">ve ligjorë që janë hasur gjatë gjykimit. Çdo gjykim përmban një sërë institutesh, qoftë materialë apo procedurialë. Për shembull, gjykimi në mungesë në gjyqin penal, aksesi në mbrojtësin ligjor, njoftimi etj (procedurë) ose tentativa, neglizhenca, dashja, etj (ligji material). Kandidatëve i kërkohet të identifikojnë dy (ose më shumë, por gjithsesi rekomandohet dy për të patur një produkt sa më konciz) institute, qoftë materialë apo procedurialë, që ata kanë vënë re gjatë gjykimit të çështjes. Mandej, kandidatët duhet të sqarojnë se në cilin kontekst këto institute janë shtruar për diskutim gjatë gjykimit. Mbasi është bërë kjo, kandidatët duhet të bëjnë një analizë të shkurtër teorike të instituteve përkatës. Analiza teorike vijon me një përshkrim të trajtimit të instituteve nga gjykata. Ky komponent mbyllet me një krahasim të teorisë me praktikën. </w:t>
      </w:r>
      <w:r w:rsidRPr="00471B86">
        <w:rPr>
          <w:rFonts w:ascii="Times New Roman" w:hAnsi="Times New Roman"/>
          <w:b/>
          <w:sz w:val="24"/>
          <w:szCs w:val="24"/>
        </w:rPr>
        <w:t>Qëllimi i këtij komponenti është identifikimi i diskrepancave të teorisë me praktikën.</w:t>
      </w:r>
    </w:p>
    <w:p w:rsidR="00ED6A4C" w:rsidRPr="00471B86" w:rsidRDefault="00ED6A4C" w:rsidP="00ED6A4C">
      <w:pPr>
        <w:pStyle w:val="ListParagraph"/>
        <w:spacing w:after="0"/>
        <w:jc w:val="both"/>
        <w:rPr>
          <w:rFonts w:ascii="Times New Roman" w:hAnsi="Times New Roman"/>
          <w:sz w:val="10"/>
          <w:szCs w:val="10"/>
        </w:rPr>
      </w:pPr>
    </w:p>
    <w:p w:rsidR="00ED6A4C" w:rsidRPr="00471B86" w:rsidRDefault="00ED6A4C" w:rsidP="00ED6A4C">
      <w:pPr>
        <w:pStyle w:val="ListParagraph"/>
        <w:numPr>
          <w:ilvl w:val="0"/>
          <w:numId w:val="3"/>
        </w:numPr>
        <w:spacing w:after="0"/>
        <w:jc w:val="both"/>
        <w:rPr>
          <w:rFonts w:ascii="Times New Roman" w:hAnsi="Times New Roman"/>
          <w:sz w:val="24"/>
          <w:szCs w:val="24"/>
        </w:rPr>
      </w:pPr>
      <w:r w:rsidRPr="00471B86">
        <w:rPr>
          <w:rFonts w:ascii="Times New Roman" w:hAnsi="Times New Roman"/>
          <w:sz w:val="24"/>
          <w:szCs w:val="24"/>
        </w:rPr>
        <w:t>Konkluzione.Raporti mbyllet me konkluzione ku fokusi është te marrëdhënia ndërmjet la</w:t>
      </w:r>
      <w:r w:rsidR="00D8336E" w:rsidRPr="00471B86">
        <w:rPr>
          <w:rFonts w:ascii="Times New Roman" w:hAnsi="Times New Roman"/>
          <w:sz w:val="24"/>
          <w:szCs w:val="24"/>
        </w:rPr>
        <w:t>w</w:t>
      </w:r>
      <w:r w:rsidRPr="00471B86">
        <w:rPr>
          <w:rFonts w:ascii="Times New Roman" w:hAnsi="Times New Roman"/>
          <w:sz w:val="24"/>
          <w:szCs w:val="24"/>
        </w:rPr>
        <w:t xml:space="preserve"> in the books dhe la</w:t>
      </w:r>
      <w:r w:rsidR="00D8336E" w:rsidRPr="00471B86">
        <w:rPr>
          <w:rFonts w:ascii="Times New Roman" w:hAnsi="Times New Roman"/>
          <w:sz w:val="24"/>
          <w:szCs w:val="24"/>
        </w:rPr>
        <w:t>w</w:t>
      </w:r>
      <w:r w:rsidRPr="00471B86">
        <w:rPr>
          <w:rFonts w:ascii="Times New Roman" w:hAnsi="Times New Roman"/>
          <w:sz w:val="24"/>
          <w:szCs w:val="24"/>
        </w:rPr>
        <w:t xml:space="preserve"> in action. Gjithashtu konkluzionet duhet të përmbajnë opinionin e kandidatëve në lidhje me ndryshimet mundëshme që ata kanë vënë re ndërmjet praktikës </w:t>
      </w:r>
      <w:r w:rsidRPr="00471B86">
        <w:rPr>
          <w:rFonts w:ascii="Times New Roman" w:hAnsi="Times New Roman"/>
          <w:sz w:val="24"/>
          <w:szCs w:val="24"/>
        </w:rPr>
        <w:lastRenderedPageBreak/>
        <w:t xml:space="preserve">dhe teorisë. Pyetje të tilla si psh: përse mendoni që ka një ndryshim ndërmjet teorisë dhe praktikës, duhet të gjejnë përgjigje në këtë komponent. </w:t>
      </w:r>
      <w:r w:rsidRPr="00471B86">
        <w:rPr>
          <w:rFonts w:ascii="Times New Roman" w:hAnsi="Times New Roman"/>
          <w:b/>
          <w:sz w:val="24"/>
          <w:szCs w:val="24"/>
        </w:rPr>
        <w:t>Kjo i mundëson kandidatët të reflektojnë për atë çfarë ata kanë mësuar në shkollë dhe për çfarë kanë parë në praktikë.</w:t>
      </w:r>
    </w:p>
    <w:p w:rsidR="00ED6A4C" w:rsidRPr="00471B86" w:rsidRDefault="00ED6A4C" w:rsidP="00ED6A4C">
      <w:pPr>
        <w:pStyle w:val="ListParagraph"/>
        <w:jc w:val="both"/>
        <w:rPr>
          <w:rFonts w:ascii="Times New Roman" w:hAnsi="Times New Roman"/>
          <w:sz w:val="16"/>
          <w:szCs w:val="16"/>
        </w:rPr>
      </w:pPr>
    </w:p>
    <w:p w:rsidR="00ED6A4C" w:rsidRPr="00471B86" w:rsidRDefault="00ED6A4C" w:rsidP="00ED6A4C">
      <w:pPr>
        <w:jc w:val="both"/>
        <w:rPr>
          <w:rFonts w:ascii="Times New Roman" w:hAnsi="Times New Roman"/>
          <w:b/>
          <w:sz w:val="24"/>
          <w:szCs w:val="24"/>
        </w:rPr>
      </w:pPr>
      <w:r w:rsidRPr="00471B86">
        <w:rPr>
          <w:rFonts w:ascii="Times New Roman" w:hAnsi="Times New Roman"/>
          <w:b/>
          <w:sz w:val="24"/>
          <w:szCs w:val="24"/>
        </w:rPr>
        <w:t>Vlera e shtuar</w:t>
      </w:r>
    </w:p>
    <w:p w:rsidR="00ED6A4C" w:rsidRPr="00471B86" w:rsidRDefault="00ED6A4C" w:rsidP="00ED6A4C">
      <w:pPr>
        <w:jc w:val="both"/>
        <w:rPr>
          <w:rFonts w:ascii="Times New Roman" w:hAnsi="Times New Roman"/>
          <w:b/>
          <w:sz w:val="24"/>
          <w:szCs w:val="24"/>
        </w:rPr>
      </w:pPr>
      <w:r w:rsidRPr="00471B86">
        <w:rPr>
          <w:rFonts w:ascii="Times New Roman" w:hAnsi="Times New Roman"/>
          <w:sz w:val="24"/>
          <w:szCs w:val="24"/>
        </w:rPr>
        <w:t xml:space="preserve">Një ushtrim i tillë ndihmon në njërën anë për strukutrimin e diskutimeve që ndodhin në shkollë në lidhje me praktikën që kandidatët ndjekin në vitin e dytë. </w:t>
      </w:r>
      <w:r w:rsidRPr="00471B86">
        <w:rPr>
          <w:rFonts w:ascii="Times New Roman" w:hAnsi="Times New Roman"/>
          <w:b/>
          <w:sz w:val="24"/>
          <w:szCs w:val="24"/>
        </w:rPr>
        <w:t>Diskutimi bëhet konkret dhe i fokusuar në ndërlidhjen e praktikës me teorinë.</w:t>
      </w:r>
    </w:p>
    <w:p w:rsidR="00A219A2" w:rsidRPr="00471B86" w:rsidRDefault="00ED6A4C" w:rsidP="00ED6A4C">
      <w:pPr>
        <w:jc w:val="both"/>
        <w:rPr>
          <w:rFonts w:ascii="Times New Roman" w:hAnsi="Times New Roman"/>
          <w:sz w:val="24"/>
          <w:szCs w:val="24"/>
        </w:rPr>
      </w:pPr>
      <w:r w:rsidRPr="00471B86">
        <w:rPr>
          <w:rFonts w:ascii="Times New Roman" w:hAnsi="Times New Roman"/>
          <w:sz w:val="24"/>
          <w:szCs w:val="24"/>
        </w:rPr>
        <w:t xml:space="preserve">Në anën tjetër, </w:t>
      </w:r>
      <w:r w:rsidRPr="00471B86">
        <w:rPr>
          <w:rFonts w:ascii="Times New Roman" w:hAnsi="Times New Roman"/>
          <w:b/>
          <w:sz w:val="24"/>
          <w:szCs w:val="24"/>
        </w:rPr>
        <w:t xml:space="preserve">vlerësimi i kandidatëve për praktikën bëhet më konkret dhe më objektiv. </w:t>
      </w:r>
      <w:r w:rsidRPr="00471B86">
        <w:rPr>
          <w:rFonts w:ascii="Times New Roman" w:hAnsi="Times New Roman"/>
          <w:sz w:val="24"/>
          <w:szCs w:val="24"/>
        </w:rPr>
        <w:t>Çdo komponent i raportit</w:t>
      </w:r>
      <w:r w:rsidR="00507DB0" w:rsidRPr="00471B86">
        <w:rPr>
          <w:rFonts w:ascii="Times New Roman" w:hAnsi="Times New Roman"/>
          <w:sz w:val="24"/>
          <w:szCs w:val="24"/>
        </w:rPr>
        <w:t xml:space="preserve"> </w:t>
      </w:r>
      <w:r w:rsidRPr="00471B86">
        <w:rPr>
          <w:rFonts w:ascii="Times New Roman" w:hAnsi="Times New Roman"/>
          <w:sz w:val="24"/>
          <w:szCs w:val="24"/>
        </w:rPr>
        <w:t xml:space="preserve">mund </w:t>
      </w:r>
      <w:r w:rsidR="00507DB0" w:rsidRPr="00471B86">
        <w:rPr>
          <w:rFonts w:ascii="Times New Roman" w:hAnsi="Times New Roman"/>
          <w:sz w:val="24"/>
          <w:szCs w:val="24"/>
        </w:rPr>
        <w:t xml:space="preserve"> të </w:t>
      </w:r>
      <w:r w:rsidRPr="00471B86">
        <w:rPr>
          <w:rFonts w:ascii="Times New Roman" w:hAnsi="Times New Roman"/>
          <w:sz w:val="24"/>
          <w:szCs w:val="24"/>
        </w:rPr>
        <w:t>pikëzohet dhe totali i pikëve të marrë pë</w:t>
      </w:r>
      <w:r w:rsidR="00D8336E" w:rsidRPr="00471B86">
        <w:rPr>
          <w:rFonts w:ascii="Times New Roman" w:hAnsi="Times New Roman"/>
          <w:sz w:val="24"/>
          <w:szCs w:val="24"/>
        </w:rPr>
        <w:t>r</w:t>
      </w:r>
      <w:r w:rsidRPr="00471B86">
        <w:rPr>
          <w:rFonts w:ascii="Times New Roman" w:hAnsi="Times New Roman"/>
          <w:sz w:val="24"/>
          <w:szCs w:val="24"/>
        </w:rPr>
        <w:t xml:space="preserve"> çdo komponent përbën vlerësimin final të raportit. </w:t>
      </w:r>
    </w:p>
    <w:p w:rsidR="00ED6A4C" w:rsidRPr="00471B86" w:rsidRDefault="00ED6A4C" w:rsidP="00ED6A4C">
      <w:pPr>
        <w:jc w:val="both"/>
        <w:rPr>
          <w:rFonts w:ascii="Times New Roman" w:hAnsi="Times New Roman"/>
          <w:sz w:val="24"/>
          <w:szCs w:val="24"/>
        </w:rPr>
      </w:pPr>
      <w:r w:rsidRPr="00471B86">
        <w:rPr>
          <w:rFonts w:ascii="Times New Roman" w:hAnsi="Times New Roman"/>
          <w:sz w:val="24"/>
          <w:szCs w:val="24"/>
        </w:rPr>
        <w:t>Çështje logjistike</w:t>
      </w:r>
    </w:p>
    <w:p w:rsidR="00ED6A4C" w:rsidRPr="00471B86" w:rsidRDefault="00ED6A4C" w:rsidP="00ED6A4C">
      <w:pPr>
        <w:jc w:val="both"/>
        <w:rPr>
          <w:rFonts w:ascii="Times New Roman" w:hAnsi="Times New Roman"/>
          <w:sz w:val="24"/>
          <w:szCs w:val="24"/>
        </w:rPr>
      </w:pPr>
      <w:r w:rsidRPr="00471B86">
        <w:rPr>
          <w:rFonts w:ascii="Times New Roman" w:hAnsi="Times New Roman"/>
          <w:sz w:val="24"/>
          <w:szCs w:val="24"/>
        </w:rPr>
        <w:t xml:space="preserve">Së pari duhet theksuar që kandidatët duhet të vlerësohen për raportet që ata përpilojnë. Kjo do të thotë që </w:t>
      </w:r>
      <w:r w:rsidRPr="00471B86">
        <w:rPr>
          <w:rFonts w:ascii="Times New Roman" w:hAnsi="Times New Roman"/>
          <w:b/>
          <w:sz w:val="24"/>
          <w:szCs w:val="24"/>
        </w:rPr>
        <w:t xml:space="preserve">raporti duhet të shkruhet në kuadër të një kursi të caktuar. </w:t>
      </w:r>
      <w:r w:rsidRPr="00471B86">
        <w:rPr>
          <w:rFonts w:ascii="Times New Roman" w:hAnsi="Times New Roman"/>
          <w:sz w:val="24"/>
          <w:szCs w:val="24"/>
        </w:rPr>
        <w:t>Ka dy mënyra për të arritur këtë qëllim:</w:t>
      </w:r>
    </w:p>
    <w:p w:rsidR="00622B90" w:rsidRPr="00471B86" w:rsidRDefault="00ED6A4C" w:rsidP="00ED6A4C">
      <w:pPr>
        <w:pStyle w:val="ListParagraph"/>
        <w:numPr>
          <w:ilvl w:val="0"/>
          <w:numId w:val="4"/>
        </w:numPr>
        <w:jc w:val="both"/>
        <w:rPr>
          <w:rFonts w:ascii="Times New Roman" w:hAnsi="Times New Roman"/>
          <w:sz w:val="24"/>
          <w:szCs w:val="24"/>
        </w:rPr>
      </w:pPr>
      <w:r w:rsidRPr="00471B86">
        <w:rPr>
          <w:rFonts w:ascii="Times New Roman" w:hAnsi="Times New Roman"/>
          <w:sz w:val="24"/>
          <w:szCs w:val="24"/>
        </w:rPr>
        <w:t>Praktika është lëndë më vete. Kjo do të thotë që dy ose më shumë pedagogë janë përgjegjës për këtë lëndë.Gjithashtu, programi i lëndës duhet të parashikojë disa raporte përgjat</w:t>
      </w:r>
      <w:r w:rsidR="00507DB0" w:rsidRPr="00471B86">
        <w:rPr>
          <w:rFonts w:ascii="Times New Roman" w:hAnsi="Times New Roman"/>
          <w:sz w:val="24"/>
          <w:szCs w:val="24"/>
        </w:rPr>
        <w:t>ë vitit të dytë. Numri i raporte</w:t>
      </w:r>
      <w:r w:rsidRPr="00471B86">
        <w:rPr>
          <w:rFonts w:ascii="Times New Roman" w:hAnsi="Times New Roman"/>
          <w:sz w:val="24"/>
          <w:szCs w:val="24"/>
        </w:rPr>
        <w:t>ve që duhet të shkruhen, varet nga numri i lëndëve themelor</w:t>
      </w:r>
      <w:r w:rsidR="00D8336E" w:rsidRPr="00471B86">
        <w:rPr>
          <w:rFonts w:ascii="Times New Roman" w:hAnsi="Times New Roman"/>
          <w:sz w:val="24"/>
          <w:szCs w:val="24"/>
        </w:rPr>
        <w:t>e</w:t>
      </w:r>
      <w:r w:rsidRPr="00471B86">
        <w:rPr>
          <w:rFonts w:ascii="Times New Roman" w:hAnsi="Times New Roman"/>
          <w:sz w:val="24"/>
          <w:szCs w:val="24"/>
        </w:rPr>
        <w:t xml:space="preserve"> teorike që kandidatët kanë marrë në vitin e parë. Pra, për çdo lëndë themelorë, kandidatët duhet të shkruajnë të paktën një raport. Me lëndë themelorë nënkuptohet  lëndë të tilla si E Drejtë Civile, E Drejtë Penale, E Drejtë Kushtetuese, E Drejtë Administrative, etj. </w:t>
      </w:r>
      <w:r w:rsidR="00A219A2" w:rsidRPr="00471B86">
        <w:rPr>
          <w:rFonts w:ascii="Times New Roman" w:hAnsi="Times New Roman"/>
          <w:sz w:val="24"/>
          <w:szCs w:val="24"/>
        </w:rPr>
        <w:t xml:space="preserve"> </w:t>
      </w:r>
    </w:p>
    <w:p w:rsidR="00ED6A4C" w:rsidRPr="00471B86" w:rsidRDefault="00622B90" w:rsidP="00ED6A4C">
      <w:pPr>
        <w:pStyle w:val="ListParagraph"/>
        <w:numPr>
          <w:ilvl w:val="0"/>
          <w:numId w:val="4"/>
        </w:numPr>
        <w:jc w:val="both"/>
        <w:rPr>
          <w:rFonts w:ascii="Times New Roman" w:hAnsi="Times New Roman"/>
          <w:sz w:val="24"/>
          <w:szCs w:val="24"/>
        </w:rPr>
      </w:pPr>
      <w:r w:rsidRPr="00471B86">
        <w:rPr>
          <w:rFonts w:ascii="Times New Roman" w:hAnsi="Times New Roman"/>
          <w:sz w:val="24"/>
          <w:szCs w:val="24"/>
        </w:rPr>
        <w:t>Vlerësimi i raportit do të bëhet nga pedagogët përgjegjës të këtyre lëndëve Nëse raporti do të përmbajë grup lëndësh vlerësimi do të bëhet më vete nga përgjegjësit e këtyre grup lëndëve</w:t>
      </w:r>
      <w:r w:rsidR="00ED6A4C" w:rsidRPr="00471B86">
        <w:rPr>
          <w:rFonts w:ascii="Times New Roman" w:hAnsi="Times New Roman"/>
          <w:sz w:val="24"/>
          <w:szCs w:val="24"/>
        </w:rPr>
        <w:t xml:space="preserve">. </w:t>
      </w:r>
    </w:p>
    <w:p w:rsidR="00ED6A4C" w:rsidRPr="00471B86" w:rsidRDefault="00ED6A4C" w:rsidP="00ED6A4C">
      <w:pPr>
        <w:pStyle w:val="ListParagraph"/>
        <w:jc w:val="both"/>
        <w:rPr>
          <w:rFonts w:ascii="Times New Roman" w:hAnsi="Times New Roman"/>
          <w:sz w:val="24"/>
          <w:szCs w:val="24"/>
        </w:rPr>
      </w:pPr>
    </w:p>
    <w:p w:rsidR="00ED6A4C" w:rsidRPr="00471B86" w:rsidRDefault="00ED6A4C" w:rsidP="00ED6A4C">
      <w:pPr>
        <w:pStyle w:val="ListParagraph"/>
        <w:numPr>
          <w:ilvl w:val="0"/>
          <w:numId w:val="4"/>
        </w:numPr>
        <w:jc w:val="both"/>
        <w:rPr>
          <w:rFonts w:ascii="Times New Roman" w:hAnsi="Times New Roman"/>
          <w:sz w:val="24"/>
          <w:szCs w:val="24"/>
        </w:rPr>
      </w:pPr>
      <w:r w:rsidRPr="00471B86">
        <w:rPr>
          <w:rFonts w:ascii="Times New Roman" w:hAnsi="Times New Roman"/>
          <w:sz w:val="24"/>
          <w:szCs w:val="24"/>
        </w:rPr>
        <w:t>Çdo lëndë themelorë në vitin e parë vazhdon edhe në vitin e dytë.</w:t>
      </w:r>
      <w:r w:rsidR="00622B90" w:rsidRPr="00471B86">
        <w:rPr>
          <w:rFonts w:ascii="Times New Roman" w:hAnsi="Times New Roman"/>
          <w:sz w:val="24"/>
          <w:szCs w:val="24"/>
        </w:rPr>
        <w:t xml:space="preserve"> Pedagogët përgjegjës të praktikës së vitit të dytë do të koordinojnë me përgjegjësit e lëndëve kryesore të vitit të parë për mënyrën se si do të zhvillohet lënda në vitin e dytë.</w:t>
      </w:r>
      <w:r w:rsidRPr="00471B86">
        <w:rPr>
          <w:rFonts w:ascii="Times New Roman" w:hAnsi="Times New Roman"/>
          <w:sz w:val="24"/>
          <w:szCs w:val="24"/>
        </w:rPr>
        <w:t xml:space="preserve"> Në këtë format çdo lëndë themelorë vazhdon si lëndë praktike në vitin e dytë ku qëllimi i lëndës duhet të jetë raportimi</w:t>
      </w:r>
      <w:r w:rsidR="00A05F7D" w:rsidRPr="00471B86">
        <w:rPr>
          <w:rFonts w:ascii="Times New Roman" w:hAnsi="Times New Roman"/>
          <w:sz w:val="24"/>
          <w:szCs w:val="24"/>
        </w:rPr>
        <w:t>,</w:t>
      </w:r>
      <w:r w:rsidRPr="00471B86">
        <w:rPr>
          <w:rFonts w:ascii="Times New Roman" w:hAnsi="Times New Roman"/>
          <w:sz w:val="24"/>
          <w:szCs w:val="24"/>
        </w:rPr>
        <w:t xml:space="preserve"> diskutimi dhe vlerësimi i tij. Pedagogët përgjegjës për lëndët e vitit të parë vazhdojnë mbikqyrjen dhe vlerësimin edhe në vitin e dytë. Çdo lëndë që vazhdon në vitin e dytë në këtë format, vlerësohet në bazë të raportit të prodhuar. </w:t>
      </w:r>
    </w:p>
    <w:p w:rsidR="00ED6A4C" w:rsidRPr="00471B86" w:rsidRDefault="00ED6A4C" w:rsidP="00ED6A4C">
      <w:pPr>
        <w:jc w:val="both"/>
        <w:rPr>
          <w:rFonts w:ascii="Times New Roman" w:hAnsi="Times New Roman"/>
          <w:sz w:val="24"/>
          <w:szCs w:val="24"/>
        </w:rPr>
      </w:pPr>
      <w:r w:rsidRPr="00471B86">
        <w:rPr>
          <w:rFonts w:ascii="Times New Roman" w:hAnsi="Times New Roman"/>
          <w:sz w:val="24"/>
          <w:szCs w:val="24"/>
        </w:rPr>
        <w:t>Së dyti, paraprakisht sigur</w:t>
      </w:r>
      <w:r w:rsidR="00BA0A05" w:rsidRPr="00471B86">
        <w:rPr>
          <w:rFonts w:ascii="Times New Roman" w:hAnsi="Times New Roman"/>
          <w:sz w:val="24"/>
          <w:szCs w:val="24"/>
        </w:rPr>
        <w:t>ohet</w:t>
      </w:r>
      <w:r w:rsidRPr="00471B86">
        <w:rPr>
          <w:rFonts w:ascii="Times New Roman" w:hAnsi="Times New Roman"/>
          <w:sz w:val="24"/>
          <w:szCs w:val="24"/>
        </w:rPr>
        <w:t xml:space="preserve"> kalendari i gjyqeve </w:t>
      </w:r>
      <w:r w:rsidR="00BA0A05" w:rsidRPr="00471B86">
        <w:rPr>
          <w:rFonts w:ascii="Times New Roman" w:hAnsi="Times New Roman"/>
          <w:sz w:val="24"/>
          <w:szCs w:val="24"/>
        </w:rPr>
        <w:t>për të bërë</w:t>
      </w:r>
      <w:r w:rsidRPr="00471B86">
        <w:rPr>
          <w:rFonts w:ascii="Times New Roman" w:hAnsi="Times New Roman"/>
          <w:sz w:val="24"/>
          <w:szCs w:val="24"/>
        </w:rPr>
        <w:t xml:space="preserve"> përzgjedhj</w:t>
      </w:r>
      <w:r w:rsidR="00BA0A05" w:rsidRPr="00471B86">
        <w:rPr>
          <w:rFonts w:ascii="Times New Roman" w:hAnsi="Times New Roman"/>
          <w:sz w:val="24"/>
          <w:szCs w:val="24"/>
        </w:rPr>
        <w:t>en</w:t>
      </w:r>
      <w:r w:rsidRPr="00471B86">
        <w:rPr>
          <w:rFonts w:ascii="Times New Roman" w:hAnsi="Times New Roman"/>
          <w:sz w:val="24"/>
          <w:szCs w:val="24"/>
        </w:rPr>
        <w:t xml:space="preserve"> e gjyq</w:t>
      </w:r>
      <w:r w:rsidR="00D8336E" w:rsidRPr="00471B86">
        <w:rPr>
          <w:rFonts w:ascii="Times New Roman" w:hAnsi="Times New Roman"/>
          <w:sz w:val="24"/>
          <w:szCs w:val="24"/>
        </w:rPr>
        <w:t>e</w:t>
      </w:r>
      <w:r w:rsidRPr="00471B86">
        <w:rPr>
          <w:rFonts w:ascii="Times New Roman" w:hAnsi="Times New Roman"/>
          <w:sz w:val="24"/>
          <w:szCs w:val="24"/>
        </w:rPr>
        <w:t xml:space="preserve">ve </w:t>
      </w:r>
      <w:r w:rsidR="00BA0A05" w:rsidRPr="00471B86">
        <w:rPr>
          <w:rFonts w:ascii="Times New Roman" w:hAnsi="Times New Roman"/>
          <w:sz w:val="24"/>
          <w:szCs w:val="24"/>
        </w:rPr>
        <w:t xml:space="preserve">më </w:t>
      </w:r>
      <w:r w:rsidRPr="00471B86">
        <w:rPr>
          <w:rFonts w:ascii="Times New Roman" w:hAnsi="Times New Roman"/>
          <w:sz w:val="24"/>
          <w:szCs w:val="24"/>
        </w:rPr>
        <w:t xml:space="preserve">interesante. Gjithashtu, </w:t>
      </w:r>
      <w:r w:rsidR="00BA0A05" w:rsidRPr="00471B86">
        <w:rPr>
          <w:rFonts w:ascii="Times New Roman" w:hAnsi="Times New Roman"/>
          <w:sz w:val="24"/>
          <w:szCs w:val="24"/>
        </w:rPr>
        <w:t>ka</w:t>
      </w:r>
      <w:r w:rsidRPr="00471B86">
        <w:rPr>
          <w:rFonts w:ascii="Times New Roman" w:hAnsi="Times New Roman"/>
          <w:sz w:val="24"/>
          <w:szCs w:val="24"/>
        </w:rPr>
        <w:t xml:space="preserve"> një shtrirje të gjykatave ku kandidatët shkojnë për të ndjekur gjyqet. Pra jo vetëm gjykata e shkallës së parë Tiranë, por edhe gjykata e apelit, Gjykata e Lartë, Gjykata Kushtetuese si dhe gjykatat e rretheve afër Tiranës (Durrēs, Krujë, Kavajë). </w:t>
      </w:r>
      <w:r w:rsidR="00BA0A05" w:rsidRPr="00471B86">
        <w:rPr>
          <w:rFonts w:ascii="Times New Roman" w:hAnsi="Times New Roman"/>
          <w:sz w:val="24"/>
          <w:szCs w:val="24"/>
        </w:rPr>
        <w:t xml:space="preserve">Sipas </w:t>
      </w:r>
      <w:r w:rsidRPr="00471B86">
        <w:rPr>
          <w:rFonts w:ascii="Times New Roman" w:hAnsi="Times New Roman"/>
          <w:sz w:val="24"/>
          <w:szCs w:val="24"/>
        </w:rPr>
        <w:t xml:space="preserve"> nevoj</w:t>
      </w:r>
      <w:r w:rsidR="00BA0A05" w:rsidRPr="00471B86">
        <w:rPr>
          <w:rFonts w:ascii="Times New Roman" w:hAnsi="Times New Roman"/>
          <w:sz w:val="24"/>
          <w:szCs w:val="24"/>
        </w:rPr>
        <w:t>ës</w:t>
      </w:r>
      <w:r w:rsidRPr="00471B86">
        <w:rPr>
          <w:rFonts w:ascii="Times New Roman" w:hAnsi="Times New Roman"/>
          <w:sz w:val="24"/>
          <w:szCs w:val="24"/>
        </w:rPr>
        <w:t xml:space="preserve">  me disa gjykata të ketë marrëveshje paraprake (psh GJL dhe GJK). </w:t>
      </w:r>
    </w:p>
    <w:p w:rsidR="00ED6A4C" w:rsidRPr="00471B86" w:rsidRDefault="00ED6A4C" w:rsidP="00ED6A4C">
      <w:pPr>
        <w:jc w:val="both"/>
        <w:rPr>
          <w:rFonts w:ascii="Times New Roman" w:hAnsi="Times New Roman"/>
          <w:sz w:val="24"/>
          <w:szCs w:val="24"/>
        </w:rPr>
      </w:pPr>
      <w:r w:rsidRPr="00471B86">
        <w:rPr>
          <w:rFonts w:ascii="Times New Roman" w:hAnsi="Times New Roman"/>
          <w:sz w:val="24"/>
          <w:szCs w:val="24"/>
        </w:rPr>
        <w:t xml:space="preserve">Së treti, është e nevojshme përfshirja e gjyqtarëve të përgatitur në mbikqyrjen, koordinimin dhe vlerësimin e kësaj praktike. </w:t>
      </w:r>
    </w:p>
    <w:p w:rsidR="00ED6A4C" w:rsidRPr="00471B86" w:rsidRDefault="00ED6A4C" w:rsidP="00ED6A4C">
      <w:pPr>
        <w:jc w:val="both"/>
        <w:rPr>
          <w:rFonts w:ascii="Times New Roman" w:hAnsi="Times New Roman"/>
          <w:b/>
          <w:sz w:val="24"/>
          <w:szCs w:val="24"/>
        </w:rPr>
      </w:pPr>
      <w:r w:rsidRPr="00471B86">
        <w:rPr>
          <w:rFonts w:ascii="Times New Roman" w:hAnsi="Times New Roman"/>
          <w:b/>
          <w:sz w:val="24"/>
          <w:szCs w:val="24"/>
        </w:rPr>
        <w:lastRenderedPageBreak/>
        <w:t>D) Metodologjia e punës në praktikën vëzhguese</w:t>
      </w:r>
    </w:p>
    <w:p w:rsidR="00ED6A4C" w:rsidRPr="00471B86" w:rsidRDefault="00ED6A4C" w:rsidP="00ED6A4C">
      <w:pPr>
        <w:jc w:val="both"/>
        <w:rPr>
          <w:rFonts w:ascii="Times New Roman" w:hAnsi="Times New Roman"/>
          <w:sz w:val="24"/>
          <w:szCs w:val="24"/>
        </w:rPr>
      </w:pPr>
      <w:r w:rsidRPr="00471B86">
        <w:rPr>
          <w:rFonts w:ascii="Times New Roman" w:hAnsi="Times New Roman"/>
          <w:sz w:val="24"/>
          <w:szCs w:val="24"/>
        </w:rPr>
        <w:t>Caktimi i kandidatëve në vendet e stazhit bëhet nga drejtori i shkollës, i cili i komunikon studentëve edhe gjyqtarin, ose prokurorin përgjegjës për stazhin që konsiderohet udhëheqës stazhi. Udhëheqësi i stazhit drejton veprimtarinë praktike të kandidatit, duke e angazhuar atë në konsulta dhe në ndjekjen aktive të procedurave të çështjeve në shqyrtim. Në fund të stazhit udhëheqësi  harton një raport të detajuar për veprimtarinë që ka mbuluar kandidati, nivelin e njohurive, fushat ku kërkohet thellim i kualifikimit profesional, si dhe një karakteristikë të etikës profesionale të tij.</w:t>
      </w:r>
    </w:p>
    <w:p w:rsidR="00ED6A4C" w:rsidRPr="00471B86" w:rsidRDefault="00ED6A4C" w:rsidP="00ED6A4C">
      <w:pPr>
        <w:jc w:val="both"/>
        <w:rPr>
          <w:rFonts w:ascii="Times New Roman" w:hAnsi="Times New Roman"/>
          <w:sz w:val="24"/>
          <w:szCs w:val="24"/>
        </w:rPr>
      </w:pPr>
      <w:r w:rsidRPr="00471B86">
        <w:rPr>
          <w:rFonts w:ascii="Times New Roman" w:hAnsi="Times New Roman"/>
          <w:sz w:val="24"/>
          <w:szCs w:val="24"/>
        </w:rPr>
        <w:t>Drejtimi i praktikës vëzhguese bëhet nga dy pedagogët e brendshëm Z. Dashamir KORE dhe Z. Arben RAKIPI. Drejtoria e Shkollës së Magjistraturës kontrollon në vijimësi veprimtarinë praktike të kandidatëve gjatë stazhit paraprofessional nëpërmjet pedagogëve të brendshëm. Ata organizojnë kontrollin e frekuentimit të praktikës, takime periodike me kandidatët për t’u njohur me aktivitetin dhe problemet, mbledhin sugjerimet e tyre, si dhe orientojnë ata për shfrytëzimin sa më të plotë të mundësive që ofron praktika e gjykatës a prokurorisë përkatëse për formimin kompleks të tyre.</w:t>
      </w:r>
    </w:p>
    <w:p w:rsidR="00ED6A4C" w:rsidRPr="00471B86" w:rsidRDefault="00ED6A4C" w:rsidP="00ED6A4C">
      <w:pPr>
        <w:jc w:val="both"/>
        <w:rPr>
          <w:rFonts w:ascii="Times New Roman" w:hAnsi="Times New Roman"/>
          <w:sz w:val="24"/>
          <w:szCs w:val="24"/>
        </w:rPr>
      </w:pPr>
      <w:r w:rsidRPr="00471B86">
        <w:rPr>
          <w:rFonts w:ascii="Times New Roman" w:hAnsi="Times New Roman"/>
          <w:sz w:val="24"/>
          <w:szCs w:val="24"/>
        </w:rPr>
        <w:t>Drejtoria e shkollës, nëpërmjet pedagogëve përgjegjës ndjek përgatitjen praktike të kandidatëve në vendet e stazhit, pjesëmarrjen në aktivitetet teorike, gjyqet imituese etj.</w:t>
      </w:r>
    </w:p>
    <w:p w:rsidR="00FF7B2C" w:rsidRPr="00471B86" w:rsidRDefault="00ED6A4C" w:rsidP="00ED6A4C">
      <w:pPr>
        <w:jc w:val="both"/>
        <w:rPr>
          <w:rFonts w:ascii="Times New Roman" w:hAnsi="Times New Roman"/>
          <w:sz w:val="24"/>
          <w:szCs w:val="24"/>
        </w:rPr>
      </w:pPr>
      <w:r w:rsidRPr="00471B86">
        <w:rPr>
          <w:rFonts w:ascii="Times New Roman" w:hAnsi="Times New Roman"/>
          <w:sz w:val="24"/>
          <w:szCs w:val="24"/>
        </w:rPr>
        <w:t xml:space="preserve">Vlerësimi i praktikës </w:t>
      </w:r>
      <w:r w:rsidR="00FA6796" w:rsidRPr="00471B86">
        <w:rPr>
          <w:rFonts w:ascii="Times New Roman" w:hAnsi="Times New Roman"/>
          <w:sz w:val="24"/>
          <w:szCs w:val="24"/>
        </w:rPr>
        <w:t xml:space="preserve">vëzhguese nëpër Institucionet e Gjyqësorit </w:t>
      </w:r>
      <w:r w:rsidRPr="00471B86">
        <w:rPr>
          <w:rFonts w:ascii="Times New Roman" w:hAnsi="Times New Roman"/>
          <w:sz w:val="24"/>
          <w:szCs w:val="24"/>
        </w:rPr>
        <w:t>b</w:t>
      </w:r>
      <w:r w:rsidR="00FA6796" w:rsidRPr="00471B86">
        <w:rPr>
          <w:rFonts w:ascii="Times New Roman" w:hAnsi="Times New Roman"/>
          <w:sz w:val="24"/>
          <w:szCs w:val="24"/>
        </w:rPr>
        <w:t>ë</w:t>
      </w:r>
      <w:r w:rsidRPr="00471B86">
        <w:rPr>
          <w:rFonts w:ascii="Times New Roman" w:hAnsi="Times New Roman"/>
          <w:sz w:val="24"/>
          <w:szCs w:val="24"/>
        </w:rPr>
        <w:t>het nga pedagogët përgjegjës pasi marrin vlerësimin e udhëheqësit të stazhit paraprofesional.</w:t>
      </w:r>
    </w:p>
    <w:p w:rsidR="00FF7B2C" w:rsidRPr="00471B86" w:rsidRDefault="00FF7B2C" w:rsidP="00ED6A4C">
      <w:pPr>
        <w:jc w:val="both"/>
        <w:rPr>
          <w:rFonts w:ascii="Times New Roman" w:hAnsi="Times New Roman"/>
          <w:sz w:val="24"/>
          <w:szCs w:val="24"/>
        </w:rPr>
      </w:pPr>
    </w:p>
    <w:p w:rsidR="00432A17" w:rsidRPr="00471B86" w:rsidRDefault="00432A17" w:rsidP="00ED6A4C">
      <w:pPr>
        <w:jc w:val="both"/>
        <w:rPr>
          <w:rFonts w:ascii="Times New Roman" w:hAnsi="Times New Roman"/>
          <w:sz w:val="24"/>
          <w:szCs w:val="24"/>
        </w:rPr>
      </w:pPr>
    </w:p>
    <w:p w:rsidR="00432A17" w:rsidRPr="00471B86" w:rsidRDefault="00432A17" w:rsidP="00ED6A4C">
      <w:pPr>
        <w:jc w:val="both"/>
        <w:rPr>
          <w:rFonts w:ascii="Times New Roman" w:hAnsi="Times New Roman"/>
          <w:sz w:val="24"/>
          <w:szCs w:val="24"/>
        </w:rPr>
      </w:pPr>
    </w:p>
    <w:p w:rsidR="00432A17" w:rsidRPr="00471B86" w:rsidRDefault="00432A17" w:rsidP="00ED6A4C">
      <w:pPr>
        <w:jc w:val="both"/>
        <w:rPr>
          <w:rFonts w:ascii="Times New Roman" w:hAnsi="Times New Roman"/>
          <w:sz w:val="24"/>
          <w:szCs w:val="24"/>
        </w:rPr>
      </w:pPr>
    </w:p>
    <w:p w:rsidR="00432A17" w:rsidRPr="00471B86" w:rsidRDefault="00432A17" w:rsidP="00ED6A4C">
      <w:pPr>
        <w:jc w:val="both"/>
        <w:rPr>
          <w:rFonts w:ascii="Times New Roman" w:hAnsi="Times New Roman"/>
          <w:sz w:val="24"/>
          <w:szCs w:val="24"/>
        </w:rPr>
      </w:pPr>
    </w:p>
    <w:p w:rsidR="00432A17" w:rsidRPr="00471B86" w:rsidRDefault="00432A17" w:rsidP="00ED6A4C">
      <w:pPr>
        <w:jc w:val="both"/>
        <w:rPr>
          <w:rFonts w:ascii="Times New Roman" w:hAnsi="Times New Roman"/>
          <w:sz w:val="24"/>
          <w:szCs w:val="24"/>
        </w:rPr>
      </w:pPr>
    </w:p>
    <w:p w:rsidR="00432A17" w:rsidRPr="00471B86" w:rsidRDefault="00432A17" w:rsidP="00ED6A4C">
      <w:pPr>
        <w:jc w:val="both"/>
        <w:rPr>
          <w:rFonts w:ascii="Times New Roman" w:hAnsi="Times New Roman"/>
          <w:sz w:val="24"/>
          <w:szCs w:val="24"/>
        </w:rPr>
      </w:pPr>
    </w:p>
    <w:p w:rsidR="00432A17" w:rsidRPr="00471B86" w:rsidRDefault="00432A17" w:rsidP="00ED6A4C">
      <w:pPr>
        <w:jc w:val="both"/>
        <w:rPr>
          <w:rFonts w:ascii="Times New Roman" w:hAnsi="Times New Roman"/>
          <w:sz w:val="24"/>
          <w:szCs w:val="24"/>
        </w:rPr>
      </w:pPr>
    </w:p>
    <w:p w:rsidR="00432A17" w:rsidRPr="00471B86" w:rsidRDefault="00432A17" w:rsidP="00ED6A4C">
      <w:pPr>
        <w:jc w:val="both"/>
        <w:rPr>
          <w:rFonts w:ascii="Times New Roman" w:hAnsi="Times New Roman"/>
          <w:sz w:val="24"/>
          <w:szCs w:val="24"/>
        </w:rPr>
      </w:pPr>
    </w:p>
    <w:p w:rsidR="00432A17" w:rsidRPr="00471B86" w:rsidRDefault="00432A17" w:rsidP="00ED6A4C">
      <w:pPr>
        <w:jc w:val="both"/>
        <w:rPr>
          <w:rFonts w:ascii="Times New Roman" w:hAnsi="Times New Roman"/>
          <w:sz w:val="24"/>
          <w:szCs w:val="24"/>
        </w:rPr>
      </w:pPr>
    </w:p>
    <w:p w:rsidR="00432A17" w:rsidRDefault="00432A17" w:rsidP="00ED6A4C">
      <w:pPr>
        <w:jc w:val="both"/>
        <w:rPr>
          <w:rFonts w:ascii="Times New Roman" w:hAnsi="Times New Roman"/>
          <w:sz w:val="24"/>
          <w:szCs w:val="24"/>
        </w:rPr>
      </w:pPr>
    </w:p>
    <w:p w:rsidR="007B42D9" w:rsidRDefault="007B42D9" w:rsidP="00ED6A4C">
      <w:pPr>
        <w:jc w:val="both"/>
        <w:rPr>
          <w:rFonts w:ascii="Times New Roman" w:hAnsi="Times New Roman"/>
          <w:sz w:val="24"/>
          <w:szCs w:val="24"/>
        </w:rPr>
      </w:pPr>
    </w:p>
    <w:p w:rsidR="007B42D9" w:rsidRDefault="007B42D9" w:rsidP="00ED6A4C">
      <w:pPr>
        <w:jc w:val="both"/>
        <w:rPr>
          <w:rFonts w:ascii="Times New Roman" w:hAnsi="Times New Roman"/>
          <w:sz w:val="24"/>
          <w:szCs w:val="24"/>
        </w:rPr>
      </w:pPr>
    </w:p>
    <w:p w:rsidR="007B42D9" w:rsidRDefault="007B42D9" w:rsidP="00ED6A4C">
      <w:pPr>
        <w:jc w:val="both"/>
        <w:rPr>
          <w:rFonts w:ascii="Times New Roman" w:hAnsi="Times New Roman"/>
          <w:sz w:val="24"/>
          <w:szCs w:val="24"/>
        </w:rPr>
      </w:pPr>
    </w:p>
    <w:p w:rsidR="007B42D9" w:rsidRDefault="007B42D9" w:rsidP="00ED6A4C">
      <w:pPr>
        <w:jc w:val="both"/>
        <w:rPr>
          <w:rFonts w:ascii="Times New Roman" w:hAnsi="Times New Roman"/>
          <w:sz w:val="24"/>
          <w:szCs w:val="24"/>
        </w:rPr>
      </w:pPr>
    </w:p>
    <w:p w:rsidR="007B42D9" w:rsidRPr="00471B86" w:rsidRDefault="007B42D9" w:rsidP="00ED6A4C">
      <w:pPr>
        <w:jc w:val="both"/>
        <w:rPr>
          <w:rFonts w:ascii="Times New Roman" w:hAnsi="Times New Roman"/>
          <w:sz w:val="24"/>
          <w:szCs w:val="24"/>
        </w:rPr>
      </w:pPr>
    </w:p>
    <w:p w:rsidR="00432A17" w:rsidRPr="00471B86" w:rsidRDefault="00432A17" w:rsidP="00ED6A4C">
      <w:pPr>
        <w:jc w:val="both"/>
        <w:rPr>
          <w:rFonts w:ascii="Times New Roman" w:hAnsi="Times New Roman"/>
          <w:sz w:val="24"/>
          <w:szCs w:val="24"/>
        </w:rPr>
      </w:pPr>
    </w:p>
    <w:p w:rsidR="00432A17" w:rsidRPr="00471B86" w:rsidRDefault="00432A17" w:rsidP="00ED6A4C">
      <w:pPr>
        <w:jc w:val="both"/>
        <w:rPr>
          <w:rFonts w:ascii="Times New Roman" w:hAnsi="Times New Roman"/>
          <w:sz w:val="24"/>
          <w:szCs w:val="24"/>
        </w:rPr>
      </w:pPr>
    </w:p>
    <w:p w:rsidR="001F51FE" w:rsidRPr="00471B86" w:rsidRDefault="00245089" w:rsidP="00245089">
      <w:pPr>
        <w:jc w:val="both"/>
        <w:rPr>
          <w:rFonts w:ascii="Times New Roman" w:hAnsi="Times New Roman"/>
          <w:b/>
          <w:sz w:val="24"/>
          <w:szCs w:val="24"/>
        </w:rPr>
      </w:pPr>
      <w:r w:rsidRPr="00471B86">
        <w:rPr>
          <w:rFonts w:ascii="Times New Roman" w:hAnsi="Times New Roman"/>
          <w:b/>
          <w:sz w:val="24"/>
          <w:szCs w:val="24"/>
        </w:rPr>
        <w:t>E) Matrica e programit të vitit të dytë, për ditët që kandidatët janë në ambjentet dhe auditoret  Shkollës së Magji</w:t>
      </w:r>
      <w:r w:rsidR="00117876" w:rsidRPr="00471B86">
        <w:rPr>
          <w:rFonts w:ascii="Times New Roman" w:hAnsi="Times New Roman"/>
          <w:b/>
          <w:sz w:val="24"/>
          <w:szCs w:val="24"/>
        </w:rPr>
        <w:t>s</w:t>
      </w:r>
      <w:r w:rsidRPr="00471B86">
        <w:rPr>
          <w:rFonts w:ascii="Times New Roman" w:hAnsi="Times New Roman"/>
          <w:b/>
          <w:sz w:val="24"/>
          <w:szCs w:val="24"/>
        </w:rPr>
        <w:t>traturës është si më poshtë:</w:t>
      </w:r>
    </w:p>
    <w:tbl>
      <w:tblPr>
        <w:tblW w:w="765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961"/>
        <w:gridCol w:w="2124"/>
      </w:tblGrid>
      <w:tr w:rsidR="00245089" w:rsidRPr="00471B86" w:rsidTr="001F51FE">
        <w:trPr>
          <w:trHeight w:val="439"/>
        </w:trPr>
        <w:tc>
          <w:tcPr>
            <w:tcW w:w="568" w:type="dxa"/>
          </w:tcPr>
          <w:p w:rsidR="00245089" w:rsidRPr="00471B86" w:rsidRDefault="00245089" w:rsidP="00245089">
            <w:pPr>
              <w:spacing w:after="0" w:line="240" w:lineRule="auto"/>
              <w:rPr>
                <w:rFonts w:ascii="Times New Roman" w:hAnsi="Times New Roman"/>
                <w:b/>
                <w:lang w:eastAsia="en-GB"/>
              </w:rPr>
            </w:pPr>
            <w:r w:rsidRPr="00471B86">
              <w:rPr>
                <w:rFonts w:ascii="Times New Roman" w:hAnsi="Times New Roman"/>
                <w:b/>
                <w:lang w:eastAsia="en-GB"/>
              </w:rPr>
              <w:t>Nr</w:t>
            </w:r>
          </w:p>
        </w:tc>
        <w:tc>
          <w:tcPr>
            <w:tcW w:w="4961" w:type="dxa"/>
          </w:tcPr>
          <w:p w:rsidR="00245089" w:rsidRPr="00471B86" w:rsidRDefault="00245089" w:rsidP="00245089">
            <w:pPr>
              <w:spacing w:after="0" w:line="240" w:lineRule="auto"/>
              <w:jc w:val="center"/>
              <w:rPr>
                <w:rFonts w:ascii="Times New Roman" w:hAnsi="Times New Roman"/>
                <w:b/>
                <w:lang w:eastAsia="en-GB"/>
              </w:rPr>
            </w:pPr>
            <w:r w:rsidRPr="00471B86">
              <w:rPr>
                <w:rFonts w:ascii="Times New Roman" w:hAnsi="Times New Roman"/>
                <w:b/>
                <w:lang w:eastAsia="en-GB"/>
              </w:rPr>
              <w:t>Programi i vitit të dytë</w:t>
            </w:r>
          </w:p>
        </w:tc>
        <w:tc>
          <w:tcPr>
            <w:tcW w:w="2124" w:type="dxa"/>
          </w:tcPr>
          <w:p w:rsidR="00245089" w:rsidRPr="00471B86" w:rsidRDefault="00245089" w:rsidP="00245089">
            <w:pPr>
              <w:spacing w:after="0" w:line="240" w:lineRule="auto"/>
              <w:ind w:firstLine="318"/>
              <w:jc w:val="center"/>
              <w:rPr>
                <w:rFonts w:ascii="Times New Roman" w:hAnsi="Times New Roman"/>
                <w:b/>
                <w:lang w:eastAsia="en-GB"/>
              </w:rPr>
            </w:pPr>
            <w:r w:rsidRPr="00471B86">
              <w:rPr>
                <w:rFonts w:ascii="Times New Roman" w:hAnsi="Times New Roman"/>
                <w:b/>
                <w:lang w:eastAsia="en-GB"/>
              </w:rPr>
              <w:t>Ngarkesa</w:t>
            </w:r>
          </w:p>
        </w:tc>
      </w:tr>
      <w:tr w:rsidR="00245089" w:rsidRPr="00471B86" w:rsidTr="001F51FE">
        <w:trPr>
          <w:trHeight w:val="260"/>
        </w:trPr>
        <w:tc>
          <w:tcPr>
            <w:tcW w:w="568" w:type="dxa"/>
            <w:vMerge w:val="restart"/>
          </w:tcPr>
          <w:p w:rsidR="00245089" w:rsidRPr="00471B86" w:rsidRDefault="00245089" w:rsidP="00245089">
            <w:pPr>
              <w:spacing w:after="0" w:line="240" w:lineRule="auto"/>
              <w:rPr>
                <w:rFonts w:ascii="Times New Roman" w:hAnsi="Times New Roman"/>
                <w:b/>
                <w:lang w:eastAsia="en-GB"/>
              </w:rPr>
            </w:pPr>
            <w:r w:rsidRPr="00471B86">
              <w:rPr>
                <w:rFonts w:ascii="Times New Roman" w:hAnsi="Times New Roman"/>
                <w:b/>
                <w:lang w:eastAsia="en-GB"/>
              </w:rPr>
              <w:t>1</w:t>
            </w:r>
          </w:p>
        </w:tc>
        <w:tc>
          <w:tcPr>
            <w:tcW w:w="4961" w:type="dxa"/>
          </w:tcPr>
          <w:p w:rsidR="00245089" w:rsidRPr="00471B86" w:rsidRDefault="00245089" w:rsidP="00245089">
            <w:pPr>
              <w:spacing w:after="0" w:line="240" w:lineRule="auto"/>
              <w:rPr>
                <w:rFonts w:ascii="Times New Roman" w:hAnsi="Times New Roman"/>
                <w:lang w:eastAsia="en-GB"/>
              </w:rPr>
            </w:pPr>
            <w:r w:rsidRPr="00471B86">
              <w:rPr>
                <w:rFonts w:ascii="Times New Roman" w:hAnsi="Times New Roman"/>
                <w:b/>
                <w:lang w:val="it-IT" w:eastAsia="en-GB"/>
              </w:rPr>
              <w:t>Kurset në funksion të formimit të përgjithshëm</w:t>
            </w:r>
          </w:p>
        </w:tc>
        <w:tc>
          <w:tcPr>
            <w:tcW w:w="2124" w:type="dxa"/>
          </w:tcPr>
          <w:p w:rsidR="00245089" w:rsidRPr="00471B86" w:rsidRDefault="00245089" w:rsidP="00245089">
            <w:pPr>
              <w:spacing w:after="0" w:line="240" w:lineRule="auto"/>
              <w:jc w:val="center"/>
              <w:rPr>
                <w:rFonts w:ascii="Times New Roman" w:hAnsi="Times New Roman"/>
                <w:b/>
                <w:lang w:eastAsia="en-GB"/>
              </w:rPr>
            </w:pPr>
          </w:p>
        </w:tc>
      </w:tr>
      <w:tr w:rsidR="00245089" w:rsidRPr="00471B86" w:rsidTr="001F51FE">
        <w:trPr>
          <w:trHeight w:val="255"/>
        </w:trPr>
        <w:tc>
          <w:tcPr>
            <w:tcW w:w="568" w:type="dxa"/>
            <w:vMerge/>
          </w:tcPr>
          <w:p w:rsidR="00245089" w:rsidRPr="00471B86" w:rsidRDefault="00245089" w:rsidP="00245089">
            <w:pPr>
              <w:spacing w:after="0" w:line="240" w:lineRule="auto"/>
              <w:rPr>
                <w:rFonts w:ascii="Times New Roman" w:hAnsi="Times New Roman"/>
                <w:b/>
                <w:lang w:eastAsia="en-GB"/>
              </w:rPr>
            </w:pPr>
          </w:p>
        </w:tc>
        <w:tc>
          <w:tcPr>
            <w:tcW w:w="4961" w:type="dxa"/>
          </w:tcPr>
          <w:p w:rsidR="00245089" w:rsidRPr="00471B86" w:rsidRDefault="00245089" w:rsidP="00245089">
            <w:pPr>
              <w:spacing w:after="0" w:line="240" w:lineRule="auto"/>
              <w:rPr>
                <w:rFonts w:ascii="Times New Roman" w:hAnsi="Times New Roman"/>
                <w:b/>
                <w:lang w:val="it-IT" w:eastAsia="en-GB"/>
              </w:rPr>
            </w:pPr>
            <w:r w:rsidRPr="00471B86">
              <w:rPr>
                <w:rFonts w:ascii="Times New Roman" w:hAnsi="Times New Roman"/>
                <w:b/>
                <w:lang w:eastAsia="en-GB"/>
              </w:rPr>
              <w:t>1.1 Psikologji dhe komunikim</w:t>
            </w:r>
          </w:p>
        </w:tc>
        <w:tc>
          <w:tcPr>
            <w:tcW w:w="2124" w:type="dxa"/>
          </w:tcPr>
          <w:p w:rsidR="00245089" w:rsidRPr="00471B86" w:rsidRDefault="00245089" w:rsidP="00245089">
            <w:pPr>
              <w:spacing w:after="0" w:line="240" w:lineRule="auto"/>
              <w:jc w:val="center"/>
              <w:rPr>
                <w:rFonts w:ascii="Times New Roman" w:hAnsi="Times New Roman"/>
                <w:b/>
                <w:lang w:eastAsia="en-GB"/>
              </w:rPr>
            </w:pPr>
            <w:r w:rsidRPr="00471B86">
              <w:rPr>
                <w:rFonts w:ascii="Times New Roman" w:hAnsi="Times New Roman"/>
                <w:b/>
                <w:lang w:eastAsia="en-GB"/>
              </w:rPr>
              <w:t>14 orë</w:t>
            </w:r>
          </w:p>
        </w:tc>
      </w:tr>
      <w:tr w:rsidR="00245089" w:rsidRPr="00471B86" w:rsidTr="001F51FE">
        <w:trPr>
          <w:trHeight w:val="89"/>
        </w:trPr>
        <w:tc>
          <w:tcPr>
            <w:tcW w:w="568" w:type="dxa"/>
            <w:vMerge/>
          </w:tcPr>
          <w:p w:rsidR="00245089" w:rsidRPr="00471B86" w:rsidRDefault="00245089" w:rsidP="00245089">
            <w:pPr>
              <w:spacing w:after="0" w:line="240" w:lineRule="auto"/>
              <w:rPr>
                <w:rFonts w:ascii="Times New Roman" w:hAnsi="Times New Roman"/>
                <w:b/>
                <w:lang w:eastAsia="en-GB"/>
              </w:rPr>
            </w:pPr>
          </w:p>
        </w:tc>
        <w:tc>
          <w:tcPr>
            <w:tcW w:w="4961" w:type="dxa"/>
          </w:tcPr>
          <w:p w:rsidR="00245089" w:rsidRPr="00471B86" w:rsidRDefault="00245089" w:rsidP="00245089">
            <w:pPr>
              <w:spacing w:after="0" w:line="240" w:lineRule="auto"/>
              <w:rPr>
                <w:rFonts w:ascii="Times New Roman" w:hAnsi="Times New Roman"/>
                <w:b/>
                <w:lang w:val="it-IT" w:eastAsia="en-GB"/>
              </w:rPr>
            </w:pPr>
            <w:r w:rsidRPr="00471B86">
              <w:rPr>
                <w:rFonts w:ascii="Times New Roman" w:hAnsi="Times New Roman"/>
                <w:b/>
                <w:lang w:eastAsia="en-GB"/>
              </w:rPr>
              <w:t>1.2 Anglishtja Ligjorë</w:t>
            </w:r>
          </w:p>
        </w:tc>
        <w:tc>
          <w:tcPr>
            <w:tcW w:w="2124" w:type="dxa"/>
          </w:tcPr>
          <w:p w:rsidR="00245089" w:rsidRPr="00471B86" w:rsidRDefault="00245089" w:rsidP="00245089">
            <w:pPr>
              <w:spacing w:after="0" w:line="240" w:lineRule="auto"/>
              <w:jc w:val="center"/>
              <w:rPr>
                <w:rFonts w:ascii="Times New Roman" w:hAnsi="Times New Roman"/>
                <w:b/>
                <w:lang w:eastAsia="en-GB"/>
              </w:rPr>
            </w:pPr>
            <w:r w:rsidRPr="00471B86">
              <w:rPr>
                <w:rFonts w:ascii="Times New Roman" w:hAnsi="Times New Roman"/>
                <w:b/>
                <w:lang w:eastAsia="en-GB"/>
              </w:rPr>
              <w:t>24 orë</w:t>
            </w:r>
          </w:p>
        </w:tc>
      </w:tr>
      <w:tr w:rsidR="00245089" w:rsidRPr="00471B86" w:rsidTr="001F51FE">
        <w:trPr>
          <w:trHeight w:val="240"/>
        </w:trPr>
        <w:tc>
          <w:tcPr>
            <w:tcW w:w="568" w:type="dxa"/>
            <w:vMerge/>
          </w:tcPr>
          <w:p w:rsidR="00245089" w:rsidRPr="00471B86" w:rsidRDefault="00245089" w:rsidP="00245089">
            <w:pPr>
              <w:spacing w:after="0" w:line="240" w:lineRule="auto"/>
              <w:rPr>
                <w:rFonts w:ascii="Times New Roman" w:hAnsi="Times New Roman"/>
                <w:b/>
                <w:lang w:eastAsia="en-GB"/>
              </w:rPr>
            </w:pPr>
          </w:p>
        </w:tc>
        <w:tc>
          <w:tcPr>
            <w:tcW w:w="4961" w:type="dxa"/>
          </w:tcPr>
          <w:p w:rsidR="00245089" w:rsidRPr="00471B86" w:rsidRDefault="00B25BFC" w:rsidP="00245089">
            <w:pPr>
              <w:spacing w:after="0" w:line="240" w:lineRule="auto"/>
              <w:rPr>
                <w:rFonts w:ascii="Times New Roman" w:hAnsi="Times New Roman"/>
                <w:b/>
                <w:lang w:eastAsia="en-GB"/>
              </w:rPr>
            </w:pPr>
            <w:r>
              <w:rPr>
                <w:rFonts w:ascii="Times New Roman" w:hAnsi="Times New Roman"/>
                <w:b/>
                <w:lang w:eastAsia="en-GB"/>
              </w:rPr>
              <w:t>1.3 Kriminalistikë+</w:t>
            </w:r>
          </w:p>
        </w:tc>
        <w:tc>
          <w:tcPr>
            <w:tcW w:w="2124" w:type="dxa"/>
          </w:tcPr>
          <w:p w:rsidR="00245089" w:rsidRPr="00471B86" w:rsidRDefault="00245089" w:rsidP="00245089">
            <w:pPr>
              <w:spacing w:after="0" w:line="240" w:lineRule="auto"/>
              <w:jc w:val="center"/>
              <w:rPr>
                <w:rFonts w:ascii="Times New Roman" w:hAnsi="Times New Roman"/>
                <w:b/>
                <w:lang w:eastAsia="en-GB"/>
              </w:rPr>
            </w:pPr>
            <w:r w:rsidRPr="00471B86">
              <w:rPr>
                <w:rFonts w:ascii="Times New Roman" w:hAnsi="Times New Roman"/>
                <w:b/>
                <w:lang w:eastAsia="en-GB"/>
              </w:rPr>
              <w:t>14 orë</w:t>
            </w:r>
          </w:p>
        </w:tc>
      </w:tr>
      <w:tr w:rsidR="00245089" w:rsidRPr="00471B86" w:rsidTr="001F51FE">
        <w:trPr>
          <w:trHeight w:val="240"/>
        </w:trPr>
        <w:tc>
          <w:tcPr>
            <w:tcW w:w="568" w:type="dxa"/>
            <w:vMerge/>
          </w:tcPr>
          <w:p w:rsidR="00245089" w:rsidRPr="00471B86" w:rsidRDefault="00245089" w:rsidP="00245089">
            <w:pPr>
              <w:spacing w:after="0" w:line="240" w:lineRule="auto"/>
              <w:rPr>
                <w:rFonts w:ascii="Times New Roman" w:hAnsi="Times New Roman"/>
                <w:b/>
                <w:lang w:eastAsia="en-GB"/>
              </w:rPr>
            </w:pPr>
          </w:p>
        </w:tc>
        <w:tc>
          <w:tcPr>
            <w:tcW w:w="4961" w:type="dxa"/>
          </w:tcPr>
          <w:p w:rsidR="00245089" w:rsidRPr="00471B86" w:rsidRDefault="00E138B5" w:rsidP="00245089">
            <w:pPr>
              <w:spacing w:after="0" w:line="240" w:lineRule="auto"/>
              <w:rPr>
                <w:rFonts w:ascii="Times New Roman" w:hAnsi="Times New Roman"/>
                <w:b/>
                <w:lang w:eastAsia="en-GB"/>
              </w:rPr>
            </w:pPr>
            <w:r w:rsidRPr="00471B86">
              <w:rPr>
                <w:rFonts w:ascii="Times New Roman" w:hAnsi="Times New Roman"/>
                <w:b/>
                <w:lang w:eastAsia="en-GB"/>
              </w:rPr>
              <w:t>1.4 Informatika Ligjore</w:t>
            </w:r>
          </w:p>
        </w:tc>
        <w:tc>
          <w:tcPr>
            <w:tcW w:w="2124" w:type="dxa"/>
          </w:tcPr>
          <w:p w:rsidR="00245089" w:rsidRPr="00471B86" w:rsidRDefault="00245089" w:rsidP="00245089">
            <w:pPr>
              <w:spacing w:after="0" w:line="240" w:lineRule="auto"/>
              <w:jc w:val="center"/>
              <w:rPr>
                <w:rFonts w:ascii="Times New Roman" w:hAnsi="Times New Roman"/>
                <w:b/>
                <w:lang w:eastAsia="en-GB"/>
              </w:rPr>
            </w:pPr>
            <w:r w:rsidRPr="00471B86">
              <w:rPr>
                <w:rFonts w:ascii="Times New Roman" w:hAnsi="Times New Roman"/>
                <w:b/>
                <w:lang w:eastAsia="en-GB"/>
              </w:rPr>
              <w:t>14 orë</w:t>
            </w:r>
          </w:p>
        </w:tc>
      </w:tr>
      <w:tr w:rsidR="00245089" w:rsidRPr="00471B86" w:rsidTr="001F51FE">
        <w:trPr>
          <w:trHeight w:val="165"/>
        </w:trPr>
        <w:tc>
          <w:tcPr>
            <w:tcW w:w="568" w:type="dxa"/>
            <w:vMerge/>
          </w:tcPr>
          <w:p w:rsidR="00245089" w:rsidRPr="00471B86" w:rsidRDefault="00245089" w:rsidP="00245089">
            <w:pPr>
              <w:spacing w:after="0" w:line="240" w:lineRule="auto"/>
              <w:rPr>
                <w:rFonts w:ascii="Times New Roman" w:hAnsi="Times New Roman"/>
                <w:b/>
                <w:lang w:eastAsia="en-GB"/>
              </w:rPr>
            </w:pPr>
          </w:p>
        </w:tc>
        <w:tc>
          <w:tcPr>
            <w:tcW w:w="4961" w:type="dxa"/>
          </w:tcPr>
          <w:p w:rsidR="00245089" w:rsidRPr="00471B86" w:rsidRDefault="00245089" w:rsidP="00245089">
            <w:pPr>
              <w:spacing w:after="0" w:line="240" w:lineRule="auto"/>
              <w:rPr>
                <w:rFonts w:ascii="Times New Roman" w:hAnsi="Times New Roman"/>
                <w:b/>
                <w:lang w:val="it-IT" w:eastAsia="en-GB"/>
              </w:rPr>
            </w:pPr>
            <w:r w:rsidRPr="00471B86">
              <w:rPr>
                <w:rFonts w:ascii="Times New Roman" w:hAnsi="Times New Roman"/>
                <w:b/>
                <w:lang w:val="it-IT" w:eastAsia="en-GB"/>
              </w:rPr>
              <w:t xml:space="preserve">Totali </w:t>
            </w:r>
          </w:p>
        </w:tc>
        <w:tc>
          <w:tcPr>
            <w:tcW w:w="2124" w:type="dxa"/>
          </w:tcPr>
          <w:p w:rsidR="00245089" w:rsidRPr="00471B86" w:rsidRDefault="00245089" w:rsidP="00245089">
            <w:pPr>
              <w:spacing w:after="0" w:line="240" w:lineRule="auto"/>
              <w:jc w:val="center"/>
              <w:rPr>
                <w:rFonts w:ascii="Times New Roman" w:hAnsi="Times New Roman"/>
                <w:b/>
                <w:lang w:eastAsia="en-GB"/>
              </w:rPr>
            </w:pPr>
            <w:r w:rsidRPr="00471B86">
              <w:rPr>
                <w:rFonts w:ascii="Times New Roman" w:hAnsi="Times New Roman"/>
                <w:b/>
                <w:lang w:eastAsia="en-GB"/>
              </w:rPr>
              <w:t>66 orë</w:t>
            </w:r>
          </w:p>
        </w:tc>
      </w:tr>
      <w:tr w:rsidR="00245089" w:rsidRPr="00471B86" w:rsidTr="001F51FE">
        <w:trPr>
          <w:trHeight w:val="296"/>
        </w:trPr>
        <w:tc>
          <w:tcPr>
            <w:tcW w:w="568" w:type="dxa"/>
            <w:vMerge w:val="restart"/>
          </w:tcPr>
          <w:p w:rsidR="00245089" w:rsidRPr="00471B86" w:rsidRDefault="00245089" w:rsidP="00245089">
            <w:pPr>
              <w:spacing w:after="0" w:line="240" w:lineRule="auto"/>
              <w:rPr>
                <w:rFonts w:ascii="Times New Roman" w:hAnsi="Times New Roman"/>
                <w:b/>
                <w:lang w:eastAsia="en-GB"/>
              </w:rPr>
            </w:pPr>
            <w:r w:rsidRPr="00471B86">
              <w:rPr>
                <w:rFonts w:ascii="Times New Roman" w:hAnsi="Times New Roman"/>
                <w:b/>
                <w:lang w:eastAsia="en-GB"/>
              </w:rPr>
              <w:t>2</w:t>
            </w:r>
          </w:p>
        </w:tc>
        <w:tc>
          <w:tcPr>
            <w:tcW w:w="4961" w:type="dxa"/>
          </w:tcPr>
          <w:p w:rsidR="00245089" w:rsidRPr="00471B86" w:rsidRDefault="00245089" w:rsidP="00245089">
            <w:pPr>
              <w:spacing w:after="0" w:line="240" w:lineRule="auto"/>
              <w:rPr>
                <w:rFonts w:ascii="Times New Roman" w:hAnsi="Times New Roman"/>
                <w:b/>
                <w:lang w:eastAsia="en-GB"/>
              </w:rPr>
            </w:pPr>
            <w:r w:rsidRPr="00471B86">
              <w:rPr>
                <w:rFonts w:ascii="Times New Roman" w:hAnsi="Times New Roman"/>
                <w:b/>
                <w:lang w:eastAsia="en-GB"/>
              </w:rPr>
              <w:t>Kurse praktike</w:t>
            </w:r>
          </w:p>
        </w:tc>
        <w:tc>
          <w:tcPr>
            <w:tcW w:w="2124" w:type="dxa"/>
          </w:tcPr>
          <w:p w:rsidR="00245089" w:rsidRPr="00471B86" w:rsidRDefault="00245089" w:rsidP="00245089">
            <w:pPr>
              <w:spacing w:after="0" w:line="240" w:lineRule="auto"/>
              <w:jc w:val="center"/>
              <w:rPr>
                <w:rFonts w:ascii="Times New Roman" w:hAnsi="Times New Roman"/>
                <w:b/>
                <w:lang w:eastAsia="en-GB"/>
              </w:rPr>
            </w:pPr>
          </w:p>
        </w:tc>
      </w:tr>
      <w:tr w:rsidR="00245089" w:rsidRPr="00471B86" w:rsidTr="001F51FE">
        <w:trPr>
          <w:trHeight w:val="275"/>
        </w:trPr>
        <w:tc>
          <w:tcPr>
            <w:tcW w:w="568" w:type="dxa"/>
            <w:vMerge/>
          </w:tcPr>
          <w:p w:rsidR="00245089" w:rsidRPr="00471B86" w:rsidRDefault="00245089" w:rsidP="00245089">
            <w:pPr>
              <w:spacing w:after="0" w:line="240" w:lineRule="auto"/>
              <w:rPr>
                <w:rFonts w:ascii="Times New Roman" w:hAnsi="Times New Roman"/>
                <w:b/>
                <w:lang w:eastAsia="en-GB"/>
              </w:rPr>
            </w:pPr>
          </w:p>
        </w:tc>
        <w:tc>
          <w:tcPr>
            <w:tcW w:w="4961" w:type="dxa"/>
          </w:tcPr>
          <w:p w:rsidR="00245089" w:rsidRPr="00471B86" w:rsidRDefault="00245089" w:rsidP="00E138B5">
            <w:pPr>
              <w:spacing w:after="0" w:line="240" w:lineRule="auto"/>
              <w:rPr>
                <w:rFonts w:ascii="Times New Roman" w:hAnsi="Times New Roman"/>
                <w:b/>
                <w:lang w:eastAsia="en-GB"/>
              </w:rPr>
            </w:pPr>
            <w:r w:rsidRPr="00471B86">
              <w:rPr>
                <w:rFonts w:ascii="Times New Roman" w:hAnsi="Times New Roman"/>
                <w:b/>
                <w:lang w:eastAsia="en-GB"/>
              </w:rPr>
              <w:t>2.1 Klinika Ligjor</w:t>
            </w:r>
            <w:r w:rsidR="00E138B5" w:rsidRPr="00471B86">
              <w:rPr>
                <w:rFonts w:ascii="Times New Roman" w:hAnsi="Times New Roman"/>
                <w:b/>
                <w:lang w:eastAsia="en-GB"/>
              </w:rPr>
              <w:t>e</w:t>
            </w:r>
            <w:r w:rsidRPr="00471B86">
              <w:rPr>
                <w:rFonts w:ascii="Times New Roman" w:hAnsi="Times New Roman"/>
                <w:b/>
                <w:lang w:eastAsia="en-GB"/>
              </w:rPr>
              <w:t xml:space="preserve"> dhe Shkencorë</w:t>
            </w:r>
          </w:p>
        </w:tc>
        <w:tc>
          <w:tcPr>
            <w:tcW w:w="2124" w:type="dxa"/>
          </w:tcPr>
          <w:p w:rsidR="00D8336E" w:rsidRPr="00471B86" w:rsidRDefault="00245089" w:rsidP="00D8336E">
            <w:pPr>
              <w:spacing w:after="0" w:line="240" w:lineRule="auto"/>
              <w:jc w:val="center"/>
              <w:rPr>
                <w:rFonts w:ascii="Times New Roman" w:hAnsi="Times New Roman"/>
                <w:b/>
                <w:lang w:eastAsia="en-GB"/>
              </w:rPr>
            </w:pPr>
            <w:r w:rsidRPr="00471B86">
              <w:rPr>
                <w:rFonts w:ascii="Times New Roman" w:hAnsi="Times New Roman"/>
                <w:b/>
                <w:lang w:eastAsia="en-GB"/>
              </w:rPr>
              <w:t xml:space="preserve">16 orë </w:t>
            </w:r>
          </w:p>
          <w:p w:rsidR="00245089" w:rsidRPr="00471B86" w:rsidRDefault="00245089" w:rsidP="00D8336E">
            <w:pPr>
              <w:spacing w:after="0" w:line="240" w:lineRule="auto"/>
              <w:jc w:val="center"/>
              <w:rPr>
                <w:rFonts w:ascii="Times New Roman" w:hAnsi="Times New Roman"/>
                <w:b/>
                <w:lang w:eastAsia="en-GB"/>
              </w:rPr>
            </w:pPr>
            <w:r w:rsidRPr="00471B86">
              <w:rPr>
                <w:rFonts w:ascii="Times New Roman" w:hAnsi="Times New Roman"/>
                <w:b/>
                <w:lang w:eastAsia="en-GB"/>
              </w:rPr>
              <w:t xml:space="preserve">68 orë  </w:t>
            </w:r>
          </w:p>
        </w:tc>
      </w:tr>
      <w:tr w:rsidR="00245089" w:rsidRPr="00471B86" w:rsidTr="001F51FE">
        <w:trPr>
          <w:trHeight w:val="255"/>
        </w:trPr>
        <w:tc>
          <w:tcPr>
            <w:tcW w:w="568" w:type="dxa"/>
            <w:vMerge/>
          </w:tcPr>
          <w:p w:rsidR="00245089" w:rsidRPr="00471B86" w:rsidRDefault="00245089" w:rsidP="00245089">
            <w:pPr>
              <w:spacing w:after="0" w:line="240" w:lineRule="auto"/>
              <w:rPr>
                <w:rFonts w:ascii="Times New Roman" w:hAnsi="Times New Roman"/>
                <w:b/>
                <w:lang w:eastAsia="en-GB"/>
              </w:rPr>
            </w:pPr>
          </w:p>
        </w:tc>
        <w:tc>
          <w:tcPr>
            <w:tcW w:w="4961" w:type="dxa"/>
          </w:tcPr>
          <w:p w:rsidR="00245089" w:rsidRPr="00471B86" w:rsidRDefault="00245089" w:rsidP="00245089">
            <w:pPr>
              <w:spacing w:after="0" w:line="240" w:lineRule="auto"/>
              <w:rPr>
                <w:rFonts w:ascii="Times New Roman" w:hAnsi="Times New Roman"/>
                <w:b/>
                <w:lang w:eastAsia="en-GB"/>
              </w:rPr>
            </w:pPr>
            <w:r w:rsidRPr="00471B86">
              <w:rPr>
                <w:rFonts w:ascii="Times New Roman" w:hAnsi="Times New Roman"/>
                <w:b/>
                <w:lang w:eastAsia="en-GB"/>
              </w:rPr>
              <w:t xml:space="preserve">2.2 </w:t>
            </w:r>
            <w:r w:rsidRPr="00471B86">
              <w:rPr>
                <w:rFonts w:ascii="Times New Roman" w:hAnsi="Times New Roman"/>
                <w:b/>
                <w:lang w:val="it-IT" w:eastAsia="en-GB"/>
              </w:rPr>
              <w:t>Aftësimi i prezantimit të çështjes në gjyq</w:t>
            </w:r>
          </w:p>
        </w:tc>
        <w:tc>
          <w:tcPr>
            <w:tcW w:w="2124" w:type="dxa"/>
          </w:tcPr>
          <w:p w:rsidR="00245089" w:rsidRPr="00471B86" w:rsidRDefault="00245089" w:rsidP="00245089">
            <w:pPr>
              <w:spacing w:after="0" w:line="240" w:lineRule="auto"/>
              <w:jc w:val="center"/>
              <w:rPr>
                <w:rFonts w:ascii="Times New Roman" w:hAnsi="Times New Roman"/>
                <w:b/>
                <w:lang w:eastAsia="en-GB"/>
              </w:rPr>
            </w:pPr>
            <w:r w:rsidRPr="00471B86">
              <w:rPr>
                <w:rFonts w:ascii="Times New Roman" w:hAnsi="Times New Roman"/>
                <w:b/>
                <w:lang w:eastAsia="en-GB"/>
              </w:rPr>
              <w:t>60 orë</w:t>
            </w:r>
          </w:p>
        </w:tc>
      </w:tr>
      <w:tr w:rsidR="00CB1DC2" w:rsidRPr="00471B86" w:rsidTr="001F51FE">
        <w:trPr>
          <w:trHeight w:val="255"/>
        </w:trPr>
        <w:tc>
          <w:tcPr>
            <w:tcW w:w="568" w:type="dxa"/>
            <w:vMerge/>
          </w:tcPr>
          <w:p w:rsidR="00CB1DC2" w:rsidRPr="00471B86" w:rsidRDefault="00CB1DC2" w:rsidP="00245089">
            <w:pPr>
              <w:spacing w:after="0" w:line="240" w:lineRule="auto"/>
              <w:rPr>
                <w:rFonts w:ascii="Times New Roman" w:hAnsi="Times New Roman"/>
                <w:b/>
                <w:lang w:eastAsia="en-GB"/>
              </w:rPr>
            </w:pPr>
          </w:p>
        </w:tc>
        <w:tc>
          <w:tcPr>
            <w:tcW w:w="4961" w:type="dxa"/>
          </w:tcPr>
          <w:p w:rsidR="00CB1DC2" w:rsidRPr="00471B86" w:rsidRDefault="00117876" w:rsidP="00245089">
            <w:pPr>
              <w:spacing w:after="0" w:line="240" w:lineRule="auto"/>
              <w:rPr>
                <w:rFonts w:ascii="Times New Roman" w:hAnsi="Times New Roman"/>
                <w:b/>
                <w:lang w:eastAsia="en-GB"/>
              </w:rPr>
            </w:pPr>
            <w:r w:rsidRPr="00471B86">
              <w:rPr>
                <w:rFonts w:ascii="Times New Roman" w:hAnsi="Times New Roman"/>
                <w:b/>
                <w:lang w:eastAsia="en-GB"/>
              </w:rPr>
              <w:t>2.3</w:t>
            </w:r>
            <w:r w:rsidRPr="00471B86">
              <w:rPr>
                <w:rFonts w:ascii="Times New Roman" w:hAnsi="Times New Roman"/>
                <w:b/>
                <w:lang w:val="it-IT" w:eastAsia="en-GB"/>
              </w:rPr>
              <w:t xml:space="preserve"> Shkrim dhe arsyetim ligjor (Pjesa 2)</w:t>
            </w:r>
          </w:p>
        </w:tc>
        <w:tc>
          <w:tcPr>
            <w:tcW w:w="2124" w:type="dxa"/>
          </w:tcPr>
          <w:p w:rsidR="00CB1DC2" w:rsidRPr="00471B86" w:rsidRDefault="00117876" w:rsidP="00245089">
            <w:pPr>
              <w:spacing w:after="0" w:line="240" w:lineRule="auto"/>
              <w:jc w:val="center"/>
              <w:rPr>
                <w:rFonts w:ascii="Times New Roman" w:hAnsi="Times New Roman"/>
                <w:b/>
                <w:lang w:eastAsia="en-GB"/>
              </w:rPr>
            </w:pPr>
            <w:r w:rsidRPr="00471B86">
              <w:rPr>
                <w:rFonts w:ascii="Times New Roman" w:hAnsi="Times New Roman"/>
                <w:b/>
                <w:lang w:val="it-IT" w:eastAsia="en-GB"/>
              </w:rPr>
              <w:t>32 orë</w:t>
            </w:r>
          </w:p>
        </w:tc>
      </w:tr>
      <w:tr w:rsidR="00245089" w:rsidRPr="00471B86" w:rsidTr="001F51FE">
        <w:trPr>
          <w:trHeight w:val="300"/>
        </w:trPr>
        <w:tc>
          <w:tcPr>
            <w:tcW w:w="568" w:type="dxa"/>
            <w:vMerge/>
          </w:tcPr>
          <w:p w:rsidR="00245089" w:rsidRPr="00471B86" w:rsidRDefault="00245089" w:rsidP="00245089">
            <w:pPr>
              <w:spacing w:after="0" w:line="240" w:lineRule="auto"/>
              <w:rPr>
                <w:rFonts w:ascii="Times New Roman" w:hAnsi="Times New Roman"/>
                <w:b/>
                <w:lang w:eastAsia="en-GB"/>
              </w:rPr>
            </w:pPr>
          </w:p>
        </w:tc>
        <w:tc>
          <w:tcPr>
            <w:tcW w:w="4961" w:type="dxa"/>
          </w:tcPr>
          <w:p w:rsidR="00245089" w:rsidRPr="00471B86" w:rsidRDefault="00245089" w:rsidP="00245089">
            <w:pPr>
              <w:spacing w:after="0" w:line="240" w:lineRule="auto"/>
              <w:rPr>
                <w:rFonts w:ascii="Times New Roman" w:hAnsi="Times New Roman"/>
                <w:b/>
                <w:lang w:eastAsia="en-GB"/>
              </w:rPr>
            </w:pPr>
            <w:r w:rsidRPr="00471B86">
              <w:rPr>
                <w:rFonts w:ascii="Times New Roman" w:hAnsi="Times New Roman"/>
                <w:b/>
                <w:lang w:eastAsia="en-GB"/>
              </w:rPr>
              <w:t>Totali</w:t>
            </w:r>
          </w:p>
        </w:tc>
        <w:tc>
          <w:tcPr>
            <w:tcW w:w="2124" w:type="dxa"/>
          </w:tcPr>
          <w:p w:rsidR="00245089" w:rsidRPr="00471B86" w:rsidRDefault="00117876" w:rsidP="00117876">
            <w:pPr>
              <w:spacing w:after="0" w:line="240" w:lineRule="auto"/>
              <w:jc w:val="center"/>
              <w:rPr>
                <w:rFonts w:ascii="Times New Roman" w:hAnsi="Times New Roman"/>
                <w:b/>
                <w:lang w:eastAsia="en-GB"/>
              </w:rPr>
            </w:pPr>
            <w:r w:rsidRPr="00471B86">
              <w:rPr>
                <w:rFonts w:ascii="Times New Roman" w:hAnsi="Times New Roman"/>
                <w:b/>
                <w:lang w:eastAsia="en-GB"/>
              </w:rPr>
              <w:t>176</w:t>
            </w:r>
            <w:r w:rsidR="00245089" w:rsidRPr="00471B86">
              <w:rPr>
                <w:rFonts w:ascii="Times New Roman" w:hAnsi="Times New Roman"/>
                <w:b/>
                <w:lang w:eastAsia="en-GB"/>
              </w:rPr>
              <w:t xml:space="preserve"> orë</w:t>
            </w:r>
          </w:p>
        </w:tc>
      </w:tr>
      <w:tr w:rsidR="00245089" w:rsidRPr="00471B86" w:rsidTr="001F51FE">
        <w:trPr>
          <w:trHeight w:val="332"/>
        </w:trPr>
        <w:tc>
          <w:tcPr>
            <w:tcW w:w="568" w:type="dxa"/>
            <w:vMerge w:val="restart"/>
          </w:tcPr>
          <w:p w:rsidR="00245089" w:rsidRPr="00471B86" w:rsidRDefault="00245089" w:rsidP="00245089">
            <w:pPr>
              <w:spacing w:after="0" w:line="240" w:lineRule="auto"/>
              <w:rPr>
                <w:rFonts w:ascii="Times New Roman" w:hAnsi="Times New Roman"/>
                <w:b/>
                <w:lang w:eastAsia="en-GB"/>
              </w:rPr>
            </w:pPr>
            <w:r w:rsidRPr="00471B86">
              <w:rPr>
                <w:rFonts w:ascii="Times New Roman" w:hAnsi="Times New Roman"/>
                <w:b/>
                <w:lang w:eastAsia="en-GB"/>
              </w:rPr>
              <w:t>3</w:t>
            </w:r>
          </w:p>
        </w:tc>
        <w:tc>
          <w:tcPr>
            <w:tcW w:w="4961" w:type="dxa"/>
          </w:tcPr>
          <w:p w:rsidR="00245089" w:rsidRPr="00471B86" w:rsidRDefault="00245089" w:rsidP="00245089">
            <w:pPr>
              <w:spacing w:after="0" w:line="240" w:lineRule="auto"/>
              <w:rPr>
                <w:rFonts w:ascii="Times New Roman" w:hAnsi="Times New Roman"/>
                <w:b/>
                <w:lang w:eastAsia="en-GB"/>
              </w:rPr>
            </w:pPr>
            <w:r w:rsidRPr="00471B86">
              <w:rPr>
                <w:rFonts w:ascii="Times New Roman" w:hAnsi="Times New Roman"/>
                <w:b/>
                <w:lang w:eastAsia="en-GB"/>
              </w:rPr>
              <w:t xml:space="preserve">Debat dhe diskutime &amp; Kurse që do të trajtohen përmes diskutimit të </w:t>
            </w:r>
            <w:r w:rsidRPr="00471B86">
              <w:rPr>
                <w:rFonts w:ascii="Times New Roman" w:hAnsi="Times New Roman"/>
                <w:b/>
              </w:rPr>
              <w:t>ç</w:t>
            </w:r>
            <w:r w:rsidRPr="00471B86">
              <w:rPr>
                <w:rFonts w:ascii="Times New Roman" w:hAnsi="Times New Roman"/>
                <w:b/>
                <w:lang w:eastAsia="en-GB"/>
              </w:rPr>
              <w:t>ështjeve gjyqësorë</w:t>
            </w:r>
          </w:p>
        </w:tc>
        <w:tc>
          <w:tcPr>
            <w:tcW w:w="2124" w:type="dxa"/>
          </w:tcPr>
          <w:p w:rsidR="00245089" w:rsidRPr="00471B86" w:rsidRDefault="00245089" w:rsidP="00245089">
            <w:pPr>
              <w:spacing w:after="0" w:line="240" w:lineRule="auto"/>
              <w:jc w:val="center"/>
              <w:rPr>
                <w:rFonts w:ascii="Times New Roman" w:hAnsi="Times New Roman"/>
                <w:b/>
                <w:lang w:eastAsia="en-GB"/>
              </w:rPr>
            </w:pPr>
          </w:p>
        </w:tc>
      </w:tr>
      <w:tr w:rsidR="00245089" w:rsidRPr="00471B86" w:rsidTr="001F51FE">
        <w:trPr>
          <w:trHeight w:val="240"/>
        </w:trPr>
        <w:tc>
          <w:tcPr>
            <w:tcW w:w="568" w:type="dxa"/>
            <w:vMerge/>
          </w:tcPr>
          <w:p w:rsidR="00245089" w:rsidRPr="00471B86" w:rsidRDefault="00245089" w:rsidP="00245089">
            <w:pPr>
              <w:spacing w:after="0" w:line="240" w:lineRule="auto"/>
              <w:rPr>
                <w:rFonts w:ascii="Times New Roman" w:hAnsi="Times New Roman"/>
                <w:b/>
                <w:lang w:eastAsia="en-GB"/>
              </w:rPr>
            </w:pPr>
          </w:p>
        </w:tc>
        <w:tc>
          <w:tcPr>
            <w:tcW w:w="4961" w:type="dxa"/>
          </w:tcPr>
          <w:p w:rsidR="00245089" w:rsidRPr="00471B86" w:rsidRDefault="00245089" w:rsidP="00245089">
            <w:pPr>
              <w:spacing w:after="0" w:line="240" w:lineRule="auto"/>
              <w:rPr>
                <w:rFonts w:ascii="Times New Roman" w:hAnsi="Times New Roman"/>
                <w:b/>
                <w:lang w:eastAsia="en-GB"/>
              </w:rPr>
            </w:pPr>
            <w:r w:rsidRPr="00471B86">
              <w:rPr>
                <w:rFonts w:ascii="Times New Roman" w:hAnsi="Times New Roman"/>
                <w:b/>
                <w:lang w:eastAsia="en-GB"/>
              </w:rPr>
              <w:t xml:space="preserve">3.1 Diskutime të </w:t>
            </w:r>
            <w:r w:rsidRPr="00471B86">
              <w:rPr>
                <w:rFonts w:ascii="Times New Roman" w:hAnsi="Times New Roman"/>
                <w:b/>
              </w:rPr>
              <w:t>ç</w:t>
            </w:r>
            <w:r w:rsidRPr="00471B86">
              <w:rPr>
                <w:rFonts w:ascii="Times New Roman" w:hAnsi="Times New Roman"/>
                <w:b/>
                <w:lang w:eastAsia="en-GB"/>
              </w:rPr>
              <w:t>ështjeve të praktikës</w:t>
            </w:r>
          </w:p>
        </w:tc>
        <w:tc>
          <w:tcPr>
            <w:tcW w:w="2124" w:type="dxa"/>
          </w:tcPr>
          <w:p w:rsidR="00245089" w:rsidRPr="00471B86" w:rsidRDefault="00245089" w:rsidP="00245089">
            <w:pPr>
              <w:spacing w:after="0" w:line="240" w:lineRule="auto"/>
              <w:jc w:val="center"/>
              <w:rPr>
                <w:rFonts w:ascii="Times New Roman" w:hAnsi="Times New Roman"/>
                <w:b/>
                <w:lang w:eastAsia="en-GB"/>
              </w:rPr>
            </w:pPr>
          </w:p>
        </w:tc>
      </w:tr>
      <w:tr w:rsidR="00245089" w:rsidRPr="00471B86" w:rsidTr="001F51FE">
        <w:trPr>
          <w:trHeight w:val="240"/>
        </w:trPr>
        <w:tc>
          <w:tcPr>
            <w:tcW w:w="568" w:type="dxa"/>
            <w:vMerge/>
          </w:tcPr>
          <w:p w:rsidR="00245089" w:rsidRPr="00471B86" w:rsidRDefault="00245089" w:rsidP="00245089">
            <w:pPr>
              <w:spacing w:after="0" w:line="240" w:lineRule="auto"/>
              <w:rPr>
                <w:rFonts w:ascii="Times New Roman" w:hAnsi="Times New Roman"/>
                <w:b/>
                <w:lang w:eastAsia="en-GB"/>
              </w:rPr>
            </w:pPr>
          </w:p>
        </w:tc>
        <w:tc>
          <w:tcPr>
            <w:tcW w:w="4961" w:type="dxa"/>
          </w:tcPr>
          <w:p w:rsidR="00245089" w:rsidRPr="00471B86" w:rsidRDefault="000D65FE" w:rsidP="00CB1DC2">
            <w:pPr>
              <w:spacing w:after="0" w:line="240" w:lineRule="auto"/>
              <w:rPr>
                <w:rFonts w:ascii="Times New Roman" w:hAnsi="Times New Roman"/>
                <w:b/>
                <w:lang w:val="it-IT" w:eastAsia="en-GB"/>
              </w:rPr>
            </w:pPr>
            <w:r w:rsidRPr="00471B86">
              <w:rPr>
                <w:rFonts w:ascii="Times New Roman" w:hAnsi="Times New Roman"/>
                <w:b/>
                <w:lang w:eastAsia="en-GB"/>
              </w:rPr>
              <w:t xml:space="preserve">3.2 Cështje që lidhen me fushën </w:t>
            </w:r>
            <w:r w:rsidR="001F51FE" w:rsidRPr="00471B86">
              <w:rPr>
                <w:rFonts w:ascii="Times New Roman" w:hAnsi="Times New Roman"/>
                <w:b/>
                <w:lang w:eastAsia="en-GB"/>
              </w:rPr>
              <w:t xml:space="preserve">  </w:t>
            </w:r>
            <w:r w:rsidR="00CB1DC2" w:rsidRPr="00471B86">
              <w:rPr>
                <w:rFonts w:ascii="Times New Roman" w:hAnsi="Times New Roman"/>
                <w:b/>
                <w:lang w:eastAsia="en-GB"/>
              </w:rPr>
              <w:t>Penale</w:t>
            </w:r>
          </w:p>
        </w:tc>
        <w:tc>
          <w:tcPr>
            <w:tcW w:w="2124" w:type="dxa"/>
          </w:tcPr>
          <w:p w:rsidR="00245089" w:rsidRPr="00471B86" w:rsidRDefault="00245089" w:rsidP="00245089">
            <w:pPr>
              <w:spacing w:after="0" w:line="240" w:lineRule="auto"/>
              <w:jc w:val="center"/>
              <w:rPr>
                <w:rFonts w:ascii="Times New Roman" w:hAnsi="Times New Roman"/>
                <w:b/>
                <w:lang w:eastAsia="en-GB"/>
              </w:rPr>
            </w:pPr>
          </w:p>
        </w:tc>
      </w:tr>
      <w:tr w:rsidR="00245089" w:rsidRPr="00471B86" w:rsidTr="001F51FE">
        <w:trPr>
          <w:trHeight w:val="192"/>
        </w:trPr>
        <w:tc>
          <w:tcPr>
            <w:tcW w:w="568" w:type="dxa"/>
            <w:vMerge/>
          </w:tcPr>
          <w:p w:rsidR="00245089" w:rsidRPr="00471B86" w:rsidRDefault="00245089" w:rsidP="00245089">
            <w:pPr>
              <w:spacing w:after="0" w:line="240" w:lineRule="auto"/>
              <w:rPr>
                <w:rFonts w:ascii="Times New Roman" w:hAnsi="Times New Roman"/>
                <w:b/>
                <w:lang w:eastAsia="en-GB"/>
              </w:rPr>
            </w:pPr>
          </w:p>
        </w:tc>
        <w:tc>
          <w:tcPr>
            <w:tcW w:w="4961" w:type="dxa"/>
          </w:tcPr>
          <w:p w:rsidR="001D1396" w:rsidRPr="00471B86" w:rsidRDefault="00245089" w:rsidP="001D1396">
            <w:pPr>
              <w:spacing w:after="0" w:line="240" w:lineRule="auto"/>
              <w:rPr>
                <w:rFonts w:ascii="Times New Roman" w:hAnsi="Times New Roman"/>
                <w:b/>
                <w:lang w:eastAsia="en-GB"/>
              </w:rPr>
            </w:pPr>
            <w:r w:rsidRPr="00471B86">
              <w:rPr>
                <w:rFonts w:ascii="Times New Roman" w:hAnsi="Times New Roman"/>
                <w:b/>
                <w:lang w:eastAsia="en-GB"/>
              </w:rPr>
              <w:t xml:space="preserve">3.3 Cështje që lidhen me fushën </w:t>
            </w:r>
            <w:r w:rsidR="001F51FE" w:rsidRPr="00471B86">
              <w:rPr>
                <w:rFonts w:ascii="Times New Roman" w:hAnsi="Times New Roman"/>
                <w:b/>
                <w:lang w:eastAsia="en-GB"/>
              </w:rPr>
              <w:t xml:space="preserve">  </w:t>
            </w:r>
            <w:r w:rsidR="00CB1DC2" w:rsidRPr="00471B86">
              <w:rPr>
                <w:rFonts w:ascii="Times New Roman" w:hAnsi="Times New Roman"/>
                <w:b/>
                <w:lang w:eastAsia="en-GB"/>
              </w:rPr>
              <w:t>Civile</w:t>
            </w:r>
          </w:p>
        </w:tc>
        <w:tc>
          <w:tcPr>
            <w:tcW w:w="2124" w:type="dxa"/>
          </w:tcPr>
          <w:p w:rsidR="00245089" w:rsidRPr="00471B86" w:rsidRDefault="00245089" w:rsidP="00245089">
            <w:pPr>
              <w:spacing w:after="0" w:line="240" w:lineRule="auto"/>
              <w:jc w:val="center"/>
              <w:rPr>
                <w:rFonts w:ascii="Times New Roman" w:hAnsi="Times New Roman"/>
                <w:b/>
                <w:lang w:eastAsia="en-GB"/>
              </w:rPr>
            </w:pPr>
          </w:p>
        </w:tc>
      </w:tr>
      <w:tr w:rsidR="00245089" w:rsidRPr="00471B86" w:rsidTr="001F51FE">
        <w:trPr>
          <w:trHeight w:val="285"/>
        </w:trPr>
        <w:tc>
          <w:tcPr>
            <w:tcW w:w="568" w:type="dxa"/>
            <w:vMerge/>
          </w:tcPr>
          <w:p w:rsidR="00245089" w:rsidRPr="00471B86" w:rsidRDefault="00245089" w:rsidP="00245089">
            <w:pPr>
              <w:spacing w:after="0" w:line="240" w:lineRule="auto"/>
              <w:rPr>
                <w:rFonts w:ascii="Times New Roman" w:hAnsi="Times New Roman"/>
                <w:b/>
                <w:lang w:eastAsia="en-GB"/>
              </w:rPr>
            </w:pPr>
          </w:p>
        </w:tc>
        <w:tc>
          <w:tcPr>
            <w:tcW w:w="4961" w:type="dxa"/>
          </w:tcPr>
          <w:p w:rsidR="00245089" w:rsidRPr="00471B86" w:rsidRDefault="00245089" w:rsidP="000D65FE">
            <w:pPr>
              <w:spacing w:after="0" w:line="240" w:lineRule="auto"/>
              <w:rPr>
                <w:rFonts w:ascii="Times New Roman" w:hAnsi="Times New Roman"/>
                <w:b/>
                <w:lang w:eastAsia="en-GB"/>
              </w:rPr>
            </w:pPr>
            <w:r w:rsidRPr="00471B86">
              <w:rPr>
                <w:rFonts w:ascii="Times New Roman" w:hAnsi="Times New Roman"/>
                <w:b/>
                <w:lang w:eastAsia="en-GB"/>
              </w:rPr>
              <w:t xml:space="preserve">3.4 Cështje që lidhen me fushën </w:t>
            </w:r>
            <w:r w:rsidR="001F51FE" w:rsidRPr="00471B86">
              <w:rPr>
                <w:rFonts w:ascii="Times New Roman" w:hAnsi="Times New Roman"/>
                <w:b/>
                <w:lang w:eastAsia="en-GB"/>
              </w:rPr>
              <w:t xml:space="preserve">  </w:t>
            </w:r>
            <w:r w:rsidR="00CB1DC2" w:rsidRPr="00471B86">
              <w:rPr>
                <w:rFonts w:ascii="Times New Roman" w:hAnsi="Times New Roman"/>
                <w:b/>
                <w:lang w:eastAsia="en-GB"/>
              </w:rPr>
              <w:t>Administrative</w:t>
            </w:r>
          </w:p>
        </w:tc>
        <w:tc>
          <w:tcPr>
            <w:tcW w:w="2124" w:type="dxa"/>
          </w:tcPr>
          <w:p w:rsidR="00245089" w:rsidRPr="00471B86" w:rsidRDefault="00245089" w:rsidP="00245089">
            <w:pPr>
              <w:spacing w:after="0" w:line="240" w:lineRule="auto"/>
              <w:jc w:val="center"/>
              <w:rPr>
                <w:rFonts w:ascii="Times New Roman" w:hAnsi="Times New Roman"/>
                <w:b/>
                <w:highlight w:val="yellow"/>
                <w:lang w:eastAsia="en-GB"/>
              </w:rPr>
            </w:pPr>
          </w:p>
        </w:tc>
      </w:tr>
      <w:tr w:rsidR="00245089" w:rsidRPr="00471B86" w:rsidTr="001F51FE">
        <w:trPr>
          <w:trHeight w:val="285"/>
        </w:trPr>
        <w:tc>
          <w:tcPr>
            <w:tcW w:w="568" w:type="dxa"/>
            <w:vMerge/>
          </w:tcPr>
          <w:p w:rsidR="00245089" w:rsidRPr="00471B86" w:rsidRDefault="00245089" w:rsidP="00245089">
            <w:pPr>
              <w:spacing w:after="0" w:line="240" w:lineRule="auto"/>
              <w:rPr>
                <w:rFonts w:ascii="Times New Roman" w:hAnsi="Times New Roman"/>
                <w:b/>
                <w:lang w:eastAsia="en-GB"/>
              </w:rPr>
            </w:pPr>
          </w:p>
        </w:tc>
        <w:tc>
          <w:tcPr>
            <w:tcW w:w="4961" w:type="dxa"/>
          </w:tcPr>
          <w:p w:rsidR="00245089" w:rsidRPr="00471B86" w:rsidRDefault="00245089" w:rsidP="000D65FE">
            <w:pPr>
              <w:spacing w:after="0" w:line="240" w:lineRule="auto"/>
              <w:rPr>
                <w:rFonts w:ascii="Times New Roman" w:hAnsi="Times New Roman"/>
                <w:b/>
                <w:lang w:eastAsia="en-GB"/>
              </w:rPr>
            </w:pPr>
            <w:r w:rsidRPr="00471B86">
              <w:rPr>
                <w:rFonts w:ascii="Times New Roman" w:hAnsi="Times New Roman"/>
                <w:b/>
                <w:lang w:eastAsia="en-GB"/>
              </w:rPr>
              <w:t xml:space="preserve">3.5 Cështje që lidhen me fushën </w:t>
            </w:r>
            <w:r w:rsidR="001F51FE" w:rsidRPr="00471B86">
              <w:rPr>
                <w:rFonts w:ascii="Times New Roman" w:hAnsi="Times New Roman"/>
                <w:b/>
                <w:lang w:eastAsia="en-GB"/>
              </w:rPr>
              <w:t xml:space="preserve">   </w:t>
            </w:r>
            <w:r w:rsidR="00CB1DC2" w:rsidRPr="00471B86">
              <w:rPr>
                <w:rFonts w:ascii="Times New Roman" w:hAnsi="Times New Roman"/>
                <w:b/>
                <w:lang w:val="it-IT" w:eastAsia="en-GB"/>
              </w:rPr>
              <w:t>Kushtetuese</w:t>
            </w:r>
          </w:p>
        </w:tc>
        <w:tc>
          <w:tcPr>
            <w:tcW w:w="2124" w:type="dxa"/>
          </w:tcPr>
          <w:p w:rsidR="00245089" w:rsidRPr="00471B86" w:rsidRDefault="00245089" w:rsidP="00245089">
            <w:pPr>
              <w:spacing w:after="0" w:line="240" w:lineRule="auto"/>
              <w:jc w:val="center"/>
              <w:rPr>
                <w:rFonts w:ascii="Times New Roman" w:hAnsi="Times New Roman"/>
                <w:b/>
                <w:lang w:eastAsia="en-GB"/>
              </w:rPr>
            </w:pPr>
          </w:p>
        </w:tc>
      </w:tr>
      <w:tr w:rsidR="00245089" w:rsidRPr="00471B86" w:rsidTr="001F51FE">
        <w:trPr>
          <w:trHeight w:val="285"/>
        </w:trPr>
        <w:tc>
          <w:tcPr>
            <w:tcW w:w="568" w:type="dxa"/>
            <w:vMerge/>
          </w:tcPr>
          <w:p w:rsidR="00245089" w:rsidRPr="00471B86" w:rsidRDefault="00245089" w:rsidP="00245089">
            <w:pPr>
              <w:spacing w:after="0" w:line="240" w:lineRule="auto"/>
              <w:rPr>
                <w:rFonts w:ascii="Times New Roman" w:hAnsi="Times New Roman"/>
                <w:b/>
                <w:lang w:eastAsia="en-GB"/>
              </w:rPr>
            </w:pPr>
          </w:p>
        </w:tc>
        <w:tc>
          <w:tcPr>
            <w:tcW w:w="4961" w:type="dxa"/>
          </w:tcPr>
          <w:p w:rsidR="00245089" w:rsidRPr="00471B86" w:rsidRDefault="00245089" w:rsidP="00245089">
            <w:pPr>
              <w:spacing w:after="0" w:line="240" w:lineRule="auto"/>
              <w:rPr>
                <w:rFonts w:ascii="Times New Roman" w:hAnsi="Times New Roman"/>
                <w:b/>
                <w:lang w:eastAsia="en-GB"/>
              </w:rPr>
            </w:pPr>
            <w:r w:rsidRPr="00471B86">
              <w:rPr>
                <w:rFonts w:ascii="Times New Roman" w:hAnsi="Times New Roman"/>
                <w:b/>
                <w:lang w:eastAsia="en-GB"/>
              </w:rPr>
              <w:t>Totali</w:t>
            </w:r>
          </w:p>
        </w:tc>
        <w:tc>
          <w:tcPr>
            <w:tcW w:w="2124" w:type="dxa"/>
          </w:tcPr>
          <w:p w:rsidR="00245089" w:rsidRPr="00471B86" w:rsidRDefault="00245089" w:rsidP="00117876">
            <w:pPr>
              <w:spacing w:after="0" w:line="240" w:lineRule="auto"/>
              <w:jc w:val="center"/>
              <w:rPr>
                <w:rFonts w:ascii="Times New Roman" w:hAnsi="Times New Roman"/>
                <w:b/>
                <w:lang w:eastAsia="en-GB"/>
              </w:rPr>
            </w:pPr>
            <w:r w:rsidRPr="00471B86">
              <w:rPr>
                <w:rFonts w:ascii="Times New Roman" w:hAnsi="Times New Roman"/>
                <w:b/>
                <w:lang w:eastAsia="en-GB"/>
              </w:rPr>
              <w:t>8</w:t>
            </w:r>
            <w:r w:rsidR="00117876" w:rsidRPr="00471B86">
              <w:rPr>
                <w:rFonts w:ascii="Times New Roman" w:hAnsi="Times New Roman"/>
                <w:b/>
                <w:lang w:eastAsia="en-GB"/>
              </w:rPr>
              <w:t>6</w:t>
            </w:r>
            <w:r w:rsidRPr="00471B86">
              <w:rPr>
                <w:rFonts w:ascii="Times New Roman" w:hAnsi="Times New Roman"/>
                <w:b/>
                <w:lang w:eastAsia="en-GB"/>
              </w:rPr>
              <w:t xml:space="preserve"> orë</w:t>
            </w:r>
          </w:p>
        </w:tc>
      </w:tr>
      <w:tr w:rsidR="00245089" w:rsidRPr="00471B86" w:rsidTr="001F51FE">
        <w:trPr>
          <w:trHeight w:val="395"/>
        </w:trPr>
        <w:tc>
          <w:tcPr>
            <w:tcW w:w="568" w:type="dxa"/>
          </w:tcPr>
          <w:p w:rsidR="00245089" w:rsidRPr="00471B86" w:rsidRDefault="00245089" w:rsidP="00245089">
            <w:pPr>
              <w:spacing w:after="0" w:line="240" w:lineRule="auto"/>
              <w:rPr>
                <w:rFonts w:ascii="Times New Roman" w:hAnsi="Times New Roman"/>
                <w:b/>
                <w:lang w:eastAsia="en-GB"/>
              </w:rPr>
            </w:pPr>
            <w:r w:rsidRPr="00471B86">
              <w:rPr>
                <w:rFonts w:ascii="Times New Roman" w:hAnsi="Times New Roman"/>
                <w:b/>
                <w:lang w:eastAsia="en-GB"/>
              </w:rPr>
              <w:t>4</w:t>
            </w:r>
          </w:p>
        </w:tc>
        <w:tc>
          <w:tcPr>
            <w:tcW w:w="4961" w:type="dxa"/>
          </w:tcPr>
          <w:p w:rsidR="00245089" w:rsidRPr="00471B86" w:rsidRDefault="001D1396" w:rsidP="00245089">
            <w:pPr>
              <w:spacing w:after="0" w:line="240" w:lineRule="auto"/>
              <w:rPr>
                <w:rFonts w:ascii="Times New Roman" w:hAnsi="Times New Roman"/>
                <w:b/>
                <w:lang w:val="it-IT" w:eastAsia="en-GB"/>
              </w:rPr>
            </w:pPr>
            <w:r w:rsidRPr="00471B86">
              <w:rPr>
                <w:rFonts w:ascii="Times New Roman" w:hAnsi="Times New Roman"/>
                <w:b/>
                <w:lang w:val="it-IT" w:eastAsia="en-GB"/>
              </w:rPr>
              <w:t xml:space="preserve">4.1 </w:t>
            </w:r>
            <w:r w:rsidR="00245089" w:rsidRPr="00471B86">
              <w:rPr>
                <w:rFonts w:ascii="Times New Roman" w:hAnsi="Times New Roman"/>
                <w:b/>
                <w:lang w:val="it-IT" w:eastAsia="en-GB"/>
              </w:rPr>
              <w:t xml:space="preserve"> Gjyqe imitues</w:t>
            </w:r>
            <w:r w:rsidRPr="00471B86">
              <w:rPr>
                <w:rFonts w:ascii="Times New Roman" w:hAnsi="Times New Roman"/>
                <w:b/>
                <w:lang w:val="it-IT" w:eastAsia="en-GB"/>
              </w:rPr>
              <w:t xml:space="preserve"> /Debat</w:t>
            </w:r>
            <w:r w:rsidR="00245089" w:rsidRPr="00471B86">
              <w:rPr>
                <w:rFonts w:ascii="Times New Roman" w:hAnsi="Times New Roman"/>
                <w:b/>
                <w:lang w:val="it-IT" w:eastAsia="en-GB"/>
              </w:rPr>
              <w:t xml:space="preserve"> </w:t>
            </w:r>
          </w:p>
          <w:p w:rsidR="00245089" w:rsidRPr="00471B86" w:rsidRDefault="00245089" w:rsidP="00245089">
            <w:pPr>
              <w:spacing w:after="0" w:line="240" w:lineRule="auto"/>
              <w:rPr>
                <w:rFonts w:ascii="Times New Roman" w:hAnsi="Times New Roman"/>
                <w:b/>
                <w:lang w:val="it-IT" w:eastAsia="en-GB"/>
              </w:rPr>
            </w:pPr>
            <w:r w:rsidRPr="00471B86">
              <w:rPr>
                <w:rFonts w:ascii="Times New Roman" w:hAnsi="Times New Roman"/>
                <w:b/>
                <w:lang w:eastAsia="en-GB"/>
              </w:rPr>
              <w:t>4.2 Përgatitje aktesh</w:t>
            </w:r>
            <w:r w:rsidRPr="00471B86">
              <w:rPr>
                <w:rFonts w:ascii="Times New Roman" w:hAnsi="Times New Roman"/>
                <w:b/>
                <w:lang w:val="it-IT" w:eastAsia="en-GB"/>
              </w:rPr>
              <w:t xml:space="preserve"> </w:t>
            </w:r>
          </w:p>
        </w:tc>
        <w:tc>
          <w:tcPr>
            <w:tcW w:w="2124" w:type="dxa"/>
          </w:tcPr>
          <w:p w:rsidR="00245089" w:rsidRPr="00471B86" w:rsidRDefault="00245089" w:rsidP="00245089">
            <w:pPr>
              <w:spacing w:after="0" w:line="240" w:lineRule="auto"/>
              <w:jc w:val="center"/>
              <w:rPr>
                <w:rFonts w:ascii="Times New Roman" w:hAnsi="Times New Roman"/>
                <w:b/>
                <w:lang w:val="it-IT" w:eastAsia="en-GB"/>
              </w:rPr>
            </w:pPr>
            <w:r w:rsidRPr="00471B86">
              <w:rPr>
                <w:rFonts w:ascii="Times New Roman" w:hAnsi="Times New Roman"/>
                <w:b/>
                <w:lang w:val="it-IT" w:eastAsia="en-GB"/>
              </w:rPr>
              <w:t xml:space="preserve">24 orë </w:t>
            </w:r>
          </w:p>
          <w:p w:rsidR="00245089" w:rsidRPr="00471B86" w:rsidRDefault="00245089" w:rsidP="00245089">
            <w:pPr>
              <w:spacing w:after="0" w:line="240" w:lineRule="auto"/>
              <w:jc w:val="center"/>
              <w:rPr>
                <w:rFonts w:ascii="Times New Roman" w:hAnsi="Times New Roman"/>
                <w:b/>
                <w:lang w:val="it-IT" w:eastAsia="en-GB"/>
              </w:rPr>
            </w:pPr>
            <w:r w:rsidRPr="00471B86">
              <w:rPr>
                <w:rFonts w:ascii="Times New Roman" w:hAnsi="Times New Roman"/>
                <w:b/>
                <w:lang w:val="it-IT" w:eastAsia="en-GB"/>
              </w:rPr>
              <w:t>24 orë</w:t>
            </w:r>
          </w:p>
        </w:tc>
      </w:tr>
      <w:tr w:rsidR="00245089" w:rsidRPr="00471B86" w:rsidTr="001F51FE">
        <w:trPr>
          <w:trHeight w:val="395"/>
        </w:trPr>
        <w:tc>
          <w:tcPr>
            <w:tcW w:w="568" w:type="dxa"/>
          </w:tcPr>
          <w:p w:rsidR="00245089" w:rsidRPr="00471B86" w:rsidRDefault="00245089" w:rsidP="00245089">
            <w:pPr>
              <w:spacing w:after="0" w:line="240" w:lineRule="auto"/>
              <w:rPr>
                <w:rFonts w:ascii="Times New Roman" w:hAnsi="Times New Roman"/>
                <w:b/>
                <w:lang w:eastAsia="en-GB"/>
              </w:rPr>
            </w:pPr>
          </w:p>
        </w:tc>
        <w:tc>
          <w:tcPr>
            <w:tcW w:w="4961" w:type="dxa"/>
          </w:tcPr>
          <w:p w:rsidR="00245089" w:rsidRPr="00471B86" w:rsidRDefault="00245089" w:rsidP="00245089">
            <w:pPr>
              <w:spacing w:after="0" w:line="240" w:lineRule="auto"/>
              <w:rPr>
                <w:rFonts w:ascii="Times New Roman" w:hAnsi="Times New Roman"/>
                <w:b/>
                <w:lang w:val="it-IT" w:eastAsia="en-GB"/>
              </w:rPr>
            </w:pPr>
            <w:r w:rsidRPr="00471B86">
              <w:rPr>
                <w:rFonts w:ascii="Times New Roman" w:hAnsi="Times New Roman"/>
                <w:b/>
                <w:lang w:val="it-IT" w:eastAsia="en-GB"/>
              </w:rPr>
              <w:t xml:space="preserve">Totali </w:t>
            </w:r>
          </w:p>
        </w:tc>
        <w:tc>
          <w:tcPr>
            <w:tcW w:w="2124" w:type="dxa"/>
          </w:tcPr>
          <w:p w:rsidR="00245089" w:rsidRPr="00471B86" w:rsidRDefault="00117876" w:rsidP="00117876">
            <w:pPr>
              <w:spacing w:after="0" w:line="240" w:lineRule="auto"/>
              <w:jc w:val="center"/>
              <w:rPr>
                <w:rFonts w:ascii="Times New Roman" w:hAnsi="Times New Roman"/>
                <w:b/>
                <w:highlight w:val="yellow"/>
                <w:lang w:val="it-IT" w:eastAsia="en-GB"/>
              </w:rPr>
            </w:pPr>
            <w:r w:rsidRPr="00471B86">
              <w:rPr>
                <w:rFonts w:ascii="Times New Roman" w:hAnsi="Times New Roman"/>
                <w:b/>
                <w:lang w:val="it-IT" w:eastAsia="en-GB"/>
              </w:rPr>
              <w:t>4</w:t>
            </w:r>
            <w:r w:rsidR="00245089" w:rsidRPr="00471B86">
              <w:rPr>
                <w:rFonts w:ascii="Times New Roman" w:hAnsi="Times New Roman"/>
                <w:b/>
                <w:lang w:val="it-IT" w:eastAsia="en-GB"/>
              </w:rPr>
              <w:t>8 orë</w:t>
            </w:r>
          </w:p>
        </w:tc>
      </w:tr>
      <w:tr w:rsidR="00245089" w:rsidRPr="00471B86" w:rsidTr="001F51FE">
        <w:trPr>
          <w:trHeight w:val="247"/>
        </w:trPr>
        <w:tc>
          <w:tcPr>
            <w:tcW w:w="568" w:type="dxa"/>
          </w:tcPr>
          <w:p w:rsidR="00245089" w:rsidRPr="00471B86" w:rsidRDefault="00245089" w:rsidP="00245089">
            <w:pPr>
              <w:spacing w:after="0" w:line="240" w:lineRule="auto"/>
              <w:rPr>
                <w:rFonts w:ascii="Times New Roman" w:hAnsi="Times New Roman"/>
                <w:b/>
                <w:lang w:eastAsia="en-GB"/>
              </w:rPr>
            </w:pPr>
          </w:p>
        </w:tc>
        <w:tc>
          <w:tcPr>
            <w:tcW w:w="4961" w:type="dxa"/>
          </w:tcPr>
          <w:p w:rsidR="00245089" w:rsidRPr="00471B86" w:rsidRDefault="00245089" w:rsidP="00245089">
            <w:pPr>
              <w:spacing w:after="0" w:line="240" w:lineRule="auto"/>
              <w:rPr>
                <w:rFonts w:ascii="Times New Roman" w:hAnsi="Times New Roman"/>
                <w:b/>
                <w:sz w:val="28"/>
                <w:szCs w:val="28"/>
                <w:lang w:val="it-IT" w:eastAsia="en-GB"/>
              </w:rPr>
            </w:pPr>
            <w:r w:rsidRPr="00471B86">
              <w:rPr>
                <w:rFonts w:ascii="Times New Roman" w:hAnsi="Times New Roman"/>
                <w:b/>
                <w:sz w:val="28"/>
                <w:szCs w:val="28"/>
                <w:lang w:val="it-IT" w:eastAsia="en-GB"/>
              </w:rPr>
              <w:t>TOTALI</w:t>
            </w:r>
          </w:p>
        </w:tc>
        <w:tc>
          <w:tcPr>
            <w:tcW w:w="2124" w:type="dxa"/>
          </w:tcPr>
          <w:p w:rsidR="00245089" w:rsidRPr="00471B86" w:rsidRDefault="00245089" w:rsidP="00245089">
            <w:pPr>
              <w:spacing w:after="0" w:line="240" w:lineRule="auto"/>
              <w:jc w:val="center"/>
              <w:rPr>
                <w:rFonts w:ascii="Times New Roman" w:hAnsi="Times New Roman"/>
                <w:b/>
                <w:sz w:val="28"/>
                <w:szCs w:val="28"/>
                <w:highlight w:val="yellow"/>
                <w:lang w:val="it-IT" w:eastAsia="en-GB"/>
              </w:rPr>
            </w:pPr>
            <w:r w:rsidRPr="00471B86">
              <w:rPr>
                <w:rFonts w:ascii="Times New Roman" w:hAnsi="Times New Roman"/>
                <w:b/>
                <w:sz w:val="28"/>
                <w:szCs w:val="28"/>
                <w:lang w:val="it-IT" w:eastAsia="en-GB"/>
              </w:rPr>
              <w:t>376 orë</w:t>
            </w:r>
          </w:p>
        </w:tc>
      </w:tr>
    </w:tbl>
    <w:p w:rsidR="007363A8" w:rsidRPr="00471B86" w:rsidRDefault="007363A8" w:rsidP="00ED6A4C">
      <w:pPr>
        <w:rPr>
          <w:rFonts w:ascii="Times New Roman" w:hAnsi="Times New Roman"/>
          <w:lang w:val="en-GB"/>
        </w:rPr>
      </w:pPr>
    </w:p>
    <w:p w:rsidR="00CB0589" w:rsidRPr="00471B86" w:rsidRDefault="00CB0589" w:rsidP="00ED6A4C">
      <w:pPr>
        <w:rPr>
          <w:rFonts w:ascii="Times New Roman" w:hAnsi="Times New Roman"/>
          <w:lang w:val="en-GB"/>
        </w:rPr>
      </w:pPr>
    </w:p>
    <w:p w:rsidR="007C6A28" w:rsidRPr="00471B86" w:rsidRDefault="007C6A28" w:rsidP="00ED6A4C">
      <w:pPr>
        <w:rPr>
          <w:rFonts w:ascii="Times New Roman" w:hAnsi="Times New Roman"/>
          <w:lang w:val="en-GB"/>
        </w:rPr>
      </w:pPr>
    </w:p>
    <w:p w:rsidR="00A219A2" w:rsidRPr="00471B86" w:rsidRDefault="00A219A2" w:rsidP="00ED6A4C">
      <w:pPr>
        <w:rPr>
          <w:rFonts w:ascii="Times New Roman" w:hAnsi="Times New Roman"/>
          <w:lang w:val="en-GB"/>
        </w:rPr>
      </w:pPr>
    </w:p>
    <w:p w:rsidR="00A219A2" w:rsidRPr="00471B86" w:rsidRDefault="00A219A2" w:rsidP="00ED6A4C">
      <w:pPr>
        <w:rPr>
          <w:rFonts w:ascii="Times New Roman" w:hAnsi="Times New Roman"/>
          <w:lang w:val="en-GB"/>
        </w:rPr>
      </w:pPr>
    </w:p>
    <w:p w:rsidR="00A219A2" w:rsidRPr="00471B86" w:rsidRDefault="00A219A2" w:rsidP="00ED6A4C">
      <w:pPr>
        <w:rPr>
          <w:rFonts w:ascii="Times New Roman" w:hAnsi="Times New Roman"/>
          <w:lang w:val="en-GB"/>
        </w:rPr>
      </w:pPr>
    </w:p>
    <w:p w:rsidR="00A219A2" w:rsidRPr="00471B86" w:rsidRDefault="00A219A2" w:rsidP="00ED6A4C">
      <w:pPr>
        <w:rPr>
          <w:rFonts w:ascii="Times New Roman" w:hAnsi="Times New Roman"/>
          <w:lang w:val="en-GB"/>
        </w:rPr>
      </w:pPr>
    </w:p>
    <w:p w:rsidR="00A219A2" w:rsidRPr="00471B86" w:rsidRDefault="00A219A2" w:rsidP="00ED6A4C">
      <w:pPr>
        <w:rPr>
          <w:rFonts w:ascii="Times New Roman" w:hAnsi="Times New Roman"/>
          <w:lang w:val="en-GB"/>
        </w:rPr>
      </w:pPr>
    </w:p>
    <w:p w:rsidR="00432A17" w:rsidRPr="00471B86" w:rsidRDefault="00432A17" w:rsidP="00ED6A4C">
      <w:pPr>
        <w:rPr>
          <w:rFonts w:ascii="Times New Roman" w:hAnsi="Times New Roman"/>
          <w:lang w:val="en-GB"/>
        </w:rPr>
      </w:pPr>
    </w:p>
    <w:p w:rsidR="008E33DA" w:rsidRPr="00471B86" w:rsidRDefault="008E33DA" w:rsidP="00ED6A4C">
      <w:pPr>
        <w:rPr>
          <w:rFonts w:ascii="Times New Roman" w:hAnsi="Times New Roman"/>
          <w:lang w:val="en-GB"/>
        </w:rPr>
      </w:pPr>
    </w:p>
    <w:p w:rsidR="00CB0589" w:rsidRPr="00471B86" w:rsidRDefault="007C6A28" w:rsidP="00945421">
      <w:pPr>
        <w:spacing w:after="0" w:line="240" w:lineRule="auto"/>
        <w:rPr>
          <w:rFonts w:ascii="Times New Roman" w:eastAsia="MS Mincho" w:hAnsi="Times New Roman"/>
          <w:b/>
          <w:sz w:val="24"/>
          <w:szCs w:val="24"/>
          <w:lang w:val="it-IT" w:eastAsia="x-none"/>
        </w:rPr>
      </w:pPr>
      <w:r w:rsidRPr="00471B86">
        <w:rPr>
          <w:rFonts w:ascii="Times New Roman" w:hAnsi="Times New Roman"/>
          <w:b/>
          <w:sz w:val="24"/>
          <w:szCs w:val="24"/>
          <w:lang w:val="en-GB"/>
        </w:rPr>
        <w:lastRenderedPageBreak/>
        <w:t>F)</w:t>
      </w:r>
      <w:r w:rsidRPr="00471B86">
        <w:rPr>
          <w:rFonts w:ascii="Times New Roman" w:eastAsia="MS Mincho" w:hAnsi="Times New Roman"/>
          <w:b/>
          <w:sz w:val="24"/>
          <w:szCs w:val="24"/>
          <w:lang w:val="it-IT" w:eastAsia="x-none"/>
        </w:rPr>
        <w:t xml:space="preserve"> Institucionet ku do të zhvillohet praktika e kandidatëve për gjyqtarë dhe prokuro</w:t>
      </w:r>
      <w:r w:rsidR="00945421" w:rsidRPr="00471B86">
        <w:rPr>
          <w:rFonts w:ascii="Times New Roman" w:eastAsia="MS Mincho" w:hAnsi="Times New Roman"/>
          <w:b/>
          <w:sz w:val="24"/>
          <w:szCs w:val="24"/>
          <w:lang w:val="it-IT" w:eastAsia="x-none"/>
        </w:rPr>
        <w:t>rë për vitin akademik 201</w:t>
      </w:r>
      <w:r w:rsidR="004131DF">
        <w:rPr>
          <w:rFonts w:ascii="Times New Roman" w:eastAsia="MS Mincho" w:hAnsi="Times New Roman"/>
          <w:b/>
          <w:sz w:val="24"/>
          <w:szCs w:val="24"/>
          <w:lang w:val="it-IT" w:eastAsia="x-none"/>
        </w:rPr>
        <w:t>6</w:t>
      </w:r>
      <w:r w:rsidR="00945421" w:rsidRPr="00471B86">
        <w:rPr>
          <w:rFonts w:ascii="Times New Roman" w:eastAsia="MS Mincho" w:hAnsi="Times New Roman"/>
          <w:b/>
          <w:sz w:val="24"/>
          <w:szCs w:val="24"/>
          <w:lang w:val="it-IT" w:eastAsia="x-none"/>
        </w:rPr>
        <w:t>-201</w:t>
      </w:r>
      <w:r w:rsidR="004131DF">
        <w:rPr>
          <w:rFonts w:ascii="Times New Roman" w:eastAsia="MS Mincho" w:hAnsi="Times New Roman"/>
          <w:b/>
          <w:sz w:val="24"/>
          <w:szCs w:val="24"/>
          <w:lang w:val="it-IT" w:eastAsia="x-none"/>
        </w:rPr>
        <w:t>7</w:t>
      </w:r>
    </w:p>
    <w:p w:rsidR="00945421" w:rsidRPr="00471B86" w:rsidRDefault="00945421" w:rsidP="00945421">
      <w:pPr>
        <w:spacing w:after="0" w:line="240" w:lineRule="auto"/>
        <w:rPr>
          <w:rFonts w:ascii="Times New Roman" w:eastAsia="MS Mincho" w:hAnsi="Times New Roman"/>
          <w:b/>
          <w:sz w:val="16"/>
          <w:szCs w:val="16"/>
          <w:lang w:val="it-IT" w:eastAsia="x-none"/>
        </w:rPr>
      </w:pPr>
    </w:p>
    <w:tbl>
      <w:tblPr>
        <w:tblW w:w="1035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985"/>
        <w:gridCol w:w="4536"/>
        <w:gridCol w:w="1702"/>
      </w:tblGrid>
      <w:tr w:rsidR="007C6A28" w:rsidRPr="00471B86" w:rsidTr="00945421">
        <w:trPr>
          <w:trHeight w:val="463"/>
        </w:trPr>
        <w:tc>
          <w:tcPr>
            <w:tcW w:w="8648" w:type="dxa"/>
            <w:gridSpan w:val="3"/>
            <w:shd w:val="clear" w:color="auto" w:fill="auto"/>
          </w:tcPr>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Kalendari me ditet, javet dhe muajt per Praktiken paraprofesionale</w:t>
            </w:r>
          </w:p>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 xml:space="preserve">viti akademik 2016-2017  (viti I dyte) </w:t>
            </w:r>
          </w:p>
        </w:tc>
        <w:tc>
          <w:tcPr>
            <w:tcW w:w="1702" w:type="dxa"/>
          </w:tcPr>
          <w:p w:rsidR="007C6A28" w:rsidRPr="00471B86" w:rsidRDefault="007C6A28" w:rsidP="00AB6547">
            <w:pPr>
              <w:spacing w:after="0" w:line="240" w:lineRule="auto"/>
              <w:ind w:left="-78" w:right="-132"/>
              <w:jc w:val="center"/>
              <w:rPr>
                <w:rFonts w:ascii="Times New Roman" w:hAnsi="Times New Roman"/>
                <w:b/>
                <w:sz w:val="20"/>
                <w:szCs w:val="20"/>
              </w:rPr>
            </w:pPr>
            <w:r w:rsidRPr="00471B86">
              <w:rPr>
                <w:rFonts w:ascii="Times New Roman" w:hAnsi="Times New Roman"/>
                <w:b/>
                <w:sz w:val="20"/>
                <w:szCs w:val="20"/>
              </w:rPr>
              <w:t>Ditet/</w:t>
            </w:r>
          </w:p>
          <w:p w:rsidR="007C6A28" w:rsidRPr="00471B86" w:rsidRDefault="007C6A28" w:rsidP="00AB6547">
            <w:pPr>
              <w:spacing w:after="0" w:line="240" w:lineRule="auto"/>
              <w:ind w:left="-78" w:right="-132"/>
              <w:jc w:val="center"/>
              <w:rPr>
                <w:rFonts w:ascii="Times New Roman" w:hAnsi="Times New Roman"/>
                <w:b/>
                <w:sz w:val="20"/>
                <w:szCs w:val="20"/>
              </w:rPr>
            </w:pPr>
            <w:r w:rsidRPr="00471B86">
              <w:rPr>
                <w:rFonts w:ascii="Times New Roman" w:hAnsi="Times New Roman"/>
                <w:b/>
                <w:sz w:val="20"/>
                <w:szCs w:val="20"/>
              </w:rPr>
              <w:t xml:space="preserve">Oret </w:t>
            </w:r>
          </w:p>
        </w:tc>
      </w:tr>
      <w:tr w:rsidR="007C6A28" w:rsidRPr="00471B86" w:rsidTr="00945421">
        <w:trPr>
          <w:trHeight w:val="264"/>
        </w:trPr>
        <w:tc>
          <w:tcPr>
            <w:tcW w:w="2127" w:type="dxa"/>
            <w:shd w:val="clear" w:color="auto" w:fill="auto"/>
          </w:tcPr>
          <w:p w:rsidR="007C6A28" w:rsidRPr="00471B86" w:rsidRDefault="007C6A28" w:rsidP="00AB6547">
            <w:pPr>
              <w:spacing w:after="0" w:line="240" w:lineRule="auto"/>
              <w:rPr>
                <w:rFonts w:ascii="Times New Roman" w:hAnsi="Times New Roman"/>
                <w:b/>
                <w:sz w:val="20"/>
                <w:szCs w:val="20"/>
              </w:rPr>
            </w:pPr>
            <w:r w:rsidRPr="00471B86">
              <w:rPr>
                <w:rFonts w:ascii="Times New Roman" w:hAnsi="Times New Roman"/>
                <w:b/>
                <w:sz w:val="20"/>
                <w:szCs w:val="20"/>
              </w:rPr>
              <w:t xml:space="preserve">   semestri i pare</w:t>
            </w:r>
          </w:p>
        </w:tc>
        <w:tc>
          <w:tcPr>
            <w:tcW w:w="6521" w:type="dxa"/>
            <w:gridSpan w:val="2"/>
            <w:shd w:val="clear" w:color="auto" w:fill="auto"/>
          </w:tcPr>
          <w:p w:rsidR="007C6A28" w:rsidRPr="00471B86" w:rsidRDefault="007C6A28" w:rsidP="00AB6547">
            <w:pPr>
              <w:spacing w:after="0" w:line="240" w:lineRule="auto"/>
              <w:rPr>
                <w:rFonts w:ascii="Times New Roman" w:hAnsi="Times New Roman"/>
                <w:b/>
                <w:sz w:val="20"/>
                <w:szCs w:val="20"/>
              </w:rPr>
            </w:pPr>
            <w:r w:rsidRPr="00471B86">
              <w:rPr>
                <w:rFonts w:ascii="Times New Roman" w:hAnsi="Times New Roman"/>
                <w:b/>
                <w:sz w:val="20"/>
                <w:szCs w:val="20"/>
              </w:rPr>
              <w:t>4 dite ne Praktike                                 Praktika</w:t>
            </w:r>
          </w:p>
        </w:tc>
        <w:tc>
          <w:tcPr>
            <w:tcW w:w="1702" w:type="dxa"/>
          </w:tcPr>
          <w:p w:rsidR="007C6A28" w:rsidRPr="00471B86" w:rsidRDefault="007C6A28" w:rsidP="00AB6547">
            <w:pPr>
              <w:spacing w:after="0" w:line="240" w:lineRule="auto"/>
              <w:ind w:left="-78" w:right="-132"/>
              <w:rPr>
                <w:rFonts w:ascii="Times New Roman" w:hAnsi="Times New Roman"/>
                <w:b/>
                <w:sz w:val="20"/>
                <w:szCs w:val="20"/>
              </w:rPr>
            </w:pPr>
          </w:p>
        </w:tc>
      </w:tr>
      <w:tr w:rsidR="007C6A28" w:rsidRPr="00471B86" w:rsidTr="00945421">
        <w:trPr>
          <w:trHeight w:val="251"/>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Tetor</w:t>
            </w:r>
          </w:p>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Java e Pare</w:t>
            </w:r>
          </w:p>
        </w:tc>
        <w:tc>
          <w:tcPr>
            <w:tcW w:w="1985" w:type="dxa"/>
            <w:shd w:val="clear" w:color="auto" w:fill="auto"/>
          </w:tcPr>
          <w:p w:rsidR="007C6A28" w:rsidRPr="00471B86" w:rsidRDefault="007C6A28" w:rsidP="00AB6547">
            <w:pPr>
              <w:numPr>
                <w:ilvl w:val="0"/>
                <w:numId w:val="12"/>
              </w:numPr>
              <w:spacing w:after="0" w:line="240" w:lineRule="auto"/>
              <w:ind w:left="317" w:hanging="284"/>
              <w:rPr>
                <w:rFonts w:ascii="Times New Roman" w:hAnsi="Times New Roman"/>
                <w:b/>
                <w:sz w:val="20"/>
                <w:szCs w:val="20"/>
              </w:rPr>
            </w:pPr>
            <w:r w:rsidRPr="00471B86">
              <w:rPr>
                <w:rFonts w:ascii="Times New Roman" w:hAnsi="Times New Roman"/>
                <w:b/>
                <w:sz w:val="20"/>
                <w:szCs w:val="20"/>
              </w:rPr>
              <w:t>Tetor – 7 Tetor</w:t>
            </w:r>
          </w:p>
        </w:tc>
        <w:tc>
          <w:tcPr>
            <w:tcW w:w="4536" w:type="dxa"/>
            <w:vMerge w:val="restart"/>
            <w:shd w:val="clear" w:color="auto" w:fill="auto"/>
          </w:tcPr>
          <w:p w:rsidR="007C6A28" w:rsidRPr="00471B86" w:rsidRDefault="007C6A28" w:rsidP="00AB6547">
            <w:pPr>
              <w:numPr>
                <w:ilvl w:val="0"/>
                <w:numId w:val="14"/>
              </w:numPr>
              <w:spacing w:after="0" w:line="240" w:lineRule="auto"/>
              <w:ind w:left="317"/>
              <w:jc w:val="center"/>
              <w:rPr>
                <w:rFonts w:ascii="Times New Roman" w:hAnsi="Times New Roman"/>
                <w:b/>
                <w:sz w:val="20"/>
                <w:szCs w:val="20"/>
              </w:rPr>
            </w:pPr>
            <w:r w:rsidRPr="00471B86">
              <w:rPr>
                <w:rFonts w:ascii="Times New Roman" w:hAnsi="Times New Roman"/>
                <w:b/>
                <w:sz w:val="20"/>
                <w:szCs w:val="20"/>
              </w:rPr>
              <w:t>Gjykata  e Rrethit Gjyqesor Tirane (Civile/ Penale)</w:t>
            </w:r>
          </w:p>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1.1 Kandidatët për Gjyqtarë</w:t>
            </w:r>
          </w:p>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40 ditë x 8 orë = 320 orë  në gjykatën e Rrethit |Gjyqësor Tiranë;</w:t>
            </w:r>
          </w:p>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1.2 Kandidatët për prokurorë</w:t>
            </w:r>
          </w:p>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8 ditë x 8 orë = 64 orë  në gjykatën e Rrethit Gjyqësor Tiranë ( Dega Penale);</w:t>
            </w:r>
          </w:p>
          <w:p w:rsidR="007C6A28" w:rsidRPr="00471B86" w:rsidRDefault="007C6A28" w:rsidP="00AB6547">
            <w:pPr>
              <w:spacing w:after="0" w:line="240" w:lineRule="auto"/>
              <w:ind w:left="317"/>
              <w:jc w:val="center"/>
              <w:rPr>
                <w:rFonts w:ascii="Times New Roman" w:hAnsi="Times New Roman"/>
                <w:b/>
                <w:sz w:val="20"/>
                <w:szCs w:val="20"/>
              </w:rPr>
            </w:pPr>
          </w:p>
          <w:p w:rsidR="007C6A28" w:rsidRPr="00471B86" w:rsidRDefault="007C6A28" w:rsidP="00AB6547">
            <w:pPr>
              <w:numPr>
                <w:ilvl w:val="0"/>
                <w:numId w:val="14"/>
              </w:numPr>
              <w:spacing w:after="0" w:line="240" w:lineRule="auto"/>
              <w:ind w:left="317"/>
              <w:jc w:val="center"/>
              <w:rPr>
                <w:rFonts w:ascii="Times New Roman" w:hAnsi="Times New Roman"/>
                <w:b/>
                <w:sz w:val="20"/>
                <w:szCs w:val="20"/>
              </w:rPr>
            </w:pPr>
            <w:r w:rsidRPr="00471B86">
              <w:rPr>
                <w:rFonts w:ascii="Times New Roman" w:hAnsi="Times New Roman"/>
                <w:b/>
                <w:sz w:val="20"/>
                <w:szCs w:val="20"/>
              </w:rPr>
              <w:t>Prokuroria e Rrethit Tirane</w:t>
            </w:r>
          </w:p>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1.1 Kandidatët për prokurorë</w:t>
            </w:r>
          </w:p>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40 ditë x 8 orë = 320 orë  në prokurorinë e  Rrethit Gjyqësor Tiranë;</w:t>
            </w:r>
          </w:p>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1.2 Kandidatët për Gjyqtarë</w:t>
            </w:r>
          </w:p>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8 ditë x 8 orë = 64 orë  në prokurorinëe Rrethit Gjyqësor Tiranë ( Dega Penale);</w:t>
            </w:r>
          </w:p>
        </w:tc>
        <w:tc>
          <w:tcPr>
            <w:tcW w:w="1702" w:type="dxa"/>
            <w:vMerge w:val="restart"/>
          </w:tcPr>
          <w:p w:rsidR="007C6A28" w:rsidRPr="00471B86" w:rsidRDefault="007C6A28" w:rsidP="00AB6547">
            <w:pPr>
              <w:spacing w:after="0" w:line="240" w:lineRule="auto"/>
              <w:ind w:left="-78" w:right="-132"/>
              <w:jc w:val="center"/>
              <w:rPr>
                <w:rFonts w:ascii="Times New Roman" w:hAnsi="Times New Roman"/>
                <w:b/>
                <w:sz w:val="20"/>
                <w:szCs w:val="20"/>
              </w:rPr>
            </w:pPr>
          </w:p>
          <w:p w:rsidR="007C6A28" w:rsidRPr="00471B86" w:rsidRDefault="007C6A28" w:rsidP="00AB6547">
            <w:pPr>
              <w:spacing w:after="0" w:line="240" w:lineRule="auto"/>
              <w:ind w:left="-78" w:right="-132"/>
              <w:jc w:val="center"/>
              <w:rPr>
                <w:rFonts w:ascii="Times New Roman" w:hAnsi="Times New Roman"/>
                <w:b/>
                <w:sz w:val="20"/>
                <w:szCs w:val="20"/>
              </w:rPr>
            </w:pPr>
          </w:p>
          <w:p w:rsidR="007C6A28" w:rsidRPr="00471B86" w:rsidRDefault="007C6A28" w:rsidP="00AB6547">
            <w:pPr>
              <w:spacing w:after="0" w:line="240" w:lineRule="auto"/>
              <w:ind w:left="-78" w:right="-132"/>
              <w:jc w:val="center"/>
              <w:rPr>
                <w:rFonts w:ascii="Times New Roman" w:hAnsi="Times New Roman"/>
                <w:b/>
                <w:sz w:val="20"/>
                <w:szCs w:val="20"/>
              </w:rPr>
            </w:pPr>
          </w:p>
          <w:p w:rsidR="007C6A28" w:rsidRPr="00471B86" w:rsidRDefault="007C6A28" w:rsidP="00AB6547">
            <w:pPr>
              <w:spacing w:after="0" w:line="240" w:lineRule="auto"/>
              <w:ind w:left="-78" w:right="-132"/>
              <w:jc w:val="center"/>
              <w:rPr>
                <w:rFonts w:ascii="Times New Roman" w:hAnsi="Times New Roman"/>
                <w:b/>
                <w:sz w:val="20"/>
                <w:szCs w:val="20"/>
              </w:rPr>
            </w:pPr>
          </w:p>
          <w:p w:rsidR="007C6A28" w:rsidRPr="00471B86" w:rsidRDefault="007C6A28" w:rsidP="00AB6547">
            <w:pPr>
              <w:spacing w:after="0" w:line="240" w:lineRule="auto"/>
              <w:ind w:left="-78" w:right="-132"/>
              <w:jc w:val="center"/>
              <w:rPr>
                <w:rFonts w:ascii="Times New Roman" w:hAnsi="Times New Roman"/>
                <w:b/>
                <w:sz w:val="20"/>
                <w:szCs w:val="20"/>
              </w:rPr>
            </w:pPr>
            <w:r w:rsidRPr="00471B86">
              <w:rPr>
                <w:rFonts w:ascii="Times New Roman" w:hAnsi="Times New Roman"/>
                <w:b/>
                <w:sz w:val="20"/>
                <w:szCs w:val="20"/>
              </w:rPr>
              <w:t xml:space="preserve">384 ore </w:t>
            </w:r>
          </w:p>
          <w:p w:rsidR="007C6A28" w:rsidRPr="00471B86" w:rsidRDefault="007C6A28" w:rsidP="00AB6547">
            <w:pPr>
              <w:spacing w:after="0" w:line="240" w:lineRule="auto"/>
              <w:ind w:left="-78" w:right="-132"/>
              <w:jc w:val="center"/>
              <w:rPr>
                <w:rFonts w:ascii="Times New Roman" w:hAnsi="Times New Roman"/>
                <w:b/>
                <w:sz w:val="20"/>
                <w:szCs w:val="20"/>
              </w:rPr>
            </w:pPr>
            <w:r w:rsidRPr="00471B86">
              <w:rPr>
                <w:rFonts w:ascii="Times New Roman" w:hAnsi="Times New Roman"/>
                <w:b/>
                <w:sz w:val="20"/>
                <w:szCs w:val="20"/>
              </w:rPr>
              <w:t>Gjykatë + Prokurori e Rrethit Gjyqësor Tiranë</w:t>
            </w:r>
          </w:p>
        </w:tc>
      </w:tr>
      <w:tr w:rsidR="007C6A28" w:rsidRPr="00471B86" w:rsidTr="00945421">
        <w:trPr>
          <w:trHeight w:val="281"/>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Java e Dyte</w:t>
            </w:r>
          </w:p>
        </w:tc>
        <w:tc>
          <w:tcPr>
            <w:tcW w:w="1985" w:type="dxa"/>
            <w:shd w:val="clear" w:color="auto" w:fill="auto"/>
          </w:tcPr>
          <w:p w:rsidR="007C6A28" w:rsidRPr="00471B86" w:rsidRDefault="007C6A28" w:rsidP="00945421">
            <w:pPr>
              <w:spacing w:after="0" w:line="240" w:lineRule="auto"/>
              <w:ind w:right="-108"/>
              <w:rPr>
                <w:rFonts w:ascii="Times New Roman" w:hAnsi="Times New Roman"/>
                <w:b/>
                <w:sz w:val="20"/>
                <w:szCs w:val="20"/>
              </w:rPr>
            </w:pPr>
            <w:r w:rsidRPr="00471B86">
              <w:rPr>
                <w:rFonts w:ascii="Times New Roman" w:hAnsi="Times New Roman"/>
                <w:b/>
                <w:sz w:val="20"/>
                <w:szCs w:val="20"/>
              </w:rPr>
              <w:t>10 Tetor – 14 Tetor</w:t>
            </w:r>
          </w:p>
        </w:tc>
        <w:tc>
          <w:tcPr>
            <w:tcW w:w="4536" w:type="dxa"/>
            <w:vMerge/>
            <w:shd w:val="clear" w:color="auto" w:fill="auto"/>
          </w:tcPr>
          <w:p w:rsidR="007C6A28" w:rsidRPr="00471B86" w:rsidRDefault="007C6A28" w:rsidP="00AB6547">
            <w:pPr>
              <w:numPr>
                <w:ilvl w:val="0"/>
                <w:numId w:val="14"/>
              </w:numPr>
              <w:spacing w:after="0" w:line="240" w:lineRule="auto"/>
              <w:ind w:left="317"/>
              <w:jc w:val="center"/>
              <w:rPr>
                <w:rFonts w:ascii="Times New Roman" w:hAnsi="Times New Roman"/>
                <w:sz w:val="20"/>
                <w:szCs w:val="20"/>
              </w:rPr>
            </w:pPr>
          </w:p>
        </w:tc>
        <w:tc>
          <w:tcPr>
            <w:tcW w:w="1702" w:type="dxa"/>
            <w:vMerge/>
          </w:tcPr>
          <w:p w:rsidR="007C6A28" w:rsidRPr="00471B86" w:rsidRDefault="007C6A28" w:rsidP="00AB6547">
            <w:pPr>
              <w:spacing w:after="0" w:line="240" w:lineRule="auto"/>
              <w:ind w:left="-78" w:right="-132"/>
              <w:jc w:val="center"/>
              <w:rPr>
                <w:rFonts w:ascii="Times New Roman" w:hAnsi="Times New Roman"/>
                <w:b/>
                <w:sz w:val="20"/>
                <w:szCs w:val="20"/>
              </w:rPr>
            </w:pPr>
          </w:p>
        </w:tc>
      </w:tr>
      <w:tr w:rsidR="007C6A28" w:rsidRPr="00471B86" w:rsidTr="00945421">
        <w:trPr>
          <w:trHeight w:val="215"/>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Java e trete</w:t>
            </w:r>
          </w:p>
        </w:tc>
        <w:tc>
          <w:tcPr>
            <w:tcW w:w="1985" w:type="dxa"/>
            <w:shd w:val="clear" w:color="auto" w:fill="auto"/>
          </w:tcPr>
          <w:p w:rsidR="007C6A28" w:rsidRPr="00471B86" w:rsidRDefault="007C6A28" w:rsidP="00AB6547">
            <w:pPr>
              <w:spacing w:after="0" w:line="240" w:lineRule="auto"/>
              <w:rPr>
                <w:rFonts w:ascii="Times New Roman" w:hAnsi="Times New Roman"/>
                <w:b/>
                <w:sz w:val="20"/>
                <w:szCs w:val="20"/>
              </w:rPr>
            </w:pPr>
            <w:r w:rsidRPr="00471B86">
              <w:rPr>
                <w:rFonts w:ascii="Times New Roman" w:hAnsi="Times New Roman"/>
                <w:b/>
                <w:sz w:val="20"/>
                <w:szCs w:val="20"/>
              </w:rPr>
              <w:t>17 Tetor – 21 Tetor</w:t>
            </w:r>
          </w:p>
        </w:tc>
        <w:tc>
          <w:tcPr>
            <w:tcW w:w="4536" w:type="dxa"/>
            <w:vMerge/>
            <w:shd w:val="clear" w:color="auto" w:fill="auto"/>
          </w:tcPr>
          <w:p w:rsidR="007C6A28" w:rsidRPr="00471B86" w:rsidRDefault="007C6A28" w:rsidP="00AB6547">
            <w:pPr>
              <w:spacing w:after="0" w:line="240" w:lineRule="auto"/>
              <w:jc w:val="center"/>
              <w:rPr>
                <w:rFonts w:ascii="Times New Roman" w:hAnsi="Times New Roman"/>
                <w:b/>
                <w:sz w:val="20"/>
                <w:szCs w:val="20"/>
              </w:rPr>
            </w:pPr>
          </w:p>
        </w:tc>
        <w:tc>
          <w:tcPr>
            <w:tcW w:w="1702" w:type="dxa"/>
            <w:vMerge/>
          </w:tcPr>
          <w:p w:rsidR="007C6A28" w:rsidRPr="00471B86" w:rsidRDefault="007C6A28" w:rsidP="00AB6547">
            <w:pPr>
              <w:spacing w:after="0" w:line="240" w:lineRule="auto"/>
              <w:ind w:left="-78" w:right="-132"/>
              <w:jc w:val="center"/>
              <w:rPr>
                <w:rFonts w:ascii="Times New Roman" w:hAnsi="Times New Roman"/>
                <w:b/>
                <w:sz w:val="20"/>
                <w:szCs w:val="20"/>
              </w:rPr>
            </w:pPr>
          </w:p>
        </w:tc>
      </w:tr>
      <w:tr w:rsidR="007C6A28" w:rsidRPr="00471B86" w:rsidTr="00945421">
        <w:trPr>
          <w:trHeight w:val="161"/>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Java e katert</w:t>
            </w:r>
          </w:p>
        </w:tc>
        <w:tc>
          <w:tcPr>
            <w:tcW w:w="1985" w:type="dxa"/>
            <w:shd w:val="clear" w:color="auto" w:fill="auto"/>
          </w:tcPr>
          <w:p w:rsidR="007C6A28" w:rsidRPr="00471B86" w:rsidRDefault="007C6A28" w:rsidP="00AB6547">
            <w:pPr>
              <w:numPr>
                <w:ilvl w:val="0"/>
                <w:numId w:val="13"/>
              </w:numPr>
              <w:spacing w:after="0" w:line="240" w:lineRule="auto"/>
              <w:ind w:left="317"/>
              <w:rPr>
                <w:rFonts w:ascii="Times New Roman" w:hAnsi="Times New Roman"/>
                <w:b/>
                <w:sz w:val="20"/>
                <w:szCs w:val="20"/>
              </w:rPr>
            </w:pPr>
            <w:r w:rsidRPr="00471B86">
              <w:rPr>
                <w:rFonts w:ascii="Times New Roman" w:hAnsi="Times New Roman"/>
                <w:b/>
                <w:sz w:val="20"/>
                <w:szCs w:val="20"/>
              </w:rPr>
              <w:t>Tetor – 28 Tetor</w:t>
            </w:r>
          </w:p>
        </w:tc>
        <w:tc>
          <w:tcPr>
            <w:tcW w:w="4536" w:type="dxa"/>
            <w:vMerge/>
            <w:shd w:val="clear" w:color="auto" w:fill="auto"/>
          </w:tcPr>
          <w:p w:rsidR="007C6A28" w:rsidRPr="00471B86" w:rsidRDefault="007C6A28" w:rsidP="00AB6547">
            <w:pPr>
              <w:numPr>
                <w:ilvl w:val="0"/>
                <w:numId w:val="18"/>
              </w:numPr>
              <w:spacing w:after="0" w:line="240" w:lineRule="auto"/>
              <w:ind w:left="317"/>
              <w:jc w:val="center"/>
              <w:rPr>
                <w:rFonts w:ascii="Times New Roman" w:hAnsi="Times New Roman"/>
                <w:b/>
                <w:sz w:val="20"/>
                <w:szCs w:val="20"/>
              </w:rPr>
            </w:pPr>
          </w:p>
        </w:tc>
        <w:tc>
          <w:tcPr>
            <w:tcW w:w="1702" w:type="dxa"/>
            <w:vMerge/>
          </w:tcPr>
          <w:p w:rsidR="007C6A28" w:rsidRPr="00471B86" w:rsidRDefault="007C6A28" w:rsidP="00AB6547">
            <w:pPr>
              <w:spacing w:after="0" w:line="240" w:lineRule="auto"/>
              <w:ind w:left="-78" w:right="-132"/>
              <w:jc w:val="center"/>
              <w:rPr>
                <w:rFonts w:ascii="Times New Roman" w:hAnsi="Times New Roman"/>
                <w:b/>
                <w:sz w:val="20"/>
                <w:szCs w:val="20"/>
              </w:rPr>
            </w:pPr>
          </w:p>
        </w:tc>
      </w:tr>
      <w:tr w:rsidR="007C6A28" w:rsidRPr="00471B86" w:rsidTr="00945421">
        <w:trPr>
          <w:trHeight w:val="102"/>
        </w:trPr>
        <w:tc>
          <w:tcPr>
            <w:tcW w:w="2127" w:type="dxa"/>
            <w:shd w:val="clear" w:color="auto" w:fill="auto"/>
          </w:tcPr>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Nentor</w:t>
            </w:r>
          </w:p>
        </w:tc>
        <w:tc>
          <w:tcPr>
            <w:tcW w:w="1985" w:type="dxa"/>
            <w:shd w:val="clear" w:color="auto" w:fill="auto"/>
          </w:tcPr>
          <w:p w:rsidR="007C6A28" w:rsidRPr="00471B86" w:rsidRDefault="007C6A28" w:rsidP="00AB6547">
            <w:pPr>
              <w:spacing w:after="0" w:line="240" w:lineRule="auto"/>
              <w:rPr>
                <w:rFonts w:ascii="Times New Roman" w:hAnsi="Times New Roman"/>
                <w:b/>
                <w:sz w:val="20"/>
                <w:szCs w:val="20"/>
              </w:rPr>
            </w:pPr>
          </w:p>
        </w:tc>
        <w:tc>
          <w:tcPr>
            <w:tcW w:w="4536" w:type="dxa"/>
            <w:vMerge/>
            <w:shd w:val="clear" w:color="auto" w:fill="auto"/>
          </w:tcPr>
          <w:p w:rsidR="007C6A28" w:rsidRPr="00471B86" w:rsidRDefault="007C6A28" w:rsidP="00AB6547">
            <w:pPr>
              <w:numPr>
                <w:ilvl w:val="0"/>
                <w:numId w:val="18"/>
              </w:numPr>
              <w:spacing w:after="0" w:line="240" w:lineRule="auto"/>
              <w:ind w:left="317"/>
              <w:jc w:val="center"/>
              <w:rPr>
                <w:rFonts w:ascii="Times New Roman" w:hAnsi="Times New Roman"/>
                <w:b/>
                <w:sz w:val="20"/>
                <w:szCs w:val="20"/>
              </w:rPr>
            </w:pPr>
          </w:p>
        </w:tc>
        <w:tc>
          <w:tcPr>
            <w:tcW w:w="1702" w:type="dxa"/>
            <w:vMerge/>
          </w:tcPr>
          <w:p w:rsidR="007C6A28" w:rsidRPr="00471B86" w:rsidRDefault="007C6A28" w:rsidP="00AB6547">
            <w:pPr>
              <w:spacing w:after="0" w:line="240" w:lineRule="auto"/>
              <w:ind w:left="-78" w:right="-132"/>
              <w:jc w:val="center"/>
              <w:rPr>
                <w:rFonts w:ascii="Times New Roman" w:hAnsi="Times New Roman"/>
                <w:b/>
                <w:sz w:val="20"/>
                <w:szCs w:val="20"/>
              </w:rPr>
            </w:pPr>
          </w:p>
        </w:tc>
      </w:tr>
      <w:tr w:rsidR="007C6A28" w:rsidRPr="00471B86" w:rsidTr="00945421">
        <w:trPr>
          <w:trHeight w:val="215"/>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Java e Peste</w:t>
            </w:r>
          </w:p>
        </w:tc>
        <w:tc>
          <w:tcPr>
            <w:tcW w:w="1985" w:type="dxa"/>
            <w:shd w:val="clear" w:color="auto" w:fill="auto"/>
          </w:tcPr>
          <w:p w:rsidR="007C6A28" w:rsidRPr="00471B86" w:rsidRDefault="007C6A28" w:rsidP="00AB6547">
            <w:pPr>
              <w:numPr>
                <w:ilvl w:val="0"/>
                <w:numId w:val="15"/>
              </w:numPr>
              <w:spacing w:after="0" w:line="240" w:lineRule="auto"/>
              <w:ind w:left="317"/>
              <w:rPr>
                <w:rFonts w:ascii="Times New Roman" w:hAnsi="Times New Roman"/>
                <w:b/>
                <w:sz w:val="20"/>
                <w:szCs w:val="20"/>
              </w:rPr>
            </w:pPr>
            <w:r w:rsidRPr="00471B86">
              <w:rPr>
                <w:rFonts w:ascii="Times New Roman" w:hAnsi="Times New Roman"/>
                <w:b/>
                <w:sz w:val="20"/>
                <w:szCs w:val="20"/>
              </w:rPr>
              <w:t xml:space="preserve">Tetor – 4 Nentor </w:t>
            </w:r>
          </w:p>
        </w:tc>
        <w:tc>
          <w:tcPr>
            <w:tcW w:w="4536" w:type="dxa"/>
            <w:vMerge/>
            <w:shd w:val="clear" w:color="auto" w:fill="auto"/>
          </w:tcPr>
          <w:p w:rsidR="007C6A28" w:rsidRPr="00471B86" w:rsidRDefault="007C6A28" w:rsidP="00AB6547">
            <w:pPr>
              <w:numPr>
                <w:ilvl w:val="0"/>
                <w:numId w:val="18"/>
              </w:numPr>
              <w:spacing w:after="0" w:line="240" w:lineRule="auto"/>
              <w:ind w:left="317"/>
              <w:jc w:val="center"/>
              <w:rPr>
                <w:rFonts w:ascii="Times New Roman" w:hAnsi="Times New Roman"/>
                <w:b/>
                <w:sz w:val="20"/>
                <w:szCs w:val="20"/>
              </w:rPr>
            </w:pPr>
          </w:p>
        </w:tc>
        <w:tc>
          <w:tcPr>
            <w:tcW w:w="1702" w:type="dxa"/>
            <w:vMerge/>
          </w:tcPr>
          <w:p w:rsidR="007C6A28" w:rsidRPr="00471B86" w:rsidRDefault="007C6A28" w:rsidP="00AB6547">
            <w:pPr>
              <w:spacing w:after="0" w:line="240" w:lineRule="auto"/>
              <w:ind w:left="-78" w:right="-132"/>
              <w:jc w:val="center"/>
              <w:rPr>
                <w:rFonts w:ascii="Times New Roman" w:hAnsi="Times New Roman"/>
                <w:b/>
                <w:sz w:val="20"/>
                <w:szCs w:val="20"/>
              </w:rPr>
            </w:pPr>
          </w:p>
        </w:tc>
      </w:tr>
      <w:tr w:rsidR="007C6A28" w:rsidRPr="00471B86" w:rsidTr="00945421">
        <w:trPr>
          <w:trHeight w:val="264"/>
        </w:trPr>
        <w:tc>
          <w:tcPr>
            <w:tcW w:w="2127" w:type="dxa"/>
            <w:shd w:val="clear" w:color="auto" w:fill="auto"/>
          </w:tcPr>
          <w:p w:rsidR="007C6A28" w:rsidRPr="00471B86" w:rsidRDefault="007C6A28" w:rsidP="00AB6547">
            <w:pPr>
              <w:spacing w:after="0" w:line="240" w:lineRule="auto"/>
              <w:ind w:left="-125" w:right="-108"/>
              <w:jc w:val="center"/>
              <w:rPr>
                <w:rFonts w:ascii="Times New Roman" w:hAnsi="Times New Roman"/>
                <w:b/>
                <w:sz w:val="20"/>
                <w:szCs w:val="20"/>
              </w:rPr>
            </w:pPr>
            <w:r w:rsidRPr="00471B86">
              <w:rPr>
                <w:rFonts w:ascii="Times New Roman" w:hAnsi="Times New Roman"/>
                <w:b/>
                <w:sz w:val="20"/>
                <w:szCs w:val="20"/>
              </w:rPr>
              <w:t>Java e Gjashte</w:t>
            </w:r>
          </w:p>
        </w:tc>
        <w:tc>
          <w:tcPr>
            <w:tcW w:w="1985" w:type="dxa"/>
            <w:shd w:val="clear" w:color="auto" w:fill="auto"/>
          </w:tcPr>
          <w:p w:rsidR="007C6A28" w:rsidRPr="00471B86" w:rsidRDefault="00945421" w:rsidP="00945421">
            <w:pPr>
              <w:spacing w:after="0" w:line="240" w:lineRule="auto"/>
              <w:ind w:right="-108"/>
              <w:rPr>
                <w:rFonts w:ascii="Times New Roman" w:hAnsi="Times New Roman"/>
                <w:b/>
                <w:sz w:val="20"/>
                <w:szCs w:val="20"/>
              </w:rPr>
            </w:pPr>
            <w:r w:rsidRPr="00471B86">
              <w:rPr>
                <w:rFonts w:ascii="Times New Roman" w:hAnsi="Times New Roman"/>
                <w:b/>
                <w:sz w:val="20"/>
                <w:szCs w:val="20"/>
              </w:rPr>
              <w:t xml:space="preserve">7 </w:t>
            </w:r>
            <w:r w:rsidR="007C6A28" w:rsidRPr="00471B86">
              <w:rPr>
                <w:rFonts w:ascii="Times New Roman" w:hAnsi="Times New Roman"/>
                <w:b/>
                <w:sz w:val="20"/>
                <w:szCs w:val="20"/>
              </w:rPr>
              <w:t>Nentor – 11 Nentor</w:t>
            </w:r>
          </w:p>
        </w:tc>
        <w:tc>
          <w:tcPr>
            <w:tcW w:w="4536" w:type="dxa"/>
            <w:vMerge/>
            <w:shd w:val="clear" w:color="auto" w:fill="auto"/>
          </w:tcPr>
          <w:p w:rsidR="007C6A28" w:rsidRPr="00471B86" w:rsidRDefault="007C6A28" w:rsidP="00AB6547">
            <w:pPr>
              <w:numPr>
                <w:ilvl w:val="0"/>
                <w:numId w:val="18"/>
              </w:numPr>
              <w:spacing w:after="0" w:line="240" w:lineRule="auto"/>
              <w:ind w:left="317"/>
              <w:jc w:val="center"/>
              <w:rPr>
                <w:rFonts w:ascii="Times New Roman" w:hAnsi="Times New Roman"/>
                <w:sz w:val="20"/>
                <w:szCs w:val="20"/>
              </w:rPr>
            </w:pPr>
          </w:p>
        </w:tc>
        <w:tc>
          <w:tcPr>
            <w:tcW w:w="1702" w:type="dxa"/>
            <w:vMerge/>
          </w:tcPr>
          <w:p w:rsidR="007C6A28" w:rsidRPr="00471B86" w:rsidRDefault="007C6A28" w:rsidP="00AB6547">
            <w:pPr>
              <w:spacing w:after="0" w:line="240" w:lineRule="auto"/>
              <w:ind w:left="-78" w:right="-132"/>
              <w:jc w:val="center"/>
              <w:rPr>
                <w:rFonts w:ascii="Times New Roman" w:hAnsi="Times New Roman"/>
                <w:b/>
                <w:sz w:val="20"/>
                <w:szCs w:val="20"/>
              </w:rPr>
            </w:pPr>
          </w:p>
        </w:tc>
      </w:tr>
      <w:tr w:rsidR="007C6A28" w:rsidRPr="00471B86" w:rsidTr="00945421">
        <w:trPr>
          <w:trHeight w:val="215"/>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Java e Shtate</w:t>
            </w:r>
          </w:p>
        </w:tc>
        <w:tc>
          <w:tcPr>
            <w:tcW w:w="1985" w:type="dxa"/>
            <w:shd w:val="clear" w:color="auto" w:fill="auto"/>
          </w:tcPr>
          <w:p w:rsidR="007C6A28" w:rsidRPr="00471B86" w:rsidRDefault="007C6A28" w:rsidP="00AB6547">
            <w:pPr>
              <w:spacing w:after="0" w:line="240" w:lineRule="auto"/>
              <w:rPr>
                <w:rFonts w:ascii="Times New Roman" w:hAnsi="Times New Roman"/>
                <w:b/>
                <w:sz w:val="20"/>
                <w:szCs w:val="20"/>
              </w:rPr>
            </w:pPr>
            <w:r w:rsidRPr="00471B86">
              <w:rPr>
                <w:rFonts w:ascii="Times New Roman" w:hAnsi="Times New Roman"/>
                <w:b/>
                <w:sz w:val="20"/>
                <w:szCs w:val="20"/>
              </w:rPr>
              <w:t>14 Nentor – 18 Nentor</w:t>
            </w:r>
          </w:p>
        </w:tc>
        <w:tc>
          <w:tcPr>
            <w:tcW w:w="4536" w:type="dxa"/>
            <w:vMerge/>
            <w:shd w:val="clear" w:color="auto" w:fill="auto"/>
          </w:tcPr>
          <w:p w:rsidR="007C6A28" w:rsidRPr="00471B86" w:rsidRDefault="007C6A28" w:rsidP="00AB6547">
            <w:pPr>
              <w:numPr>
                <w:ilvl w:val="0"/>
                <w:numId w:val="18"/>
              </w:numPr>
              <w:spacing w:after="0" w:line="240" w:lineRule="auto"/>
              <w:ind w:left="317"/>
              <w:jc w:val="center"/>
              <w:rPr>
                <w:rFonts w:ascii="Times New Roman" w:hAnsi="Times New Roman"/>
                <w:b/>
                <w:sz w:val="20"/>
                <w:szCs w:val="20"/>
              </w:rPr>
            </w:pPr>
          </w:p>
        </w:tc>
        <w:tc>
          <w:tcPr>
            <w:tcW w:w="1702" w:type="dxa"/>
            <w:vMerge/>
          </w:tcPr>
          <w:p w:rsidR="007C6A28" w:rsidRPr="00471B86" w:rsidRDefault="007C6A28" w:rsidP="00AB6547">
            <w:pPr>
              <w:spacing w:after="0" w:line="240" w:lineRule="auto"/>
              <w:ind w:left="-78" w:right="-132"/>
              <w:jc w:val="center"/>
              <w:rPr>
                <w:rFonts w:ascii="Times New Roman" w:hAnsi="Times New Roman"/>
                <w:b/>
                <w:sz w:val="20"/>
                <w:szCs w:val="20"/>
              </w:rPr>
            </w:pPr>
          </w:p>
        </w:tc>
      </w:tr>
      <w:tr w:rsidR="007C6A28" w:rsidRPr="00471B86" w:rsidTr="00945421">
        <w:trPr>
          <w:trHeight w:val="265"/>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Java e Tete</w:t>
            </w:r>
          </w:p>
        </w:tc>
        <w:tc>
          <w:tcPr>
            <w:tcW w:w="1985" w:type="dxa"/>
            <w:shd w:val="clear" w:color="auto" w:fill="auto"/>
          </w:tcPr>
          <w:p w:rsidR="007C6A28" w:rsidRPr="00471B86" w:rsidRDefault="007C6A28" w:rsidP="00AB6547">
            <w:pPr>
              <w:spacing w:after="0" w:line="240" w:lineRule="auto"/>
              <w:rPr>
                <w:rFonts w:ascii="Times New Roman" w:hAnsi="Times New Roman"/>
                <w:b/>
                <w:sz w:val="20"/>
                <w:szCs w:val="20"/>
              </w:rPr>
            </w:pPr>
            <w:r w:rsidRPr="00471B86">
              <w:rPr>
                <w:rFonts w:ascii="Times New Roman" w:hAnsi="Times New Roman"/>
                <w:b/>
                <w:sz w:val="20"/>
                <w:szCs w:val="20"/>
              </w:rPr>
              <w:t>21 Nentor – 25 Nentor</w:t>
            </w:r>
          </w:p>
        </w:tc>
        <w:tc>
          <w:tcPr>
            <w:tcW w:w="4536" w:type="dxa"/>
            <w:vMerge/>
            <w:shd w:val="clear" w:color="auto" w:fill="auto"/>
          </w:tcPr>
          <w:p w:rsidR="007C6A28" w:rsidRPr="00471B86" w:rsidRDefault="007C6A28" w:rsidP="00AB6547">
            <w:pPr>
              <w:numPr>
                <w:ilvl w:val="0"/>
                <w:numId w:val="18"/>
              </w:numPr>
              <w:spacing w:after="0" w:line="240" w:lineRule="auto"/>
              <w:ind w:left="317"/>
              <w:jc w:val="center"/>
              <w:rPr>
                <w:rFonts w:ascii="Times New Roman" w:hAnsi="Times New Roman"/>
                <w:b/>
                <w:sz w:val="20"/>
                <w:szCs w:val="20"/>
              </w:rPr>
            </w:pPr>
          </w:p>
        </w:tc>
        <w:tc>
          <w:tcPr>
            <w:tcW w:w="1702" w:type="dxa"/>
            <w:vMerge/>
          </w:tcPr>
          <w:p w:rsidR="007C6A28" w:rsidRPr="00471B86" w:rsidRDefault="007C6A28" w:rsidP="00AB6547">
            <w:pPr>
              <w:spacing w:after="0" w:line="240" w:lineRule="auto"/>
              <w:ind w:left="-78" w:right="-132"/>
              <w:jc w:val="center"/>
              <w:rPr>
                <w:rFonts w:ascii="Times New Roman" w:hAnsi="Times New Roman"/>
                <w:b/>
                <w:sz w:val="20"/>
                <w:szCs w:val="20"/>
              </w:rPr>
            </w:pPr>
          </w:p>
        </w:tc>
      </w:tr>
      <w:tr w:rsidR="007C6A28" w:rsidRPr="00471B86" w:rsidTr="00945421">
        <w:trPr>
          <w:trHeight w:val="187"/>
        </w:trPr>
        <w:tc>
          <w:tcPr>
            <w:tcW w:w="2127" w:type="dxa"/>
            <w:shd w:val="clear" w:color="auto" w:fill="auto"/>
          </w:tcPr>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Dhjetor</w:t>
            </w:r>
          </w:p>
        </w:tc>
        <w:tc>
          <w:tcPr>
            <w:tcW w:w="1985" w:type="dxa"/>
            <w:shd w:val="clear" w:color="auto" w:fill="auto"/>
          </w:tcPr>
          <w:p w:rsidR="007C6A28" w:rsidRPr="00471B86" w:rsidRDefault="007C6A28" w:rsidP="00AB6547">
            <w:pPr>
              <w:spacing w:after="0" w:line="240" w:lineRule="auto"/>
              <w:rPr>
                <w:rFonts w:ascii="Times New Roman" w:hAnsi="Times New Roman"/>
                <w:b/>
                <w:sz w:val="20"/>
                <w:szCs w:val="20"/>
              </w:rPr>
            </w:pPr>
          </w:p>
        </w:tc>
        <w:tc>
          <w:tcPr>
            <w:tcW w:w="4536" w:type="dxa"/>
            <w:vMerge/>
            <w:shd w:val="clear" w:color="auto" w:fill="auto"/>
          </w:tcPr>
          <w:p w:rsidR="007C6A28" w:rsidRPr="00471B86" w:rsidRDefault="007C6A28" w:rsidP="00AB6547">
            <w:pPr>
              <w:numPr>
                <w:ilvl w:val="0"/>
                <w:numId w:val="18"/>
              </w:numPr>
              <w:spacing w:after="0" w:line="240" w:lineRule="auto"/>
              <w:ind w:left="317"/>
              <w:jc w:val="center"/>
              <w:rPr>
                <w:rFonts w:ascii="Times New Roman" w:hAnsi="Times New Roman"/>
                <w:b/>
                <w:sz w:val="20"/>
                <w:szCs w:val="20"/>
              </w:rPr>
            </w:pPr>
          </w:p>
        </w:tc>
        <w:tc>
          <w:tcPr>
            <w:tcW w:w="1702" w:type="dxa"/>
            <w:vMerge/>
          </w:tcPr>
          <w:p w:rsidR="007C6A28" w:rsidRPr="00471B86" w:rsidRDefault="007C6A28" w:rsidP="00AB6547">
            <w:pPr>
              <w:spacing w:after="0" w:line="240" w:lineRule="auto"/>
              <w:ind w:left="-78" w:right="-132"/>
              <w:jc w:val="center"/>
              <w:rPr>
                <w:rFonts w:ascii="Times New Roman" w:hAnsi="Times New Roman"/>
                <w:b/>
                <w:sz w:val="20"/>
                <w:szCs w:val="20"/>
              </w:rPr>
            </w:pPr>
          </w:p>
        </w:tc>
      </w:tr>
      <w:tr w:rsidR="007C6A28" w:rsidRPr="00471B86" w:rsidTr="00945421">
        <w:trPr>
          <w:trHeight w:val="199"/>
        </w:trPr>
        <w:tc>
          <w:tcPr>
            <w:tcW w:w="2127" w:type="dxa"/>
            <w:shd w:val="clear" w:color="auto" w:fill="auto"/>
          </w:tcPr>
          <w:p w:rsidR="007C6A28" w:rsidRPr="00471B86" w:rsidRDefault="007C6A28" w:rsidP="00AB6547">
            <w:pPr>
              <w:spacing w:after="0" w:line="240" w:lineRule="auto"/>
              <w:ind w:left="-113" w:right="-108"/>
              <w:jc w:val="center"/>
              <w:rPr>
                <w:rFonts w:ascii="Times New Roman" w:hAnsi="Times New Roman"/>
                <w:b/>
                <w:sz w:val="20"/>
                <w:szCs w:val="20"/>
              </w:rPr>
            </w:pPr>
            <w:r w:rsidRPr="00471B86">
              <w:rPr>
                <w:rFonts w:ascii="Times New Roman" w:hAnsi="Times New Roman"/>
                <w:b/>
                <w:sz w:val="20"/>
                <w:szCs w:val="20"/>
              </w:rPr>
              <w:t>Java e Nente</w:t>
            </w:r>
          </w:p>
        </w:tc>
        <w:tc>
          <w:tcPr>
            <w:tcW w:w="1985" w:type="dxa"/>
            <w:shd w:val="clear" w:color="auto" w:fill="auto"/>
          </w:tcPr>
          <w:p w:rsidR="007C6A28" w:rsidRPr="00471B86" w:rsidRDefault="00945421" w:rsidP="00945421">
            <w:pPr>
              <w:spacing w:after="0" w:line="240" w:lineRule="auto"/>
              <w:rPr>
                <w:rFonts w:ascii="Times New Roman" w:hAnsi="Times New Roman"/>
                <w:b/>
                <w:sz w:val="20"/>
                <w:szCs w:val="20"/>
              </w:rPr>
            </w:pPr>
            <w:r w:rsidRPr="00471B86">
              <w:rPr>
                <w:rFonts w:ascii="Times New Roman" w:hAnsi="Times New Roman"/>
                <w:b/>
                <w:sz w:val="20"/>
                <w:szCs w:val="20"/>
              </w:rPr>
              <w:t>28</w:t>
            </w:r>
            <w:r w:rsidR="007C6A28" w:rsidRPr="00471B86">
              <w:rPr>
                <w:rFonts w:ascii="Times New Roman" w:hAnsi="Times New Roman"/>
                <w:b/>
                <w:sz w:val="20"/>
                <w:szCs w:val="20"/>
              </w:rPr>
              <w:t>Nentor – 2 Dhjetor</w:t>
            </w:r>
          </w:p>
        </w:tc>
        <w:tc>
          <w:tcPr>
            <w:tcW w:w="4536" w:type="dxa"/>
            <w:vMerge/>
            <w:shd w:val="clear" w:color="auto" w:fill="auto"/>
          </w:tcPr>
          <w:p w:rsidR="007C6A28" w:rsidRPr="00471B86" w:rsidRDefault="007C6A28" w:rsidP="00AB6547">
            <w:pPr>
              <w:numPr>
                <w:ilvl w:val="0"/>
                <w:numId w:val="18"/>
              </w:numPr>
              <w:spacing w:after="0" w:line="240" w:lineRule="auto"/>
              <w:ind w:left="317"/>
              <w:jc w:val="center"/>
              <w:rPr>
                <w:rFonts w:ascii="Times New Roman" w:hAnsi="Times New Roman"/>
                <w:b/>
                <w:sz w:val="20"/>
                <w:szCs w:val="20"/>
              </w:rPr>
            </w:pPr>
          </w:p>
        </w:tc>
        <w:tc>
          <w:tcPr>
            <w:tcW w:w="1702" w:type="dxa"/>
            <w:vMerge/>
          </w:tcPr>
          <w:p w:rsidR="007C6A28" w:rsidRPr="00471B86" w:rsidRDefault="007C6A28" w:rsidP="00AB6547">
            <w:pPr>
              <w:spacing w:after="0" w:line="240" w:lineRule="auto"/>
              <w:ind w:left="-78" w:right="-132"/>
              <w:jc w:val="center"/>
              <w:rPr>
                <w:rFonts w:ascii="Times New Roman" w:hAnsi="Times New Roman"/>
                <w:b/>
                <w:sz w:val="20"/>
                <w:szCs w:val="20"/>
              </w:rPr>
            </w:pPr>
          </w:p>
        </w:tc>
      </w:tr>
      <w:tr w:rsidR="007C6A28" w:rsidRPr="00471B86" w:rsidTr="00945421">
        <w:trPr>
          <w:trHeight w:val="231"/>
        </w:trPr>
        <w:tc>
          <w:tcPr>
            <w:tcW w:w="2127" w:type="dxa"/>
            <w:shd w:val="clear" w:color="auto" w:fill="auto"/>
          </w:tcPr>
          <w:p w:rsidR="007C6A28" w:rsidRPr="00471B86" w:rsidRDefault="007C6A28" w:rsidP="00AB6547">
            <w:pPr>
              <w:spacing w:after="0" w:line="240" w:lineRule="auto"/>
              <w:ind w:left="-113" w:right="-108"/>
              <w:jc w:val="center"/>
              <w:rPr>
                <w:rFonts w:ascii="Times New Roman" w:hAnsi="Times New Roman"/>
                <w:b/>
                <w:sz w:val="20"/>
                <w:szCs w:val="20"/>
              </w:rPr>
            </w:pPr>
            <w:r w:rsidRPr="00471B86">
              <w:rPr>
                <w:rFonts w:ascii="Times New Roman" w:hAnsi="Times New Roman"/>
                <w:b/>
                <w:sz w:val="20"/>
                <w:szCs w:val="20"/>
              </w:rPr>
              <w:t>Java e Dhjete</w:t>
            </w:r>
          </w:p>
        </w:tc>
        <w:tc>
          <w:tcPr>
            <w:tcW w:w="1985" w:type="dxa"/>
            <w:shd w:val="clear" w:color="auto" w:fill="auto"/>
          </w:tcPr>
          <w:p w:rsidR="007C6A28" w:rsidRPr="00471B86" w:rsidRDefault="00945421" w:rsidP="00945421">
            <w:pPr>
              <w:spacing w:after="0" w:line="240" w:lineRule="auto"/>
              <w:ind w:left="-108"/>
              <w:rPr>
                <w:rFonts w:ascii="Times New Roman" w:hAnsi="Times New Roman"/>
                <w:b/>
                <w:sz w:val="20"/>
                <w:szCs w:val="20"/>
              </w:rPr>
            </w:pPr>
            <w:r w:rsidRPr="00471B86">
              <w:rPr>
                <w:rFonts w:ascii="Times New Roman" w:hAnsi="Times New Roman"/>
                <w:b/>
                <w:sz w:val="20"/>
                <w:szCs w:val="20"/>
              </w:rPr>
              <w:t xml:space="preserve"> 4</w:t>
            </w:r>
            <w:r w:rsidR="007C6A28" w:rsidRPr="00471B86">
              <w:rPr>
                <w:rFonts w:ascii="Times New Roman" w:hAnsi="Times New Roman"/>
                <w:b/>
                <w:sz w:val="20"/>
                <w:szCs w:val="20"/>
              </w:rPr>
              <w:t>Dhjetor – 9 dhjetor</w:t>
            </w:r>
          </w:p>
        </w:tc>
        <w:tc>
          <w:tcPr>
            <w:tcW w:w="4536" w:type="dxa"/>
            <w:vMerge/>
            <w:shd w:val="clear" w:color="auto" w:fill="auto"/>
          </w:tcPr>
          <w:p w:rsidR="007C6A28" w:rsidRPr="00471B86" w:rsidRDefault="007C6A28" w:rsidP="00AB6547">
            <w:pPr>
              <w:numPr>
                <w:ilvl w:val="0"/>
                <w:numId w:val="18"/>
              </w:numPr>
              <w:spacing w:after="0" w:line="240" w:lineRule="auto"/>
              <w:ind w:left="317"/>
              <w:jc w:val="center"/>
              <w:rPr>
                <w:rFonts w:ascii="Times New Roman" w:hAnsi="Times New Roman"/>
                <w:sz w:val="20"/>
                <w:szCs w:val="20"/>
              </w:rPr>
            </w:pPr>
          </w:p>
        </w:tc>
        <w:tc>
          <w:tcPr>
            <w:tcW w:w="1702" w:type="dxa"/>
            <w:vMerge/>
          </w:tcPr>
          <w:p w:rsidR="007C6A28" w:rsidRPr="00471B86" w:rsidRDefault="007C6A28" w:rsidP="00AB6547">
            <w:pPr>
              <w:spacing w:after="0" w:line="240" w:lineRule="auto"/>
              <w:ind w:left="-78" w:right="-132"/>
              <w:jc w:val="center"/>
              <w:rPr>
                <w:rFonts w:ascii="Times New Roman" w:hAnsi="Times New Roman"/>
                <w:b/>
                <w:sz w:val="20"/>
                <w:szCs w:val="20"/>
              </w:rPr>
            </w:pPr>
          </w:p>
        </w:tc>
      </w:tr>
      <w:tr w:rsidR="007C6A28" w:rsidRPr="00471B86" w:rsidTr="00945421">
        <w:trPr>
          <w:trHeight w:val="297"/>
        </w:trPr>
        <w:tc>
          <w:tcPr>
            <w:tcW w:w="2127" w:type="dxa"/>
            <w:shd w:val="clear" w:color="auto" w:fill="auto"/>
          </w:tcPr>
          <w:p w:rsidR="007C6A28" w:rsidRPr="00471B86" w:rsidRDefault="007C6A28" w:rsidP="00AB6547">
            <w:pPr>
              <w:spacing w:after="0" w:line="240" w:lineRule="auto"/>
              <w:ind w:left="-113" w:right="-108"/>
              <w:jc w:val="center"/>
              <w:rPr>
                <w:rFonts w:ascii="Times New Roman" w:hAnsi="Times New Roman"/>
                <w:b/>
                <w:sz w:val="20"/>
                <w:szCs w:val="20"/>
              </w:rPr>
            </w:pPr>
            <w:r w:rsidRPr="00471B86">
              <w:rPr>
                <w:rFonts w:ascii="Times New Roman" w:hAnsi="Times New Roman"/>
                <w:b/>
                <w:sz w:val="20"/>
                <w:szCs w:val="20"/>
              </w:rPr>
              <w:t>Java e Njembedhjete</w:t>
            </w:r>
          </w:p>
        </w:tc>
        <w:tc>
          <w:tcPr>
            <w:tcW w:w="1985" w:type="dxa"/>
            <w:shd w:val="clear" w:color="auto" w:fill="auto"/>
          </w:tcPr>
          <w:p w:rsidR="007C6A28" w:rsidRPr="00471B86" w:rsidRDefault="007C6A28" w:rsidP="00945421">
            <w:pPr>
              <w:spacing w:after="0" w:line="240" w:lineRule="auto"/>
              <w:ind w:left="-108"/>
              <w:rPr>
                <w:rFonts w:ascii="Times New Roman" w:hAnsi="Times New Roman"/>
                <w:b/>
                <w:sz w:val="20"/>
                <w:szCs w:val="20"/>
              </w:rPr>
            </w:pPr>
            <w:r w:rsidRPr="00471B86">
              <w:rPr>
                <w:rFonts w:ascii="Times New Roman" w:hAnsi="Times New Roman"/>
                <w:b/>
                <w:sz w:val="20"/>
                <w:szCs w:val="20"/>
              </w:rPr>
              <w:t>12 Dhjetor – 16 dhjetor</w:t>
            </w:r>
          </w:p>
        </w:tc>
        <w:tc>
          <w:tcPr>
            <w:tcW w:w="4536" w:type="dxa"/>
            <w:vMerge/>
            <w:shd w:val="clear" w:color="auto" w:fill="auto"/>
          </w:tcPr>
          <w:p w:rsidR="007C6A28" w:rsidRPr="00471B86" w:rsidRDefault="007C6A28" w:rsidP="00AB6547">
            <w:pPr>
              <w:spacing w:after="0" w:line="240" w:lineRule="auto"/>
              <w:jc w:val="center"/>
              <w:rPr>
                <w:rFonts w:ascii="Times New Roman" w:hAnsi="Times New Roman"/>
                <w:b/>
                <w:sz w:val="20"/>
                <w:szCs w:val="20"/>
              </w:rPr>
            </w:pPr>
          </w:p>
        </w:tc>
        <w:tc>
          <w:tcPr>
            <w:tcW w:w="1702" w:type="dxa"/>
            <w:vMerge/>
          </w:tcPr>
          <w:p w:rsidR="007C6A28" w:rsidRPr="00471B86" w:rsidRDefault="007C6A28" w:rsidP="00AB6547">
            <w:pPr>
              <w:spacing w:after="0" w:line="240" w:lineRule="auto"/>
              <w:ind w:left="-78" w:right="-132"/>
              <w:jc w:val="center"/>
              <w:rPr>
                <w:rFonts w:ascii="Times New Roman" w:hAnsi="Times New Roman"/>
                <w:b/>
                <w:sz w:val="20"/>
                <w:szCs w:val="20"/>
              </w:rPr>
            </w:pPr>
          </w:p>
        </w:tc>
      </w:tr>
      <w:tr w:rsidR="007C6A28" w:rsidRPr="00471B86" w:rsidTr="00945421">
        <w:trPr>
          <w:trHeight w:val="106"/>
        </w:trPr>
        <w:tc>
          <w:tcPr>
            <w:tcW w:w="2127" w:type="dxa"/>
            <w:shd w:val="clear" w:color="auto" w:fill="auto"/>
          </w:tcPr>
          <w:p w:rsidR="007C6A28" w:rsidRPr="00471B86" w:rsidRDefault="007C6A28" w:rsidP="00AB6547">
            <w:pPr>
              <w:spacing w:after="0" w:line="240" w:lineRule="auto"/>
              <w:ind w:left="-113" w:right="-108"/>
              <w:jc w:val="center"/>
              <w:rPr>
                <w:rFonts w:ascii="Times New Roman" w:hAnsi="Times New Roman"/>
                <w:b/>
                <w:sz w:val="20"/>
                <w:szCs w:val="20"/>
              </w:rPr>
            </w:pPr>
            <w:r w:rsidRPr="00471B86">
              <w:rPr>
                <w:rFonts w:ascii="Times New Roman" w:hAnsi="Times New Roman"/>
                <w:b/>
                <w:sz w:val="20"/>
                <w:szCs w:val="20"/>
              </w:rPr>
              <w:t>Java e Dymbedhjete</w:t>
            </w:r>
          </w:p>
        </w:tc>
        <w:tc>
          <w:tcPr>
            <w:tcW w:w="1985" w:type="dxa"/>
            <w:shd w:val="clear" w:color="auto" w:fill="auto"/>
          </w:tcPr>
          <w:p w:rsidR="007C6A28" w:rsidRPr="00471B86" w:rsidRDefault="007C6A28" w:rsidP="00AB6547">
            <w:pPr>
              <w:spacing w:after="0" w:line="240" w:lineRule="auto"/>
              <w:ind w:left="-108"/>
              <w:rPr>
                <w:rFonts w:ascii="Times New Roman" w:hAnsi="Times New Roman"/>
                <w:b/>
                <w:sz w:val="20"/>
                <w:szCs w:val="20"/>
              </w:rPr>
            </w:pPr>
            <w:r w:rsidRPr="00471B86">
              <w:rPr>
                <w:rFonts w:ascii="Times New Roman" w:hAnsi="Times New Roman"/>
                <w:b/>
                <w:sz w:val="20"/>
                <w:szCs w:val="20"/>
              </w:rPr>
              <w:t>19 dhjetor – 23 Dhjetor</w:t>
            </w:r>
          </w:p>
        </w:tc>
        <w:tc>
          <w:tcPr>
            <w:tcW w:w="4536" w:type="dxa"/>
            <w:vMerge/>
            <w:shd w:val="clear" w:color="auto" w:fill="auto"/>
          </w:tcPr>
          <w:p w:rsidR="007C6A28" w:rsidRPr="00471B86" w:rsidRDefault="007C6A28" w:rsidP="00AB6547">
            <w:pPr>
              <w:spacing w:after="0" w:line="240" w:lineRule="auto"/>
              <w:jc w:val="center"/>
              <w:rPr>
                <w:rFonts w:ascii="Times New Roman" w:hAnsi="Times New Roman"/>
                <w:b/>
                <w:sz w:val="20"/>
                <w:szCs w:val="20"/>
              </w:rPr>
            </w:pPr>
          </w:p>
        </w:tc>
        <w:tc>
          <w:tcPr>
            <w:tcW w:w="1702" w:type="dxa"/>
            <w:vMerge/>
          </w:tcPr>
          <w:p w:rsidR="007C6A28" w:rsidRPr="00471B86" w:rsidRDefault="007C6A28" w:rsidP="00AB6547">
            <w:pPr>
              <w:spacing w:after="0" w:line="240" w:lineRule="auto"/>
              <w:ind w:left="-78" w:right="-132"/>
              <w:jc w:val="center"/>
              <w:rPr>
                <w:rFonts w:ascii="Times New Roman" w:hAnsi="Times New Roman"/>
                <w:b/>
                <w:sz w:val="20"/>
                <w:szCs w:val="20"/>
              </w:rPr>
            </w:pPr>
          </w:p>
        </w:tc>
      </w:tr>
      <w:tr w:rsidR="007C6A28" w:rsidRPr="00471B86" w:rsidTr="008D38E1">
        <w:trPr>
          <w:trHeight w:val="197"/>
        </w:trPr>
        <w:tc>
          <w:tcPr>
            <w:tcW w:w="2127" w:type="dxa"/>
            <w:shd w:val="clear" w:color="auto" w:fill="auto"/>
          </w:tcPr>
          <w:p w:rsidR="007C6A28" w:rsidRPr="00471B86" w:rsidRDefault="007C6A28" w:rsidP="008D38E1">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Janar</w:t>
            </w:r>
          </w:p>
        </w:tc>
        <w:tc>
          <w:tcPr>
            <w:tcW w:w="1985" w:type="dxa"/>
            <w:shd w:val="clear" w:color="auto" w:fill="auto"/>
          </w:tcPr>
          <w:p w:rsidR="007C6A28" w:rsidRPr="00471B86" w:rsidRDefault="007C6A28" w:rsidP="00AB6547">
            <w:pPr>
              <w:spacing w:after="0" w:line="240" w:lineRule="auto"/>
              <w:jc w:val="center"/>
              <w:rPr>
                <w:rFonts w:ascii="Times New Roman" w:hAnsi="Times New Roman"/>
                <w:b/>
                <w:sz w:val="10"/>
                <w:szCs w:val="10"/>
              </w:rPr>
            </w:pPr>
          </w:p>
        </w:tc>
        <w:tc>
          <w:tcPr>
            <w:tcW w:w="4536" w:type="dxa"/>
            <w:shd w:val="clear" w:color="auto" w:fill="auto"/>
          </w:tcPr>
          <w:p w:rsidR="007C6A28" w:rsidRPr="00471B86" w:rsidRDefault="007C6A28" w:rsidP="00AB6547">
            <w:pPr>
              <w:spacing w:after="0" w:line="240" w:lineRule="auto"/>
              <w:jc w:val="center"/>
              <w:rPr>
                <w:rFonts w:ascii="Times New Roman" w:hAnsi="Times New Roman"/>
                <w:b/>
                <w:sz w:val="10"/>
                <w:szCs w:val="10"/>
              </w:rPr>
            </w:pPr>
          </w:p>
        </w:tc>
        <w:tc>
          <w:tcPr>
            <w:tcW w:w="1702" w:type="dxa"/>
          </w:tcPr>
          <w:p w:rsidR="007C6A28" w:rsidRPr="00471B86" w:rsidRDefault="007C6A28" w:rsidP="00AB6547">
            <w:pPr>
              <w:spacing w:after="0" w:line="240" w:lineRule="auto"/>
              <w:ind w:left="-78" w:right="-132"/>
              <w:jc w:val="center"/>
              <w:rPr>
                <w:rFonts w:ascii="Times New Roman" w:hAnsi="Times New Roman"/>
                <w:b/>
                <w:sz w:val="10"/>
                <w:szCs w:val="10"/>
              </w:rPr>
            </w:pPr>
          </w:p>
        </w:tc>
      </w:tr>
      <w:tr w:rsidR="007C6A28" w:rsidRPr="00471B86" w:rsidTr="00945421">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Java e Trembedhjete</w:t>
            </w:r>
          </w:p>
        </w:tc>
        <w:tc>
          <w:tcPr>
            <w:tcW w:w="1985" w:type="dxa"/>
            <w:shd w:val="clear" w:color="auto" w:fill="auto"/>
          </w:tcPr>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2 Janar – 6 Janar</w:t>
            </w:r>
          </w:p>
        </w:tc>
        <w:tc>
          <w:tcPr>
            <w:tcW w:w="4536" w:type="dxa"/>
            <w:vMerge w:val="restart"/>
            <w:shd w:val="clear" w:color="auto" w:fill="auto"/>
          </w:tcPr>
          <w:p w:rsidR="007C6A28" w:rsidRPr="00471B86" w:rsidRDefault="007C6A28" w:rsidP="00AB6547">
            <w:pPr>
              <w:numPr>
                <w:ilvl w:val="0"/>
                <w:numId w:val="19"/>
              </w:numPr>
              <w:spacing w:after="0" w:line="240" w:lineRule="auto"/>
              <w:ind w:left="317"/>
              <w:jc w:val="center"/>
              <w:rPr>
                <w:rFonts w:ascii="Times New Roman" w:hAnsi="Times New Roman"/>
                <w:b/>
                <w:sz w:val="20"/>
                <w:szCs w:val="20"/>
              </w:rPr>
            </w:pPr>
            <w:r w:rsidRPr="00471B86">
              <w:rPr>
                <w:rFonts w:ascii="Times New Roman" w:hAnsi="Times New Roman"/>
                <w:b/>
                <w:sz w:val="20"/>
                <w:szCs w:val="20"/>
              </w:rPr>
              <w:t>Gjykata per Krimet e Rënda (kandidatët për gjyqtarë)</w:t>
            </w:r>
          </w:p>
          <w:p w:rsidR="007C6A28" w:rsidRPr="00471B86" w:rsidRDefault="007C6A28" w:rsidP="00AB6547">
            <w:pPr>
              <w:numPr>
                <w:ilvl w:val="0"/>
                <w:numId w:val="19"/>
              </w:numPr>
              <w:spacing w:after="0" w:line="240" w:lineRule="auto"/>
              <w:ind w:left="317"/>
              <w:jc w:val="center"/>
              <w:rPr>
                <w:rFonts w:ascii="Times New Roman" w:hAnsi="Times New Roman"/>
                <w:b/>
                <w:sz w:val="20"/>
                <w:szCs w:val="20"/>
              </w:rPr>
            </w:pPr>
            <w:r w:rsidRPr="00471B86">
              <w:rPr>
                <w:rFonts w:ascii="Times New Roman" w:hAnsi="Times New Roman"/>
                <w:b/>
                <w:sz w:val="20"/>
                <w:szCs w:val="20"/>
              </w:rPr>
              <w:t>Prokuroria per Krimet e Renda (kandidatët për prokurorë)</w:t>
            </w:r>
          </w:p>
          <w:p w:rsidR="007C6A28" w:rsidRPr="00471B86" w:rsidRDefault="007C6A28" w:rsidP="00AB6547">
            <w:pPr>
              <w:spacing w:after="0" w:line="240" w:lineRule="auto"/>
              <w:ind w:left="34"/>
              <w:jc w:val="center"/>
              <w:rPr>
                <w:rFonts w:ascii="Times New Roman" w:hAnsi="Times New Roman"/>
                <w:b/>
                <w:sz w:val="20"/>
                <w:szCs w:val="20"/>
              </w:rPr>
            </w:pPr>
            <w:r w:rsidRPr="00471B86">
              <w:rPr>
                <w:rFonts w:ascii="Times New Roman" w:hAnsi="Times New Roman"/>
                <w:b/>
                <w:sz w:val="20"/>
                <w:szCs w:val="20"/>
              </w:rPr>
              <w:t>(16  ditë x 8 orë = 128 orë)</w:t>
            </w:r>
          </w:p>
        </w:tc>
        <w:tc>
          <w:tcPr>
            <w:tcW w:w="1702" w:type="dxa"/>
            <w:vMerge w:val="restart"/>
          </w:tcPr>
          <w:p w:rsidR="007C6A28" w:rsidRPr="00471B86" w:rsidRDefault="007C6A28" w:rsidP="00AB6547">
            <w:pPr>
              <w:spacing w:after="0" w:line="240" w:lineRule="auto"/>
              <w:ind w:left="-78" w:right="-132"/>
              <w:jc w:val="center"/>
              <w:rPr>
                <w:rFonts w:ascii="Times New Roman" w:hAnsi="Times New Roman"/>
                <w:b/>
                <w:sz w:val="20"/>
                <w:szCs w:val="20"/>
              </w:rPr>
            </w:pPr>
          </w:p>
          <w:p w:rsidR="007C6A28" w:rsidRPr="00471B86" w:rsidRDefault="007C6A28" w:rsidP="00AB6547">
            <w:pPr>
              <w:spacing w:after="0" w:line="240" w:lineRule="auto"/>
              <w:ind w:left="-78" w:right="-132"/>
              <w:jc w:val="center"/>
              <w:rPr>
                <w:rFonts w:ascii="Times New Roman" w:hAnsi="Times New Roman"/>
                <w:b/>
                <w:sz w:val="20"/>
                <w:szCs w:val="20"/>
              </w:rPr>
            </w:pPr>
            <w:r w:rsidRPr="00471B86">
              <w:rPr>
                <w:rFonts w:ascii="Times New Roman" w:hAnsi="Times New Roman"/>
                <w:b/>
                <w:sz w:val="20"/>
                <w:szCs w:val="20"/>
              </w:rPr>
              <w:t>128 orë</w:t>
            </w:r>
          </w:p>
        </w:tc>
      </w:tr>
      <w:tr w:rsidR="007C6A28" w:rsidRPr="00471B86" w:rsidTr="00945421">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Java e Katermbedhjete</w:t>
            </w:r>
          </w:p>
        </w:tc>
        <w:tc>
          <w:tcPr>
            <w:tcW w:w="1985" w:type="dxa"/>
            <w:shd w:val="clear" w:color="auto" w:fill="auto"/>
          </w:tcPr>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9 Janar – 13 Janar</w:t>
            </w:r>
          </w:p>
        </w:tc>
        <w:tc>
          <w:tcPr>
            <w:tcW w:w="4536" w:type="dxa"/>
            <w:vMerge/>
            <w:shd w:val="clear" w:color="auto" w:fill="auto"/>
          </w:tcPr>
          <w:p w:rsidR="007C6A28" w:rsidRPr="00471B86" w:rsidRDefault="007C6A28" w:rsidP="00AB6547">
            <w:pPr>
              <w:numPr>
                <w:ilvl w:val="0"/>
                <w:numId w:val="19"/>
              </w:numPr>
              <w:spacing w:after="0" w:line="240" w:lineRule="auto"/>
              <w:jc w:val="center"/>
              <w:rPr>
                <w:rFonts w:ascii="Times New Roman" w:hAnsi="Times New Roman"/>
                <w:b/>
                <w:sz w:val="20"/>
                <w:szCs w:val="20"/>
              </w:rPr>
            </w:pPr>
          </w:p>
        </w:tc>
        <w:tc>
          <w:tcPr>
            <w:tcW w:w="1702" w:type="dxa"/>
            <w:vMerge/>
          </w:tcPr>
          <w:p w:rsidR="007C6A28" w:rsidRPr="00471B86" w:rsidRDefault="007C6A28" w:rsidP="00AB6547">
            <w:pPr>
              <w:spacing w:after="0" w:line="240" w:lineRule="auto"/>
              <w:ind w:left="-78" w:right="-132"/>
              <w:jc w:val="center"/>
              <w:rPr>
                <w:rFonts w:ascii="Times New Roman" w:hAnsi="Times New Roman"/>
                <w:b/>
                <w:sz w:val="20"/>
                <w:szCs w:val="20"/>
              </w:rPr>
            </w:pPr>
          </w:p>
        </w:tc>
      </w:tr>
      <w:tr w:rsidR="007C6A28" w:rsidRPr="00471B86" w:rsidTr="00945421">
        <w:trPr>
          <w:trHeight w:val="295"/>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Java e pesembedhjete</w:t>
            </w:r>
          </w:p>
        </w:tc>
        <w:tc>
          <w:tcPr>
            <w:tcW w:w="1985" w:type="dxa"/>
            <w:shd w:val="clear" w:color="auto" w:fill="auto"/>
          </w:tcPr>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16 Janar – 20 Janar</w:t>
            </w:r>
          </w:p>
        </w:tc>
        <w:tc>
          <w:tcPr>
            <w:tcW w:w="4536" w:type="dxa"/>
            <w:vMerge/>
            <w:shd w:val="clear" w:color="auto" w:fill="auto"/>
          </w:tcPr>
          <w:p w:rsidR="007C6A28" w:rsidRPr="00471B86" w:rsidRDefault="007C6A28" w:rsidP="00AB6547">
            <w:pPr>
              <w:spacing w:after="0" w:line="240" w:lineRule="auto"/>
              <w:jc w:val="center"/>
              <w:rPr>
                <w:rFonts w:ascii="Times New Roman" w:hAnsi="Times New Roman"/>
                <w:b/>
                <w:sz w:val="20"/>
                <w:szCs w:val="20"/>
              </w:rPr>
            </w:pPr>
          </w:p>
        </w:tc>
        <w:tc>
          <w:tcPr>
            <w:tcW w:w="1702" w:type="dxa"/>
            <w:vMerge/>
          </w:tcPr>
          <w:p w:rsidR="007C6A28" w:rsidRPr="00471B86" w:rsidRDefault="007C6A28" w:rsidP="00AB6547">
            <w:pPr>
              <w:spacing w:after="0" w:line="240" w:lineRule="auto"/>
              <w:ind w:left="-78" w:right="-132"/>
              <w:jc w:val="center"/>
              <w:rPr>
                <w:rFonts w:ascii="Times New Roman" w:hAnsi="Times New Roman"/>
                <w:b/>
                <w:sz w:val="20"/>
                <w:szCs w:val="20"/>
              </w:rPr>
            </w:pPr>
          </w:p>
        </w:tc>
      </w:tr>
      <w:tr w:rsidR="007C6A28" w:rsidRPr="00471B86" w:rsidTr="00945421">
        <w:trPr>
          <w:trHeight w:val="493"/>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Java e gjashtembedhjete</w:t>
            </w:r>
          </w:p>
        </w:tc>
        <w:tc>
          <w:tcPr>
            <w:tcW w:w="1985" w:type="dxa"/>
            <w:shd w:val="clear" w:color="auto" w:fill="auto"/>
          </w:tcPr>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23 Janar – 27 Janar</w:t>
            </w:r>
          </w:p>
        </w:tc>
        <w:tc>
          <w:tcPr>
            <w:tcW w:w="4536" w:type="dxa"/>
            <w:vMerge/>
            <w:shd w:val="clear" w:color="auto" w:fill="auto"/>
          </w:tcPr>
          <w:p w:rsidR="007C6A28" w:rsidRPr="00471B86" w:rsidRDefault="007C6A28" w:rsidP="00AB6547">
            <w:pPr>
              <w:spacing w:after="0" w:line="240" w:lineRule="auto"/>
              <w:jc w:val="center"/>
              <w:rPr>
                <w:rFonts w:ascii="Times New Roman" w:hAnsi="Times New Roman"/>
                <w:b/>
                <w:sz w:val="20"/>
                <w:szCs w:val="20"/>
              </w:rPr>
            </w:pPr>
          </w:p>
        </w:tc>
        <w:tc>
          <w:tcPr>
            <w:tcW w:w="1702" w:type="dxa"/>
            <w:vMerge/>
          </w:tcPr>
          <w:p w:rsidR="007C6A28" w:rsidRPr="00471B86" w:rsidRDefault="007C6A28" w:rsidP="00AB6547">
            <w:pPr>
              <w:spacing w:after="0" w:line="240" w:lineRule="auto"/>
              <w:ind w:left="-78" w:right="-132"/>
              <w:jc w:val="center"/>
              <w:rPr>
                <w:rFonts w:ascii="Times New Roman" w:hAnsi="Times New Roman"/>
                <w:b/>
                <w:sz w:val="20"/>
                <w:szCs w:val="20"/>
              </w:rPr>
            </w:pPr>
          </w:p>
        </w:tc>
      </w:tr>
      <w:tr w:rsidR="007C6A28" w:rsidRPr="00471B86" w:rsidTr="00945421">
        <w:trPr>
          <w:trHeight w:val="97"/>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Shkurt</w:t>
            </w:r>
          </w:p>
        </w:tc>
        <w:tc>
          <w:tcPr>
            <w:tcW w:w="1985" w:type="dxa"/>
            <w:shd w:val="clear" w:color="auto" w:fill="auto"/>
          </w:tcPr>
          <w:p w:rsidR="007C6A28" w:rsidRPr="00471B86" w:rsidRDefault="007C6A28" w:rsidP="00AB6547">
            <w:pPr>
              <w:spacing w:after="0" w:line="240" w:lineRule="auto"/>
              <w:jc w:val="center"/>
              <w:rPr>
                <w:rFonts w:ascii="Times New Roman" w:hAnsi="Times New Roman"/>
                <w:b/>
                <w:sz w:val="20"/>
                <w:szCs w:val="20"/>
              </w:rPr>
            </w:pPr>
          </w:p>
        </w:tc>
        <w:tc>
          <w:tcPr>
            <w:tcW w:w="4536" w:type="dxa"/>
            <w:shd w:val="clear" w:color="auto" w:fill="auto"/>
          </w:tcPr>
          <w:p w:rsidR="007C6A28" w:rsidRPr="00471B86" w:rsidRDefault="007C6A28" w:rsidP="00AB6547">
            <w:pPr>
              <w:spacing w:after="0" w:line="240" w:lineRule="auto"/>
              <w:jc w:val="center"/>
              <w:rPr>
                <w:rFonts w:ascii="Times New Roman" w:hAnsi="Times New Roman"/>
                <w:b/>
                <w:sz w:val="20"/>
                <w:szCs w:val="20"/>
              </w:rPr>
            </w:pPr>
          </w:p>
        </w:tc>
        <w:tc>
          <w:tcPr>
            <w:tcW w:w="1702" w:type="dxa"/>
          </w:tcPr>
          <w:p w:rsidR="007C6A28" w:rsidRPr="00471B86" w:rsidRDefault="007C6A28" w:rsidP="00AB6547">
            <w:pPr>
              <w:spacing w:after="0" w:line="240" w:lineRule="auto"/>
              <w:ind w:left="-78" w:right="-132"/>
              <w:jc w:val="center"/>
              <w:rPr>
                <w:rFonts w:ascii="Times New Roman" w:hAnsi="Times New Roman"/>
                <w:b/>
                <w:sz w:val="20"/>
                <w:szCs w:val="20"/>
              </w:rPr>
            </w:pPr>
          </w:p>
        </w:tc>
      </w:tr>
      <w:tr w:rsidR="007C6A28" w:rsidRPr="00471B86" w:rsidTr="00945421">
        <w:trPr>
          <w:trHeight w:val="603"/>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Java e shtatembedhjete</w:t>
            </w:r>
          </w:p>
        </w:tc>
        <w:tc>
          <w:tcPr>
            <w:tcW w:w="1985" w:type="dxa"/>
            <w:shd w:val="clear" w:color="auto" w:fill="auto"/>
          </w:tcPr>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30 Janar – 3 Shkurt</w:t>
            </w:r>
          </w:p>
        </w:tc>
        <w:tc>
          <w:tcPr>
            <w:tcW w:w="4536" w:type="dxa"/>
            <w:vMerge w:val="restart"/>
            <w:shd w:val="clear" w:color="auto" w:fill="auto"/>
          </w:tcPr>
          <w:p w:rsidR="007C6A28" w:rsidRPr="00471B86" w:rsidRDefault="007C6A28" w:rsidP="00AB6547">
            <w:pPr>
              <w:numPr>
                <w:ilvl w:val="0"/>
                <w:numId w:val="20"/>
              </w:numPr>
              <w:spacing w:after="0" w:line="240" w:lineRule="auto"/>
              <w:jc w:val="center"/>
              <w:rPr>
                <w:rFonts w:ascii="Times New Roman" w:hAnsi="Times New Roman"/>
                <w:b/>
                <w:sz w:val="20"/>
                <w:szCs w:val="20"/>
              </w:rPr>
            </w:pPr>
            <w:r w:rsidRPr="00471B86">
              <w:rPr>
                <w:rFonts w:ascii="Times New Roman" w:hAnsi="Times New Roman"/>
                <w:b/>
                <w:sz w:val="20"/>
                <w:szCs w:val="20"/>
              </w:rPr>
              <w:t>Gjykata e Apelit</w:t>
            </w:r>
          </w:p>
          <w:p w:rsidR="007C6A28" w:rsidRPr="00471B86" w:rsidRDefault="007C6A28" w:rsidP="00AB6547">
            <w:pPr>
              <w:numPr>
                <w:ilvl w:val="0"/>
                <w:numId w:val="20"/>
              </w:numPr>
              <w:spacing w:after="0" w:line="240" w:lineRule="auto"/>
              <w:jc w:val="center"/>
              <w:rPr>
                <w:rFonts w:ascii="Times New Roman" w:hAnsi="Times New Roman"/>
                <w:b/>
                <w:sz w:val="20"/>
                <w:szCs w:val="20"/>
              </w:rPr>
            </w:pPr>
            <w:r w:rsidRPr="00471B86">
              <w:rPr>
                <w:rFonts w:ascii="Times New Roman" w:hAnsi="Times New Roman"/>
                <w:b/>
                <w:sz w:val="20"/>
                <w:szCs w:val="20"/>
              </w:rPr>
              <w:t xml:space="preserve"> (kandidaët për gjyqtarë) </w:t>
            </w:r>
          </w:p>
          <w:p w:rsidR="007C6A28" w:rsidRPr="00471B86" w:rsidRDefault="007C6A28" w:rsidP="00AB6547">
            <w:pPr>
              <w:numPr>
                <w:ilvl w:val="0"/>
                <w:numId w:val="20"/>
              </w:numPr>
              <w:spacing w:after="0" w:line="240" w:lineRule="auto"/>
              <w:jc w:val="center"/>
              <w:rPr>
                <w:rFonts w:ascii="Times New Roman" w:hAnsi="Times New Roman"/>
                <w:b/>
                <w:sz w:val="20"/>
                <w:szCs w:val="20"/>
              </w:rPr>
            </w:pPr>
            <w:r w:rsidRPr="00471B86">
              <w:rPr>
                <w:rFonts w:ascii="Times New Roman" w:hAnsi="Times New Roman"/>
                <w:b/>
                <w:sz w:val="20"/>
                <w:szCs w:val="20"/>
              </w:rPr>
              <w:t xml:space="preserve">Gjykata per Krimet e Renda </w:t>
            </w:r>
          </w:p>
          <w:p w:rsidR="007C6A28" w:rsidRPr="00471B86" w:rsidRDefault="007C6A28" w:rsidP="00AB6547">
            <w:pPr>
              <w:spacing w:after="0" w:line="240" w:lineRule="auto"/>
              <w:ind w:left="720"/>
              <w:jc w:val="center"/>
              <w:rPr>
                <w:rFonts w:ascii="Times New Roman" w:hAnsi="Times New Roman"/>
                <w:b/>
                <w:sz w:val="20"/>
                <w:szCs w:val="20"/>
              </w:rPr>
            </w:pPr>
            <w:r w:rsidRPr="00471B86">
              <w:rPr>
                <w:rFonts w:ascii="Times New Roman" w:hAnsi="Times New Roman"/>
                <w:b/>
                <w:sz w:val="20"/>
                <w:szCs w:val="20"/>
              </w:rPr>
              <w:t>(Kandidatët për prokurorë)</w:t>
            </w:r>
          </w:p>
          <w:p w:rsidR="007C6A28" w:rsidRPr="00471B86" w:rsidRDefault="007C6A28" w:rsidP="00AB6547">
            <w:pPr>
              <w:pStyle w:val="NoSpacing"/>
              <w:jc w:val="center"/>
              <w:rPr>
                <w:rFonts w:ascii="Times New Roman" w:hAnsi="Times New Roman"/>
                <w:sz w:val="20"/>
                <w:szCs w:val="20"/>
              </w:rPr>
            </w:pPr>
            <w:r w:rsidRPr="00471B86">
              <w:rPr>
                <w:rFonts w:ascii="Times New Roman" w:hAnsi="Times New Roman"/>
                <w:b/>
                <w:sz w:val="20"/>
                <w:szCs w:val="20"/>
              </w:rPr>
              <w:t>(8 ditëx 8 orë = 64 orë)</w:t>
            </w:r>
          </w:p>
        </w:tc>
        <w:tc>
          <w:tcPr>
            <w:tcW w:w="1702" w:type="dxa"/>
            <w:vMerge w:val="restart"/>
          </w:tcPr>
          <w:p w:rsidR="007C6A28" w:rsidRPr="00471B86" w:rsidRDefault="007C6A28" w:rsidP="00AB6547">
            <w:pPr>
              <w:spacing w:after="0" w:line="240" w:lineRule="auto"/>
              <w:ind w:left="-78" w:right="-132"/>
              <w:jc w:val="center"/>
              <w:rPr>
                <w:rFonts w:ascii="Times New Roman" w:hAnsi="Times New Roman"/>
                <w:b/>
                <w:sz w:val="20"/>
                <w:szCs w:val="20"/>
              </w:rPr>
            </w:pPr>
            <w:r w:rsidRPr="00471B86">
              <w:rPr>
                <w:rFonts w:ascii="Times New Roman" w:hAnsi="Times New Roman"/>
                <w:b/>
                <w:sz w:val="20"/>
                <w:szCs w:val="20"/>
              </w:rPr>
              <w:t>64 orë</w:t>
            </w:r>
          </w:p>
        </w:tc>
      </w:tr>
      <w:tr w:rsidR="007C6A28" w:rsidRPr="00471B86" w:rsidTr="00945421">
        <w:trPr>
          <w:trHeight w:val="474"/>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Java e tetembedhjete</w:t>
            </w:r>
          </w:p>
        </w:tc>
        <w:tc>
          <w:tcPr>
            <w:tcW w:w="1985" w:type="dxa"/>
            <w:shd w:val="clear" w:color="auto" w:fill="auto"/>
          </w:tcPr>
          <w:p w:rsidR="007C6A28" w:rsidRPr="00471B86" w:rsidRDefault="007C6A28" w:rsidP="00945421">
            <w:pPr>
              <w:spacing w:after="0" w:line="240" w:lineRule="auto"/>
              <w:ind w:left="-108"/>
              <w:rPr>
                <w:rFonts w:ascii="Times New Roman" w:hAnsi="Times New Roman"/>
                <w:b/>
                <w:sz w:val="20"/>
                <w:szCs w:val="20"/>
              </w:rPr>
            </w:pPr>
            <w:r w:rsidRPr="00471B86">
              <w:rPr>
                <w:rFonts w:ascii="Times New Roman" w:hAnsi="Times New Roman"/>
                <w:b/>
                <w:sz w:val="20"/>
                <w:szCs w:val="20"/>
              </w:rPr>
              <w:t>6 Shkurt – 10 Shkurt</w:t>
            </w:r>
          </w:p>
        </w:tc>
        <w:tc>
          <w:tcPr>
            <w:tcW w:w="4536" w:type="dxa"/>
            <w:vMerge/>
            <w:shd w:val="clear" w:color="auto" w:fill="auto"/>
          </w:tcPr>
          <w:p w:rsidR="007C6A28" w:rsidRPr="00471B86" w:rsidRDefault="007C6A28" w:rsidP="00AB6547">
            <w:pPr>
              <w:numPr>
                <w:ilvl w:val="0"/>
                <w:numId w:val="20"/>
              </w:numPr>
              <w:spacing w:after="0" w:line="240" w:lineRule="auto"/>
              <w:jc w:val="center"/>
              <w:rPr>
                <w:rFonts w:ascii="Times New Roman" w:hAnsi="Times New Roman"/>
                <w:b/>
                <w:sz w:val="20"/>
                <w:szCs w:val="20"/>
              </w:rPr>
            </w:pPr>
          </w:p>
        </w:tc>
        <w:tc>
          <w:tcPr>
            <w:tcW w:w="1702" w:type="dxa"/>
            <w:vMerge/>
          </w:tcPr>
          <w:p w:rsidR="007C6A28" w:rsidRPr="00471B86" w:rsidRDefault="007C6A28" w:rsidP="00AB6547">
            <w:pPr>
              <w:spacing w:after="0" w:line="240" w:lineRule="auto"/>
              <w:ind w:left="-78" w:right="-132"/>
              <w:jc w:val="center"/>
              <w:rPr>
                <w:rFonts w:ascii="Times New Roman" w:hAnsi="Times New Roman"/>
                <w:b/>
                <w:sz w:val="20"/>
                <w:szCs w:val="20"/>
              </w:rPr>
            </w:pPr>
          </w:p>
        </w:tc>
      </w:tr>
      <w:tr w:rsidR="007C6A28" w:rsidRPr="00471B86" w:rsidTr="008D38E1">
        <w:trPr>
          <w:trHeight w:val="240"/>
        </w:trPr>
        <w:tc>
          <w:tcPr>
            <w:tcW w:w="2127" w:type="dxa"/>
            <w:shd w:val="clear" w:color="auto" w:fill="auto"/>
          </w:tcPr>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Semestri i dyte</w:t>
            </w:r>
          </w:p>
        </w:tc>
        <w:tc>
          <w:tcPr>
            <w:tcW w:w="1985" w:type="dxa"/>
            <w:shd w:val="clear" w:color="auto" w:fill="auto"/>
          </w:tcPr>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3 Ditë në Praktike</w:t>
            </w:r>
          </w:p>
        </w:tc>
        <w:tc>
          <w:tcPr>
            <w:tcW w:w="4536" w:type="dxa"/>
            <w:shd w:val="clear" w:color="auto" w:fill="auto"/>
          </w:tcPr>
          <w:p w:rsidR="007C6A28" w:rsidRPr="00471B86" w:rsidRDefault="007C6A28" w:rsidP="00AB6547">
            <w:pPr>
              <w:spacing w:after="0" w:line="240" w:lineRule="auto"/>
              <w:jc w:val="center"/>
              <w:rPr>
                <w:rFonts w:ascii="Times New Roman" w:hAnsi="Times New Roman"/>
                <w:b/>
                <w:sz w:val="20"/>
                <w:szCs w:val="20"/>
              </w:rPr>
            </w:pPr>
          </w:p>
        </w:tc>
        <w:tc>
          <w:tcPr>
            <w:tcW w:w="1702" w:type="dxa"/>
          </w:tcPr>
          <w:p w:rsidR="007C6A28" w:rsidRPr="00471B86" w:rsidRDefault="007C6A28" w:rsidP="00AB6547">
            <w:pPr>
              <w:spacing w:after="0" w:line="240" w:lineRule="auto"/>
              <w:ind w:left="-78" w:right="-132"/>
              <w:jc w:val="center"/>
              <w:rPr>
                <w:rFonts w:ascii="Times New Roman" w:hAnsi="Times New Roman"/>
                <w:b/>
                <w:sz w:val="20"/>
                <w:szCs w:val="20"/>
              </w:rPr>
            </w:pPr>
          </w:p>
        </w:tc>
      </w:tr>
      <w:tr w:rsidR="007C6A28" w:rsidRPr="00471B86" w:rsidTr="00945421">
        <w:trPr>
          <w:trHeight w:val="143"/>
        </w:trPr>
        <w:tc>
          <w:tcPr>
            <w:tcW w:w="2127" w:type="dxa"/>
            <w:shd w:val="clear" w:color="auto" w:fill="auto"/>
          </w:tcPr>
          <w:p w:rsidR="007C6A28" w:rsidRPr="00471B86" w:rsidRDefault="007C6A28" w:rsidP="00AB6547">
            <w:pPr>
              <w:spacing w:after="0" w:line="240" w:lineRule="auto"/>
              <w:jc w:val="center"/>
              <w:rPr>
                <w:rFonts w:ascii="Times New Roman" w:hAnsi="Times New Roman"/>
                <w:b/>
                <w:sz w:val="10"/>
                <w:szCs w:val="10"/>
              </w:rPr>
            </w:pPr>
            <w:r w:rsidRPr="00471B86">
              <w:rPr>
                <w:rFonts w:ascii="Times New Roman" w:hAnsi="Times New Roman"/>
                <w:b/>
                <w:sz w:val="20"/>
                <w:szCs w:val="20"/>
              </w:rPr>
              <w:t>Shkurt</w:t>
            </w:r>
          </w:p>
        </w:tc>
        <w:tc>
          <w:tcPr>
            <w:tcW w:w="1985" w:type="dxa"/>
            <w:shd w:val="clear" w:color="auto" w:fill="auto"/>
          </w:tcPr>
          <w:p w:rsidR="007C6A28" w:rsidRPr="00471B86" w:rsidRDefault="007C6A28" w:rsidP="00AB6547">
            <w:pPr>
              <w:spacing w:after="0" w:line="240" w:lineRule="auto"/>
              <w:jc w:val="center"/>
              <w:rPr>
                <w:rFonts w:ascii="Times New Roman" w:hAnsi="Times New Roman"/>
                <w:b/>
                <w:sz w:val="10"/>
                <w:szCs w:val="10"/>
              </w:rPr>
            </w:pPr>
          </w:p>
        </w:tc>
        <w:tc>
          <w:tcPr>
            <w:tcW w:w="4536" w:type="dxa"/>
            <w:shd w:val="clear" w:color="auto" w:fill="auto"/>
          </w:tcPr>
          <w:p w:rsidR="007C6A28" w:rsidRPr="00471B86" w:rsidRDefault="007C6A28" w:rsidP="00AB6547">
            <w:pPr>
              <w:spacing w:after="0" w:line="240" w:lineRule="auto"/>
              <w:jc w:val="center"/>
              <w:rPr>
                <w:rFonts w:ascii="Times New Roman" w:hAnsi="Times New Roman"/>
                <w:b/>
                <w:sz w:val="10"/>
                <w:szCs w:val="10"/>
              </w:rPr>
            </w:pPr>
          </w:p>
        </w:tc>
        <w:tc>
          <w:tcPr>
            <w:tcW w:w="1702" w:type="dxa"/>
          </w:tcPr>
          <w:p w:rsidR="007C6A28" w:rsidRPr="00471B86" w:rsidRDefault="007C6A28" w:rsidP="00AB6547">
            <w:pPr>
              <w:spacing w:after="0" w:line="240" w:lineRule="auto"/>
              <w:ind w:left="-78" w:right="-132"/>
              <w:jc w:val="center"/>
              <w:rPr>
                <w:rFonts w:ascii="Times New Roman" w:hAnsi="Times New Roman"/>
                <w:b/>
                <w:sz w:val="10"/>
                <w:szCs w:val="10"/>
              </w:rPr>
            </w:pPr>
          </w:p>
        </w:tc>
      </w:tr>
      <w:tr w:rsidR="007C6A28" w:rsidRPr="00471B86" w:rsidTr="00945421">
        <w:trPr>
          <w:trHeight w:val="531"/>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Java e nentembedhjete</w:t>
            </w:r>
          </w:p>
        </w:tc>
        <w:tc>
          <w:tcPr>
            <w:tcW w:w="1985" w:type="dxa"/>
            <w:shd w:val="clear" w:color="auto" w:fill="auto"/>
          </w:tcPr>
          <w:p w:rsidR="007C6A28" w:rsidRPr="00471B86" w:rsidRDefault="007C6A28" w:rsidP="00945421">
            <w:pPr>
              <w:spacing w:after="0" w:line="240" w:lineRule="auto"/>
              <w:ind w:left="-108" w:right="-108"/>
              <w:rPr>
                <w:rFonts w:ascii="Times New Roman" w:hAnsi="Times New Roman"/>
                <w:b/>
                <w:sz w:val="20"/>
                <w:szCs w:val="20"/>
              </w:rPr>
            </w:pPr>
            <w:r w:rsidRPr="00471B86">
              <w:rPr>
                <w:rFonts w:ascii="Times New Roman" w:hAnsi="Times New Roman"/>
                <w:b/>
                <w:sz w:val="20"/>
                <w:szCs w:val="20"/>
              </w:rPr>
              <w:t>13 Shkurt - 17 Shkurt</w:t>
            </w:r>
          </w:p>
        </w:tc>
        <w:tc>
          <w:tcPr>
            <w:tcW w:w="4536" w:type="dxa"/>
            <w:vMerge w:val="restart"/>
            <w:shd w:val="clear" w:color="auto" w:fill="auto"/>
          </w:tcPr>
          <w:p w:rsidR="007C6A28" w:rsidRPr="00471B86" w:rsidRDefault="007C6A28" w:rsidP="00AB6547">
            <w:pPr>
              <w:numPr>
                <w:ilvl w:val="0"/>
                <w:numId w:val="21"/>
              </w:numPr>
              <w:spacing w:after="0" w:line="240" w:lineRule="auto"/>
              <w:ind w:left="317"/>
              <w:jc w:val="center"/>
              <w:rPr>
                <w:rFonts w:ascii="Times New Roman" w:hAnsi="Times New Roman"/>
                <w:b/>
                <w:sz w:val="20"/>
                <w:szCs w:val="20"/>
              </w:rPr>
            </w:pPr>
            <w:r w:rsidRPr="00471B86">
              <w:rPr>
                <w:rFonts w:ascii="Times New Roman" w:hAnsi="Times New Roman"/>
                <w:b/>
                <w:sz w:val="20"/>
                <w:szCs w:val="20"/>
              </w:rPr>
              <w:t>Gjykata e Apelit per Krimet e Renda</w:t>
            </w:r>
          </w:p>
          <w:p w:rsidR="007C6A28" w:rsidRPr="00471B86" w:rsidRDefault="007C6A28" w:rsidP="00AB6547">
            <w:pPr>
              <w:spacing w:after="0" w:line="240" w:lineRule="auto"/>
              <w:ind w:left="720"/>
              <w:rPr>
                <w:rFonts w:ascii="Times New Roman" w:hAnsi="Times New Roman"/>
                <w:b/>
                <w:sz w:val="20"/>
                <w:szCs w:val="20"/>
              </w:rPr>
            </w:pPr>
            <w:r w:rsidRPr="00471B86">
              <w:rPr>
                <w:rFonts w:ascii="Times New Roman" w:hAnsi="Times New Roman"/>
                <w:b/>
                <w:sz w:val="20"/>
                <w:szCs w:val="20"/>
              </w:rPr>
              <w:t xml:space="preserve">(kandidaët për gjyqtarë) </w:t>
            </w:r>
          </w:p>
          <w:p w:rsidR="007C6A28" w:rsidRPr="00471B86" w:rsidRDefault="007C6A28" w:rsidP="00AB6547">
            <w:pPr>
              <w:numPr>
                <w:ilvl w:val="0"/>
                <w:numId w:val="21"/>
              </w:numPr>
              <w:spacing w:after="0" w:line="240" w:lineRule="auto"/>
              <w:ind w:left="317"/>
              <w:jc w:val="center"/>
              <w:rPr>
                <w:rFonts w:ascii="Times New Roman" w:hAnsi="Times New Roman"/>
                <w:b/>
                <w:sz w:val="20"/>
                <w:szCs w:val="20"/>
              </w:rPr>
            </w:pPr>
            <w:r w:rsidRPr="00471B86">
              <w:rPr>
                <w:rFonts w:ascii="Times New Roman" w:hAnsi="Times New Roman"/>
                <w:b/>
                <w:sz w:val="20"/>
                <w:szCs w:val="20"/>
              </w:rPr>
              <w:t>Gjykata e Apelit  per Krimet e Renda</w:t>
            </w:r>
          </w:p>
          <w:p w:rsidR="007C6A28" w:rsidRPr="00471B86" w:rsidRDefault="007C6A28" w:rsidP="00AB6547">
            <w:pPr>
              <w:pStyle w:val="ListParagraph"/>
              <w:numPr>
                <w:ilvl w:val="1"/>
                <w:numId w:val="21"/>
              </w:numPr>
              <w:spacing w:after="0" w:line="240" w:lineRule="auto"/>
              <w:jc w:val="center"/>
              <w:rPr>
                <w:rFonts w:ascii="Times New Roman" w:hAnsi="Times New Roman"/>
                <w:b/>
                <w:sz w:val="20"/>
                <w:szCs w:val="20"/>
              </w:rPr>
            </w:pPr>
            <w:r w:rsidRPr="00471B86">
              <w:rPr>
                <w:rFonts w:ascii="Times New Roman" w:hAnsi="Times New Roman"/>
                <w:b/>
                <w:sz w:val="20"/>
                <w:szCs w:val="20"/>
              </w:rPr>
              <w:t>Kandidatët për prokurorë</w:t>
            </w:r>
          </w:p>
          <w:p w:rsidR="007C6A28" w:rsidRPr="00471B86" w:rsidRDefault="007C6A28" w:rsidP="00AB6547">
            <w:pPr>
              <w:pStyle w:val="NoSpacing"/>
              <w:jc w:val="center"/>
              <w:rPr>
                <w:rFonts w:ascii="Times New Roman" w:hAnsi="Times New Roman"/>
                <w:sz w:val="20"/>
                <w:szCs w:val="20"/>
              </w:rPr>
            </w:pPr>
            <w:r w:rsidRPr="00471B86">
              <w:rPr>
                <w:rFonts w:ascii="Times New Roman" w:hAnsi="Times New Roman"/>
                <w:b/>
                <w:sz w:val="20"/>
                <w:szCs w:val="20"/>
              </w:rPr>
              <w:t>( 6 dite x 8 orë = 48 orë)</w:t>
            </w:r>
          </w:p>
        </w:tc>
        <w:tc>
          <w:tcPr>
            <w:tcW w:w="1702" w:type="dxa"/>
            <w:vMerge w:val="restart"/>
          </w:tcPr>
          <w:p w:rsidR="007C6A28" w:rsidRPr="00471B86" w:rsidRDefault="007C6A28" w:rsidP="00AB6547">
            <w:pPr>
              <w:spacing w:after="0" w:line="240" w:lineRule="auto"/>
              <w:ind w:left="-78" w:right="-132"/>
              <w:jc w:val="center"/>
              <w:rPr>
                <w:rFonts w:ascii="Times New Roman" w:hAnsi="Times New Roman"/>
                <w:b/>
                <w:sz w:val="20"/>
                <w:szCs w:val="20"/>
              </w:rPr>
            </w:pPr>
            <w:r w:rsidRPr="00471B86">
              <w:rPr>
                <w:rFonts w:ascii="Times New Roman" w:hAnsi="Times New Roman"/>
                <w:b/>
                <w:sz w:val="20"/>
                <w:szCs w:val="20"/>
              </w:rPr>
              <w:t>48 orë</w:t>
            </w:r>
          </w:p>
        </w:tc>
      </w:tr>
      <w:tr w:rsidR="007C6A28" w:rsidRPr="00471B86" w:rsidTr="00945421">
        <w:trPr>
          <w:trHeight w:val="537"/>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Java e njezete</w:t>
            </w:r>
          </w:p>
        </w:tc>
        <w:tc>
          <w:tcPr>
            <w:tcW w:w="1985" w:type="dxa"/>
            <w:shd w:val="clear" w:color="auto" w:fill="auto"/>
          </w:tcPr>
          <w:p w:rsidR="007C6A28" w:rsidRPr="00471B86" w:rsidRDefault="007C6A28" w:rsidP="00945421">
            <w:pPr>
              <w:spacing w:after="0" w:line="240" w:lineRule="auto"/>
              <w:ind w:left="-108" w:right="-108"/>
              <w:rPr>
                <w:rFonts w:ascii="Times New Roman" w:hAnsi="Times New Roman"/>
                <w:b/>
                <w:sz w:val="20"/>
                <w:szCs w:val="20"/>
              </w:rPr>
            </w:pPr>
            <w:r w:rsidRPr="00471B86">
              <w:rPr>
                <w:rFonts w:ascii="Times New Roman" w:hAnsi="Times New Roman"/>
                <w:b/>
                <w:sz w:val="20"/>
                <w:szCs w:val="20"/>
              </w:rPr>
              <w:t>20 Shkurt – 24 Shkurt</w:t>
            </w:r>
          </w:p>
        </w:tc>
        <w:tc>
          <w:tcPr>
            <w:tcW w:w="4536" w:type="dxa"/>
            <w:vMerge/>
            <w:shd w:val="clear" w:color="auto" w:fill="auto"/>
          </w:tcPr>
          <w:p w:rsidR="007C6A28" w:rsidRPr="00471B86" w:rsidRDefault="007C6A28" w:rsidP="00AB6547">
            <w:pPr>
              <w:numPr>
                <w:ilvl w:val="0"/>
                <w:numId w:val="27"/>
              </w:numPr>
              <w:spacing w:after="0" w:line="240" w:lineRule="auto"/>
              <w:jc w:val="center"/>
              <w:rPr>
                <w:rFonts w:ascii="Times New Roman" w:hAnsi="Times New Roman"/>
                <w:b/>
                <w:sz w:val="20"/>
                <w:szCs w:val="20"/>
              </w:rPr>
            </w:pPr>
          </w:p>
        </w:tc>
        <w:tc>
          <w:tcPr>
            <w:tcW w:w="1702" w:type="dxa"/>
            <w:vMerge/>
          </w:tcPr>
          <w:p w:rsidR="007C6A28" w:rsidRPr="00471B86" w:rsidRDefault="007C6A28" w:rsidP="00AB6547">
            <w:pPr>
              <w:spacing w:after="0" w:line="240" w:lineRule="auto"/>
              <w:ind w:left="-78" w:right="-132"/>
              <w:jc w:val="center"/>
              <w:rPr>
                <w:rFonts w:ascii="Times New Roman" w:hAnsi="Times New Roman"/>
                <w:b/>
                <w:sz w:val="20"/>
                <w:szCs w:val="20"/>
              </w:rPr>
            </w:pPr>
          </w:p>
        </w:tc>
      </w:tr>
      <w:tr w:rsidR="007C6A28" w:rsidRPr="00471B86" w:rsidTr="00945421">
        <w:trPr>
          <w:trHeight w:val="145"/>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10"/>
                <w:szCs w:val="10"/>
              </w:rPr>
            </w:pPr>
            <w:r w:rsidRPr="00471B86">
              <w:rPr>
                <w:rFonts w:ascii="Times New Roman" w:hAnsi="Times New Roman"/>
                <w:b/>
                <w:sz w:val="20"/>
                <w:szCs w:val="20"/>
              </w:rPr>
              <w:t>Mars</w:t>
            </w:r>
          </w:p>
        </w:tc>
        <w:tc>
          <w:tcPr>
            <w:tcW w:w="1985" w:type="dxa"/>
            <w:shd w:val="clear" w:color="auto" w:fill="auto"/>
          </w:tcPr>
          <w:p w:rsidR="007C6A28" w:rsidRPr="00471B86" w:rsidRDefault="007C6A28" w:rsidP="00AB6547">
            <w:pPr>
              <w:spacing w:after="0" w:line="240" w:lineRule="auto"/>
              <w:jc w:val="center"/>
              <w:rPr>
                <w:rFonts w:ascii="Times New Roman" w:hAnsi="Times New Roman"/>
                <w:b/>
                <w:sz w:val="10"/>
                <w:szCs w:val="10"/>
              </w:rPr>
            </w:pPr>
          </w:p>
        </w:tc>
        <w:tc>
          <w:tcPr>
            <w:tcW w:w="4536" w:type="dxa"/>
            <w:shd w:val="clear" w:color="auto" w:fill="auto"/>
          </w:tcPr>
          <w:p w:rsidR="007C6A28" w:rsidRPr="00471B86" w:rsidRDefault="007C6A28" w:rsidP="00AB6547">
            <w:pPr>
              <w:spacing w:after="0" w:line="240" w:lineRule="auto"/>
              <w:jc w:val="center"/>
              <w:rPr>
                <w:rFonts w:ascii="Times New Roman" w:hAnsi="Times New Roman"/>
                <w:b/>
                <w:sz w:val="10"/>
                <w:szCs w:val="10"/>
              </w:rPr>
            </w:pPr>
          </w:p>
        </w:tc>
        <w:tc>
          <w:tcPr>
            <w:tcW w:w="1702" w:type="dxa"/>
          </w:tcPr>
          <w:p w:rsidR="007C6A28" w:rsidRPr="00471B86" w:rsidRDefault="007C6A28" w:rsidP="00AB6547">
            <w:pPr>
              <w:spacing w:after="0" w:line="240" w:lineRule="auto"/>
              <w:ind w:left="-78" w:right="-132"/>
              <w:jc w:val="center"/>
              <w:rPr>
                <w:rFonts w:ascii="Times New Roman" w:hAnsi="Times New Roman"/>
                <w:b/>
                <w:sz w:val="10"/>
                <w:szCs w:val="10"/>
              </w:rPr>
            </w:pPr>
          </w:p>
        </w:tc>
      </w:tr>
      <w:tr w:rsidR="007C6A28" w:rsidRPr="00471B86" w:rsidTr="00945421">
        <w:trPr>
          <w:trHeight w:val="265"/>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Java e njezete e nje</w:t>
            </w:r>
          </w:p>
        </w:tc>
        <w:tc>
          <w:tcPr>
            <w:tcW w:w="1985" w:type="dxa"/>
            <w:shd w:val="clear" w:color="auto" w:fill="auto"/>
          </w:tcPr>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27 Mars – 3 Mars</w:t>
            </w:r>
          </w:p>
        </w:tc>
        <w:tc>
          <w:tcPr>
            <w:tcW w:w="4536" w:type="dxa"/>
            <w:vMerge w:val="restart"/>
            <w:shd w:val="clear" w:color="auto" w:fill="auto"/>
          </w:tcPr>
          <w:p w:rsidR="007C6A28" w:rsidRPr="00471B86" w:rsidRDefault="007C6A28" w:rsidP="00AB6547">
            <w:pPr>
              <w:numPr>
                <w:ilvl w:val="0"/>
                <w:numId w:val="22"/>
              </w:numPr>
              <w:spacing w:after="0" w:line="240" w:lineRule="auto"/>
              <w:ind w:left="317" w:hanging="283"/>
              <w:jc w:val="center"/>
              <w:rPr>
                <w:rFonts w:ascii="Times New Roman" w:hAnsi="Times New Roman"/>
                <w:b/>
                <w:sz w:val="20"/>
                <w:szCs w:val="20"/>
              </w:rPr>
            </w:pPr>
            <w:r w:rsidRPr="00471B86">
              <w:rPr>
                <w:rFonts w:ascii="Times New Roman" w:hAnsi="Times New Roman"/>
                <w:b/>
                <w:sz w:val="20"/>
                <w:szCs w:val="20"/>
              </w:rPr>
              <w:t>Gjykata Administrative</w:t>
            </w:r>
          </w:p>
          <w:p w:rsidR="007C6A28" w:rsidRPr="00471B86" w:rsidRDefault="007C6A28" w:rsidP="00AB6547">
            <w:pPr>
              <w:spacing w:after="0" w:line="240" w:lineRule="auto"/>
              <w:ind w:left="720"/>
              <w:rPr>
                <w:rFonts w:ascii="Times New Roman" w:hAnsi="Times New Roman"/>
                <w:b/>
                <w:sz w:val="20"/>
                <w:szCs w:val="20"/>
              </w:rPr>
            </w:pPr>
            <w:r w:rsidRPr="00471B86">
              <w:rPr>
                <w:rFonts w:ascii="Times New Roman" w:hAnsi="Times New Roman"/>
                <w:b/>
                <w:sz w:val="20"/>
                <w:szCs w:val="20"/>
              </w:rPr>
              <w:t xml:space="preserve">(kandidaët për gjyqtarë) </w:t>
            </w:r>
          </w:p>
          <w:p w:rsidR="007C6A28" w:rsidRPr="00471B86" w:rsidRDefault="007C6A28" w:rsidP="00AB6547">
            <w:pPr>
              <w:numPr>
                <w:ilvl w:val="0"/>
                <w:numId w:val="22"/>
              </w:numPr>
              <w:spacing w:after="0" w:line="240" w:lineRule="auto"/>
              <w:ind w:left="459"/>
              <w:jc w:val="center"/>
              <w:rPr>
                <w:rFonts w:ascii="Times New Roman" w:hAnsi="Times New Roman"/>
                <w:b/>
                <w:sz w:val="20"/>
                <w:szCs w:val="20"/>
              </w:rPr>
            </w:pPr>
            <w:r w:rsidRPr="00471B86">
              <w:rPr>
                <w:rFonts w:ascii="Times New Roman" w:hAnsi="Times New Roman"/>
                <w:b/>
                <w:sz w:val="20"/>
                <w:szCs w:val="20"/>
              </w:rPr>
              <w:t>Prokuroria e Apelit per Krimet e Renda</w:t>
            </w:r>
          </w:p>
          <w:p w:rsidR="007C6A28" w:rsidRPr="00471B86" w:rsidRDefault="007C6A28" w:rsidP="00AB6547">
            <w:pPr>
              <w:spacing w:after="0" w:line="240" w:lineRule="auto"/>
              <w:ind w:left="720"/>
              <w:jc w:val="center"/>
              <w:rPr>
                <w:rFonts w:ascii="Times New Roman" w:hAnsi="Times New Roman"/>
                <w:b/>
                <w:sz w:val="20"/>
                <w:szCs w:val="20"/>
              </w:rPr>
            </w:pPr>
            <w:r w:rsidRPr="00471B86">
              <w:rPr>
                <w:rFonts w:ascii="Times New Roman" w:hAnsi="Times New Roman"/>
                <w:b/>
                <w:sz w:val="20"/>
                <w:szCs w:val="20"/>
              </w:rPr>
              <w:t>(Kandidatët për prokurorë)</w:t>
            </w:r>
          </w:p>
          <w:p w:rsidR="007C6A28" w:rsidRPr="00471B86" w:rsidRDefault="007C6A28" w:rsidP="00AB6547">
            <w:pPr>
              <w:spacing w:after="0" w:line="240" w:lineRule="auto"/>
              <w:ind w:left="34"/>
              <w:jc w:val="center"/>
              <w:rPr>
                <w:rFonts w:ascii="Times New Roman" w:hAnsi="Times New Roman"/>
                <w:b/>
                <w:sz w:val="20"/>
                <w:szCs w:val="20"/>
              </w:rPr>
            </w:pPr>
            <w:r w:rsidRPr="00471B86">
              <w:rPr>
                <w:rFonts w:ascii="Times New Roman" w:hAnsi="Times New Roman"/>
                <w:b/>
                <w:sz w:val="20"/>
                <w:szCs w:val="20"/>
              </w:rPr>
              <w:t>(12  dite x 8 orë = 96 orë)</w:t>
            </w:r>
          </w:p>
        </w:tc>
        <w:tc>
          <w:tcPr>
            <w:tcW w:w="1702" w:type="dxa"/>
            <w:vMerge w:val="restart"/>
          </w:tcPr>
          <w:p w:rsidR="007C6A28" w:rsidRPr="00471B86" w:rsidRDefault="007C6A28" w:rsidP="00AB6547">
            <w:pPr>
              <w:spacing w:after="0" w:line="240" w:lineRule="auto"/>
              <w:ind w:left="-78" w:right="-132"/>
              <w:jc w:val="center"/>
              <w:rPr>
                <w:rFonts w:ascii="Times New Roman" w:hAnsi="Times New Roman"/>
                <w:b/>
                <w:sz w:val="20"/>
                <w:szCs w:val="20"/>
              </w:rPr>
            </w:pPr>
            <w:r w:rsidRPr="00471B86">
              <w:rPr>
                <w:rFonts w:ascii="Times New Roman" w:hAnsi="Times New Roman"/>
                <w:b/>
                <w:sz w:val="20"/>
                <w:szCs w:val="20"/>
              </w:rPr>
              <w:t>96 orë</w:t>
            </w:r>
          </w:p>
        </w:tc>
      </w:tr>
      <w:tr w:rsidR="007C6A28" w:rsidRPr="00471B86" w:rsidTr="00945421">
        <w:trPr>
          <w:trHeight w:val="265"/>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Java e Njezete e Dy</w:t>
            </w:r>
          </w:p>
        </w:tc>
        <w:tc>
          <w:tcPr>
            <w:tcW w:w="1985" w:type="dxa"/>
            <w:shd w:val="clear" w:color="auto" w:fill="auto"/>
          </w:tcPr>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6 Mars – 10 Mars</w:t>
            </w:r>
          </w:p>
        </w:tc>
        <w:tc>
          <w:tcPr>
            <w:tcW w:w="4536" w:type="dxa"/>
            <w:vMerge/>
            <w:shd w:val="clear" w:color="auto" w:fill="auto"/>
          </w:tcPr>
          <w:p w:rsidR="007C6A28" w:rsidRPr="00471B86" w:rsidRDefault="007C6A28" w:rsidP="00AB6547">
            <w:pPr>
              <w:numPr>
                <w:ilvl w:val="0"/>
                <w:numId w:val="22"/>
              </w:numPr>
              <w:spacing w:after="0" w:line="240" w:lineRule="auto"/>
              <w:jc w:val="center"/>
              <w:rPr>
                <w:rFonts w:ascii="Times New Roman" w:hAnsi="Times New Roman"/>
                <w:b/>
                <w:sz w:val="20"/>
                <w:szCs w:val="20"/>
              </w:rPr>
            </w:pPr>
          </w:p>
        </w:tc>
        <w:tc>
          <w:tcPr>
            <w:tcW w:w="1702" w:type="dxa"/>
            <w:vMerge/>
          </w:tcPr>
          <w:p w:rsidR="007C6A28" w:rsidRPr="00471B86" w:rsidRDefault="007C6A28" w:rsidP="00AB6547">
            <w:pPr>
              <w:numPr>
                <w:ilvl w:val="0"/>
                <w:numId w:val="22"/>
              </w:numPr>
              <w:spacing w:after="0" w:line="240" w:lineRule="auto"/>
              <w:ind w:left="-78" w:right="-132"/>
              <w:jc w:val="center"/>
              <w:rPr>
                <w:rFonts w:ascii="Times New Roman" w:hAnsi="Times New Roman"/>
                <w:b/>
                <w:sz w:val="20"/>
                <w:szCs w:val="20"/>
              </w:rPr>
            </w:pPr>
          </w:p>
        </w:tc>
      </w:tr>
      <w:tr w:rsidR="007C6A28" w:rsidRPr="00471B86" w:rsidTr="00945421">
        <w:trPr>
          <w:trHeight w:val="265"/>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Java e Njezete e tre</w:t>
            </w:r>
          </w:p>
        </w:tc>
        <w:tc>
          <w:tcPr>
            <w:tcW w:w="1985" w:type="dxa"/>
            <w:shd w:val="clear" w:color="auto" w:fill="auto"/>
          </w:tcPr>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13 Mars – 17 Mars</w:t>
            </w:r>
          </w:p>
        </w:tc>
        <w:tc>
          <w:tcPr>
            <w:tcW w:w="4536" w:type="dxa"/>
            <w:vMerge/>
            <w:shd w:val="clear" w:color="auto" w:fill="auto"/>
          </w:tcPr>
          <w:p w:rsidR="007C6A28" w:rsidRPr="00471B86" w:rsidRDefault="007C6A28" w:rsidP="00AB6547">
            <w:pPr>
              <w:spacing w:after="0" w:line="240" w:lineRule="auto"/>
              <w:jc w:val="center"/>
              <w:rPr>
                <w:rFonts w:ascii="Times New Roman" w:hAnsi="Times New Roman"/>
                <w:b/>
                <w:sz w:val="20"/>
                <w:szCs w:val="20"/>
              </w:rPr>
            </w:pPr>
          </w:p>
        </w:tc>
        <w:tc>
          <w:tcPr>
            <w:tcW w:w="1702" w:type="dxa"/>
            <w:vMerge/>
          </w:tcPr>
          <w:p w:rsidR="007C6A28" w:rsidRPr="00471B86" w:rsidRDefault="007C6A28" w:rsidP="00AB6547">
            <w:pPr>
              <w:spacing w:after="0" w:line="240" w:lineRule="auto"/>
              <w:ind w:left="-78" w:right="-132"/>
              <w:jc w:val="center"/>
              <w:rPr>
                <w:rFonts w:ascii="Times New Roman" w:hAnsi="Times New Roman"/>
                <w:b/>
                <w:sz w:val="20"/>
                <w:szCs w:val="20"/>
              </w:rPr>
            </w:pPr>
          </w:p>
        </w:tc>
      </w:tr>
      <w:tr w:rsidR="007C6A28" w:rsidRPr="00471B86" w:rsidTr="00945421">
        <w:trPr>
          <w:trHeight w:val="291"/>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Java e Njezete e kater</w:t>
            </w:r>
          </w:p>
        </w:tc>
        <w:tc>
          <w:tcPr>
            <w:tcW w:w="1985" w:type="dxa"/>
            <w:shd w:val="clear" w:color="auto" w:fill="auto"/>
          </w:tcPr>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20 Mars – 24 Mars</w:t>
            </w:r>
          </w:p>
        </w:tc>
        <w:tc>
          <w:tcPr>
            <w:tcW w:w="4536" w:type="dxa"/>
            <w:vMerge/>
            <w:shd w:val="clear" w:color="auto" w:fill="auto"/>
          </w:tcPr>
          <w:p w:rsidR="007C6A28" w:rsidRPr="00471B86" w:rsidRDefault="007C6A28" w:rsidP="00AB6547">
            <w:pPr>
              <w:spacing w:after="0" w:line="240" w:lineRule="auto"/>
              <w:jc w:val="center"/>
              <w:rPr>
                <w:rFonts w:ascii="Times New Roman" w:hAnsi="Times New Roman"/>
                <w:b/>
                <w:sz w:val="20"/>
                <w:szCs w:val="20"/>
              </w:rPr>
            </w:pPr>
          </w:p>
        </w:tc>
        <w:tc>
          <w:tcPr>
            <w:tcW w:w="1702" w:type="dxa"/>
            <w:vMerge/>
          </w:tcPr>
          <w:p w:rsidR="007C6A28" w:rsidRPr="00471B86" w:rsidRDefault="007C6A28" w:rsidP="00AB6547">
            <w:pPr>
              <w:spacing w:after="0" w:line="240" w:lineRule="auto"/>
              <w:ind w:left="-78" w:right="-132"/>
              <w:jc w:val="center"/>
              <w:rPr>
                <w:rFonts w:ascii="Times New Roman" w:hAnsi="Times New Roman"/>
                <w:b/>
                <w:sz w:val="20"/>
                <w:szCs w:val="20"/>
              </w:rPr>
            </w:pPr>
          </w:p>
        </w:tc>
      </w:tr>
      <w:tr w:rsidR="007C6A28" w:rsidRPr="00471B86" w:rsidTr="00945421">
        <w:trPr>
          <w:trHeight w:val="180"/>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10"/>
                <w:szCs w:val="10"/>
              </w:rPr>
            </w:pPr>
            <w:r w:rsidRPr="00471B86">
              <w:rPr>
                <w:rFonts w:ascii="Times New Roman" w:hAnsi="Times New Roman"/>
                <w:b/>
                <w:sz w:val="20"/>
                <w:szCs w:val="20"/>
              </w:rPr>
              <w:t>Prill</w:t>
            </w:r>
          </w:p>
        </w:tc>
        <w:tc>
          <w:tcPr>
            <w:tcW w:w="1985" w:type="dxa"/>
            <w:shd w:val="clear" w:color="auto" w:fill="auto"/>
          </w:tcPr>
          <w:p w:rsidR="007C6A28" w:rsidRPr="00471B86" w:rsidRDefault="007C6A28" w:rsidP="00AB6547">
            <w:pPr>
              <w:spacing w:after="0" w:line="240" w:lineRule="auto"/>
              <w:jc w:val="center"/>
              <w:rPr>
                <w:rFonts w:ascii="Times New Roman" w:hAnsi="Times New Roman"/>
                <w:b/>
                <w:sz w:val="10"/>
                <w:szCs w:val="10"/>
              </w:rPr>
            </w:pPr>
          </w:p>
        </w:tc>
        <w:tc>
          <w:tcPr>
            <w:tcW w:w="4536" w:type="dxa"/>
            <w:shd w:val="clear" w:color="auto" w:fill="auto"/>
          </w:tcPr>
          <w:p w:rsidR="007C6A28" w:rsidRPr="00471B86" w:rsidRDefault="007C6A28" w:rsidP="00AB6547">
            <w:pPr>
              <w:spacing w:after="0" w:line="240" w:lineRule="auto"/>
              <w:jc w:val="center"/>
              <w:rPr>
                <w:rFonts w:ascii="Times New Roman" w:hAnsi="Times New Roman"/>
                <w:b/>
                <w:sz w:val="10"/>
                <w:szCs w:val="10"/>
              </w:rPr>
            </w:pPr>
          </w:p>
        </w:tc>
        <w:tc>
          <w:tcPr>
            <w:tcW w:w="1702" w:type="dxa"/>
          </w:tcPr>
          <w:p w:rsidR="007C6A28" w:rsidRPr="00471B86" w:rsidRDefault="007C6A28" w:rsidP="00AB6547">
            <w:pPr>
              <w:spacing w:after="0" w:line="240" w:lineRule="auto"/>
              <w:ind w:left="-78" w:right="-132"/>
              <w:jc w:val="center"/>
              <w:rPr>
                <w:rFonts w:ascii="Times New Roman" w:hAnsi="Times New Roman"/>
                <w:b/>
                <w:sz w:val="10"/>
                <w:szCs w:val="10"/>
              </w:rPr>
            </w:pPr>
          </w:p>
        </w:tc>
      </w:tr>
      <w:tr w:rsidR="007C6A28" w:rsidRPr="00471B86" w:rsidTr="00945421">
        <w:trPr>
          <w:trHeight w:val="289"/>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Java e Njezete e pese</w:t>
            </w:r>
          </w:p>
        </w:tc>
        <w:tc>
          <w:tcPr>
            <w:tcW w:w="1985" w:type="dxa"/>
            <w:shd w:val="clear" w:color="auto" w:fill="auto"/>
          </w:tcPr>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27 Mars - 31 Mars</w:t>
            </w:r>
          </w:p>
        </w:tc>
        <w:tc>
          <w:tcPr>
            <w:tcW w:w="4536" w:type="dxa"/>
            <w:vMerge w:val="restart"/>
            <w:shd w:val="clear" w:color="auto" w:fill="auto"/>
          </w:tcPr>
          <w:p w:rsidR="007C6A28" w:rsidRPr="00471B86" w:rsidRDefault="007C6A28" w:rsidP="00AB6547">
            <w:pPr>
              <w:numPr>
                <w:ilvl w:val="0"/>
                <w:numId w:val="23"/>
              </w:numPr>
              <w:spacing w:after="0" w:line="240" w:lineRule="auto"/>
              <w:ind w:left="317"/>
              <w:jc w:val="center"/>
              <w:rPr>
                <w:rFonts w:ascii="Times New Roman" w:hAnsi="Times New Roman"/>
                <w:b/>
                <w:sz w:val="20"/>
                <w:szCs w:val="20"/>
              </w:rPr>
            </w:pPr>
            <w:r w:rsidRPr="00471B86">
              <w:rPr>
                <w:rFonts w:ascii="Times New Roman" w:hAnsi="Times New Roman"/>
                <w:b/>
                <w:sz w:val="20"/>
                <w:szCs w:val="20"/>
              </w:rPr>
              <w:t>Gjykata e Apelit Administrativ</w:t>
            </w:r>
          </w:p>
          <w:p w:rsidR="007C6A28" w:rsidRPr="00471B86" w:rsidRDefault="007C6A28" w:rsidP="00AB6547">
            <w:pPr>
              <w:spacing w:after="0" w:line="240" w:lineRule="auto"/>
              <w:ind w:left="720"/>
              <w:rPr>
                <w:rFonts w:ascii="Times New Roman" w:hAnsi="Times New Roman"/>
                <w:b/>
                <w:sz w:val="20"/>
                <w:szCs w:val="20"/>
              </w:rPr>
            </w:pPr>
            <w:r w:rsidRPr="00471B86">
              <w:rPr>
                <w:rFonts w:ascii="Times New Roman" w:hAnsi="Times New Roman"/>
                <w:b/>
                <w:sz w:val="20"/>
                <w:szCs w:val="20"/>
              </w:rPr>
              <w:t xml:space="preserve">(kandidaët për gjyqtarë) </w:t>
            </w:r>
          </w:p>
          <w:p w:rsidR="007C6A28" w:rsidRPr="00471B86" w:rsidRDefault="007C6A28" w:rsidP="00AB6547">
            <w:pPr>
              <w:numPr>
                <w:ilvl w:val="0"/>
                <w:numId w:val="23"/>
              </w:numPr>
              <w:spacing w:after="0" w:line="240" w:lineRule="auto"/>
              <w:ind w:left="317"/>
              <w:jc w:val="center"/>
              <w:rPr>
                <w:rFonts w:ascii="Times New Roman" w:hAnsi="Times New Roman"/>
                <w:b/>
                <w:sz w:val="20"/>
                <w:szCs w:val="20"/>
              </w:rPr>
            </w:pPr>
            <w:r w:rsidRPr="00471B86">
              <w:rPr>
                <w:rFonts w:ascii="Times New Roman" w:hAnsi="Times New Roman"/>
                <w:b/>
                <w:sz w:val="20"/>
                <w:szCs w:val="20"/>
              </w:rPr>
              <w:t>Prokuroria e Apelit</w:t>
            </w:r>
          </w:p>
          <w:p w:rsidR="007C6A28" w:rsidRPr="00471B86" w:rsidRDefault="007C6A28" w:rsidP="00AB6547">
            <w:pPr>
              <w:spacing w:after="0" w:line="240" w:lineRule="auto"/>
              <w:ind w:left="720"/>
              <w:jc w:val="center"/>
              <w:rPr>
                <w:rFonts w:ascii="Times New Roman" w:hAnsi="Times New Roman"/>
                <w:b/>
                <w:sz w:val="20"/>
                <w:szCs w:val="20"/>
              </w:rPr>
            </w:pPr>
            <w:r w:rsidRPr="00471B86">
              <w:rPr>
                <w:rFonts w:ascii="Times New Roman" w:hAnsi="Times New Roman"/>
                <w:b/>
                <w:sz w:val="20"/>
                <w:szCs w:val="20"/>
              </w:rPr>
              <w:t>(Kandidatët për prokurorë)</w:t>
            </w:r>
          </w:p>
          <w:p w:rsidR="007C6A28" w:rsidRPr="00471B86" w:rsidRDefault="007C6A28" w:rsidP="00AB6547">
            <w:pPr>
              <w:spacing w:after="0" w:line="240" w:lineRule="auto"/>
              <w:ind w:left="34"/>
              <w:jc w:val="center"/>
              <w:rPr>
                <w:rFonts w:ascii="Times New Roman" w:hAnsi="Times New Roman"/>
                <w:b/>
                <w:sz w:val="20"/>
                <w:szCs w:val="20"/>
              </w:rPr>
            </w:pPr>
            <w:r w:rsidRPr="00471B86">
              <w:rPr>
                <w:rFonts w:ascii="Times New Roman" w:hAnsi="Times New Roman"/>
                <w:b/>
                <w:sz w:val="20"/>
                <w:szCs w:val="20"/>
              </w:rPr>
              <w:t>(12 dite x 8 orë = 96 orë)</w:t>
            </w:r>
          </w:p>
        </w:tc>
        <w:tc>
          <w:tcPr>
            <w:tcW w:w="1702" w:type="dxa"/>
            <w:vMerge w:val="restart"/>
          </w:tcPr>
          <w:p w:rsidR="007C6A28" w:rsidRPr="00471B86" w:rsidRDefault="007C6A28" w:rsidP="00AB6547">
            <w:pPr>
              <w:spacing w:after="0" w:line="240" w:lineRule="auto"/>
              <w:ind w:left="-78" w:right="-132"/>
              <w:jc w:val="center"/>
              <w:rPr>
                <w:rFonts w:ascii="Times New Roman" w:hAnsi="Times New Roman"/>
                <w:b/>
                <w:sz w:val="20"/>
                <w:szCs w:val="20"/>
              </w:rPr>
            </w:pPr>
            <w:r w:rsidRPr="00471B86">
              <w:rPr>
                <w:rFonts w:ascii="Times New Roman" w:hAnsi="Times New Roman"/>
                <w:b/>
                <w:sz w:val="20"/>
                <w:szCs w:val="20"/>
              </w:rPr>
              <w:t>96 orë</w:t>
            </w:r>
          </w:p>
        </w:tc>
      </w:tr>
      <w:tr w:rsidR="007C6A28" w:rsidRPr="00471B86" w:rsidTr="00945421">
        <w:trPr>
          <w:trHeight w:val="293"/>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Java e Njezete e gjashte</w:t>
            </w:r>
          </w:p>
        </w:tc>
        <w:tc>
          <w:tcPr>
            <w:tcW w:w="1985" w:type="dxa"/>
            <w:shd w:val="clear" w:color="auto" w:fill="auto"/>
          </w:tcPr>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3 Prill – 7 Prill</w:t>
            </w:r>
          </w:p>
        </w:tc>
        <w:tc>
          <w:tcPr>
            <w:tcW w:w="4536" w:type="dxa"/>
            <w:vMerge/>
            <w:shd w:val="clear" w:color="auto" w:fill="auto"/>
          </w:tcPr>
          <w:p w:rsidR="007C6A28" w:rsidRPr="00471B86" w:rsidRDefault="007C6A28" w:rsidP="00AB6547">
            <w:pPr>
              <w:spacing w:after="0" w:line="240" w:lineRule="auto"/>
              <w:jc w:val="center"/>
              <w:rPr>
                <w:rFonts w:ascii="Times New Roman" w:hAnsi="Times New Roman"/>
                <w:b/>
                <w:sz w:val="20"/>
                <w:szCs w:val="20"/>
              </w:rPr>
            </w:pPr>
          </w:p>
        </w:tc>
        <w:tc>
          <w:tcPr>
            <w:tcW w:w="1702" w:type="dxa"/>
            <w:vMerge/>
          </w:tcPr>
          <w:p w:rsidR="007C6A28" w:rsidRPr="00471B86" w:rsidRDefault="007C6A28" w:rsidP="00AB6547">
            <w:pPr>
              <w:spacing w:after="0" w:line="240" w:lineRule="auto"/>
              <w:ind w:left="-78" w:right="-132"/>
              <w:jc w:val="center"/>
              <w:rPr>
                <w:rFonts w:ascii="Times New Roman" w:hAnsi="Times New Roman"/>
                <w:b/>
                <w:sz w:val="20"/>
                <w:szCs w:val="20"/>
              </w:rPr>
            </w:pPr>
          </w:p>
        </w:tc>
      </w:tr>
      <w:tr w:rsidR="007C6A28" w:rsidRPr="00471B86" w:rsidTr="00945421">
        <w:trPr>
          <w:trHeight w:val="265"/>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Java e Njezete e shtate</w:t>
            </w:r>
          </w:p>
        </w:tc>
        <w:tc>
          <w:tcPr>
            <w:tcW w:w="1985" w:type="dxa"/>
            <w:shd w:val="clear" w:color="auto" w:fill="auto"/>
          </w:tcPr>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10 Prill – 14 Prill</w:t>
            </w:r>
          </w:p>
        </w:tc>
        <w:tc>
          <w:tcPr>
            <w:tcW w:w="4536" w:type="dxa"/>
            <w:vMerge/>
            <w:shd w:val="clear" w:color="auto" w:fill="auto"/>
          </w:tcPr>
          <w:p w:rsidR="007C6A28" w:rsidRPr="00471B86" w:rsidRDefault="007C6A28" w:rsidP="00AB6547">
            <w:pPr>
              <w:spacing w:after="0" w:line="240" w:lineRule="auto"/>
              <w:jc w:val="center"/>
              <w:rPr>
                <w:rFonts w:ascii="Times New Roman" w:hAnsi="Times New Roman"/>
                <w:b/>
                <w:sz w:val="20"/>
                <w:szCs w:val="20"/>
              </w:rPr>
            </w:pPr>
          </w:p>
        </w:tc>
        <w:tc>
          <w:tcPr>
            <w:tcW w:w="1702" w:type="dxa"/>
            <w:vMerge/>
          </w:tcPr>
          <w:p w:rsidR="007C6A28" w:rsidRPr="00471B86" w:rsidRDefault="007C6A28" w:rsidP="00AB6547">
            <w:pPr>
              <w:spacing w:after="0" w:line="240" w:lineRule="auto"/>
              <w:ind w:left="-78" w:right="-132"/>
              <w:jc w:val="center"/>
              <w:rPr>
                <w:rFonts w:ascii="Times New Roman" w:hAnsi="Times New Roman"/>
                <w:b/>
                <w:sz w:val="20"/>
                <w:szCs w:val="20"/>
              </w:rPr>
            </w:pPr>
          </w:p>
        </w:tc>
      </w:tr>
      <w:tr w:rsidR="007C6A28" w:rsidRPr="00471B86" w:rsidTr="00945421">
        <w:trPr>
          <w:trHeight w:val="115"/>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Java e Njezete e tete</w:t>
            </w:r>
          </w:p>
        </w:tc>
        <w:tc>
          <w:tcPr>
            <w:tcW w:w="1985" w:type="dxa"/>
            <w:shd w:val="clear" w:color="auto" w:fill="auto"/>
          </w:tcPr>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17 Prill – 21 Prill</w:t>
            </w:r>
          </w:p>
        </w:tc>
        <w:tc>
          <w:tcPr>
            <w:tcW w:w="4536" w:type="dxa"/>
            <w:vMerge/>
            <w:shd w:val="clear" w:color="auto" w:fill="auto"/>
          </w:tcPr>
          <w:p w:rsidR="007C6A28" w:rsidRPr="00471B86" w:rsidRDefault="007C6A28" w:rsidP="00AB6547">
            <w:pPr>
              <w:spacing w:after="0" w:line="240" w:lineRule="auto"/>
              <w:jc w:val="center"/>
              <w:rPr>
                <w:rFonts w:ascii="Times New Roman" w:hAnsi="Times New Roman"/>
                <w:b/>
                <w:sz w:val="20"/>
                <w:szCs w:val="20"/>
              </w:rPr>
            </w:pPr>
          </w:p>
        </w:tc>
        <w:tc>
          <w:tcPr>
            <w:tcW w:w="1702" w:type="dxa"/>
            <w:vMerge/>
          </w:tcPr>
          <w:p w:rsidR="007C6A28" w:rsidRPr="00471B86" w:rsidRDefault="007C6A28" w:rsidP="00AB6547">
            <w:pPr>
              <w:spacing w:after="0" w:line="240" w:lineRule="auto"/>
              <w:ind w:left="-78" w:right="-132"/>
              <w:jc w:val="center"/>
              <w:rPr>
                <w:rFonts w:ascii="Times New Roman" w:hAnsi="Times New Roman"/>
                <w:b/>
                <w:sz w:val="20"/>
                <w:szCs w:val="20"/>
              </w:rPr>
            </w:pPr>
          </w:p>
        </w:tc>
      </w:tr>
      <w:tr w:rsidR="007C6A28" w:rsidRPr="00471B86" w:rsidTr="00945421">
        <w:trPr>
          <w:trHeight w:val="97"/>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p>
        </w:tc>
        <w:tc>
          <w:tcPr>
            <w:tcW w:w="1985" w:type="dxa"/>
            <w:shd w:val="clear" w:color="auto" w:fill="auto"/>
          </w:tcPr>
          <w:p w:rsidR="007C6A28" w:rsidRPr="00471B86" w:rsidRDefault="007C6A28" w:rsidP="00AB6547">
            <w:pPr>
              <w:spacing w:after="0" w:line="240" w:lineRule="auto"/>
              <w:jc w:val="center"/>
              <w:rPr>
                <w:rFonts w:ascii="Times New Roman" w:hAnsi="Times New Roman"/>
                <w:b/>
                <w:sz w:val="20"/>
                <w:szCs w:val="20"/>
              </w:rPr>
            </w:pPr>
          </w:p>
        </w:tc>
        <w:tc>
          <w:tcPr>
            <w:tcW w:w="4536" w:type="dxa"/>
            <w:shd w:val="clear" w:color="auto" w:fill="auto"/>
          </w:tcPr>
          <w:p w:rsidR="007C6A28" w:rsidRPr="00471B86" w:rsidRDefault="007C6A28" w:rsidP="00AB6547">
            <w:pPr>
              <w:spacing w:after="0" w:line="240" w:lineRule="auto"/>
              <w:jc w:val="center"/>
              <w:rPr>
                <w:rFonts w:ascii="Times New Roman" w:hAnsi="Times New Roman"/>
                <w:b/>
                <w:sz w:val="20"/>
                <w:szCs w:val="20"/>
              </w:rPr>
            </w:pPr>
          </w:p>
        </w:tc>
        <w:tc>
          <w:tcPr>
            <w:tcW w:w="1702" w:type="dxa"/>
          </w:tcPr>
          <w:p w:rsidR="007C6A28" w:rsidRPr="00471B86" w:rsidRDefault="007C6A28" w:rsidP="00AB6547">
            <w:pPr>
              <w:spacing w:after="0" w:line="240" w:lineRule="auto"/>
              <w:ind w:left="-78" w:right="-132"/>
              <w:jc w:val="center"/>
              <w:rPr>
                <w:rFonts w:ascii="Times New Roman" w:hAnsi="Times New Roman"/>
                <w:b/>
                <w:sz w:val="20"/>
                <w:szCs w:val="20"/>
              </w:rPr>
            </w:pPr>
          </w:p>
        </w:tc>
      </w:tr>
      <w:tr w:rsidR="007C6A28" w:rsidRPr="00471B86" w:rsidTr="00945421">
        <w:trPr>
          <w:trHeight w:val="232"/>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Java e Njetete e nente</w:t>
            </w:r>
          </w:p>
        </w:tc>
        <w:tc>
          <w:tcPr>
            <w:tcW w:w="1985" w:type="dxa"/>
            <w:shd w:val="clear" w:color="auto" w:fill="auto"/>
          </w:tcPr>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24 Prill – 28 Prill</w:t>
            </w:r>
          </w:p>
        </w:tc>
        <w:tc>
          <w:tcPr>
            <w:tcW w:w="4536" w:type="dxa"/>
            <w:vMerge w:val="restart"/>
            <w:shd w:val="clear" w:color="auto" w:fill="auto"/>
          </w:tcPr>
          <w:p w:rsidR="007C6A28" w:rsidRPr="00471B86" w:rsidRDefault="007C6A28" w:rsidP="00AB6547">
            <w:pPr>
              <w:numPr>
                <w:ilvl w:val="0"/>
                <w:numId w:val="24"/>
              </w:numPr>
              <w:spacing w:after="0" w:line="240" w:lineRule="auto"/>
              <w:jc w:val="center"/>
              <w:rPr>
                <w:rFonts w:ascii="Times New Roman" w:hAnsi="Times New Roman"/>
                <w:b/>
                <w:sz w:val="20"/>
                <w:szCs w:val="20"/>
              </w:rPr>
            </w:pPr>
            <w:r w:rsidRPr="00471B86">
              <w:rPr>
                <w:rFonts w:ascii="Times New Roman" w:hAnsi="Times New Roman"/>
                <w:b/>
                <w:sz w:val="20"/>
                <w:szCs w:val="20"/>
              </w:rPr>
              <w:t>Gjykata e Larte</w:t>
            </w:r>
          </w:p>
          <w:p w:rsidR="007C6A28" w:rsidRPr="00471B86" w:rsidRDefault="007C6A28" w:rsidP="00AB6547">
            <w:pPr>
              <w:pStyle w:val="NoSpacing"/>
              <w:jc w:val="center"/>
              <w:rPr>
                <w:rFonts w:ascii="Times New Roman" w:hAnsi="Times New Roman"/>
                <w:b/>
                <w:sz w:val="20"/>
                <w:szCs w:val="20"/>
              </w:rPr>
            </w:pPr>
            <w:r w:rsidRPr="00471B86">
              <w:rPr>
                <w:rFonts w:ascii="Times New Roman" w:hAnsi="Times New Roman"/>
                <w:b/>
                <w:sz w:val="20"/>
                <w:szCs w:val="20"/>
              </w:rPr>
              <w:lastRenderedPageBreak/>
              <w:t>(6 dite x 8 orë = 48 orë)</w:t>
            </w:r>
          </w:p>
        </w:tc>
        <w:tc>
          <w:tcPr>
            <w:tcW w:w="1702" w:type="dxa"/>
            <w:vMerge w:val="restart"/>
          </w:tcPr>
          <w:p w:rsidR="007C6A28" w:rsidRPr="00471B86" w:rsidRDefault="007C6A28" w:rsidP="00AB6547">
            <w:pPr>
              <w:spacing w:after="0" w:line="240" w:lineRule="auto"/>
              <w:ind w:left="-78" w:right="-132"/>
              <w:jc w:val="center"/>
              <w:rPr>
                <w:rFonts w:ascii="Times New Roman" w:hAnsi="Times New Roman"/>
                <w:b/>
                <w:sz w:val="20"/>
                <w:szCs w:val="20"/>
              </w:rPr>
            </w:pPr>
            <w:r w:rsidRPr="00471B86">
              <w:rPr>
                <w:rFonts w:ascii="Times New Roman" w:hAnsi="Times New Roman"/>
                <w:b/>
                <w:sz w:val="20"/>
                <w:szCs w:val="20"/>
              </w:rPr>
              <w:lastRenderedPageBreak/>
              <w:t>48 orë</w:t>
            </w:r>
          </w:p>
        </w:tc>
      </w:tr>
      <w:tr w:rsidR="007C6A28" w:rsidRPr="00471B86" w:rsidTr="00945421">
        <w:trPr>
          <w:trHeight w:val="212"/>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lastRenderedPageBreak/>
              <w:t>Java e Tridhjete Maj</w:t>
            </w:r>
          </w:p>
        </w:tc>
        <w:tc>
          <w:tcPr>
            <w:tcW w:w="1985" w:type="dxa"/>
            <w:shd w:val="clear" w:color="auto" w:fill="auto"/>
          </w:tcPr>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1 Maj – 5 Maj</w:t>
            </w:r>
          </w:p>
        </w:tc>
        <w:tc>
          <w:tcPr>
            <w:tcW w:w="4536" w:type="dxa"/>
            <w:vMerge/>
            <w:shd w:val="clear" w:color="auto" w:fill="auto"/>
          </w:tcPr>
          <w:p w:rsidR="007C6A28" w:rsidRPr="00471B86" w:rsidRDefault="007C6A28" w:rsidP="00AB6547">
            <w:pPr>
              <w:spacing w:after="0" w:line="240" w:lineRule="auto"/>
              <w:jc w:val="center"/>
              <w:rPr>
                <w:rFonts w:ascii="Times New Roman" w:hAnsi="Times New Roman"/>
                <w:b/>
                <w:sz w:val="20"/>
                <w:szCs w:val="20"/>
              </w:rPr>
            </w:pPr>
          </w:p>
        </w:tc>
        <w:tc>
          <w:tcPr>
            <w:tcW w:w="1702" w:type="dxa"/>
            <w:vMerge/>
          </w:tcPr>
          <w:p w:rsidR="007C6A28" w:rsidRPr="00471B86" w:rsidRDefault="007C6A28" w:rsidP="00AB6547">
            <w:pPr>
              <w:spacing w:after="0" w:line="240" w:lineRule="auto"/>
              <w:ind w:left="-78" w:right="-132"/>
              <w:jc w:val="center"/>
              <w:rPr>
                <w:rFonts w:ascii="Times New Roman" w:hAnsi="Times New Roman"/>
                <w:b/>
                <w:sz w:val="20"/>
                <w:szCs w:val="20"/>
              </w:rPr>
            </w:pPr>
          </w:p>
        </w:tc>
      </w:tr>
      <w:tr w:rsidR="007C6A28" w:rsidRPr="00471B86" w:rsidTr="00945421">
        <w:trPr>
          <w:trHeight w:val="174"/>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Maj</w:t>
            </w:r>
          </w:p>
        </w:tc>
        <w:tc>
          <w:tcPr>
            <w:tcW w:w="1985" w:type="dxa"/>
            <w:shd w:val="clear" w:color="auto" w:fill="auto"/>
          </w:tcPr>
          <w:p w:rsidR="007C6A28" w:rsidRPr="00471B86" w:rsidRDefault="007C6A28" w:rsidP="00AB6547">
            <w:pPr>
              <w:spacing w:after="0" w:line="240" w:lineRule="auto"/>
              <w:jc w:val="center"/>
              <w:rPr>
                <w:rFonts w:ascii="Times New Roman" w:hAnsi="Times New Roman"/>
                <w:b/>
                <w:sz w:val="20"/>
                <w:szCs w:val="20"/>
              </w:rPr>
            </w:pPr>
          </w:p>
        </w:tc>
        <w:tc>
          <w:tcPr>
            <w:tcW w:w="4536" w:type="dxa"/>
            <w:shd w:val="clear" w:color="auto" w:fill="auto"/>
          </w:tcPr>
          <w:p w:rsidR="007C6A28" w:rsidRPr="00471B86" w:rsidRDefault="007C6A28" w:rsidP="00AB6547">
            <w:pPr>
              <w:spacing w:after="0" w:line="240" w:lineRule="auto"/>
              <w:jc w:val="center"/>
              <w:rPr>
                <w:rFonts w:ascii="Times New Roman" w:hAnsi="Times New Roman"/>
                <w:b/>
                <w:sz w:val="20"/>
                <w:szCs w:val="20"/>
              </w:rPr>
            </w:pPr>
          </w:p>
        </w:tc>
        <w:tc>
          <w:tcPr>
            <w:tcW w:w="1702" w:type="dxa"/>
          </w:tcPr>
          <w:p w:rsidR="007C6A28" w:rsidRPr="00471B86" w:rsidRDefault="007C6A28" w:rsidP="00AB6547">
            <w:pPr>
              <w:spacing w:after="0" w:line="240" w:lineRule="auto"/>
              <w:ind w:left="-78" w:right="-132"/>
              <w:jc w:val="center"/>
              <w:rPr>
                <w:rFonts w:ascii="Times New Roman" w:hAnsi="Times New Roman"/>
                <w:b/>
                <w:sz w:val="20"/>
                <w:szCs w:val="20"/>
              </w:rPr>
            </w:pPr>
          </w:p>
        </w:tc>
      </w:tr>
      <w:tr w:rsidR="007C6A28" w:rsidRPr="00471B86" w:rsidTr="00945421">
        <w:trPr>
          <w:trHeight w:val="265"/>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Java e Tridhjete e nje</w:t>
            </w:r>
          </w:p>
        </w:tc>
        <w:tc>
          <w:tcPr>
            <w:tcW w:w="1985" w:type="dxa"/>
            <w:shd w:val="clear" w:color="auto" w:fill="auto"/>
          </w:tcPr>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8 Maj – 12 Maj</w:t>
            </w:r>
          </w:p>
        </w:tc>
        <w:tc>
          <w:tcPr>
            <w:tcW w:w="4536" w:type="dxa"/>
            <w:vMerge w:val="restart"/>
            <w:shd w:val="clear" w:color="auto" w:fill="auto"/>
          </w:tcPr>
          <w:p w:rsidR="007C6A28" w:rsidRPr="00471B86" w:rsidRDefault="007C6A28" w:rsidP="00AB6547">
            <w:pPr>
              <w:numPr>
                <w:ilvl w:val="0"/>
                <w:numId w:val="25"/>
              </w:numPr>
              <w:spacing w:after="0" w:line="240" w:lineRule="auto"/>
              <w:jc w:val="center"/>
              <w:rPr>
                <w:rFonts w:ascii="Times New Roman" w:hAnsi="Times New Roman"/>
                <w:b/>
                <w:sz w:val="20"/>
                <w:szCs w:val="20"/>
              </w:rPr>
            </w:pPr>
            <w:r w:rsidRPr="00471B86">
              <w:rPr>
                <w:rFonts w:ascii="Times New Roman" w:hAnsi="Times New Roman"/>
                <w:b/>
                <w:sz w:val="20"/>
                <w:szCs w:val="20"/>
              </w:rPr>
              <w:t>Gjykata Kushtetuese</w:t>
            </w:r>
          </w:p>
          <w:p w:rsidR="007C6A28" w:rsidRPr="00471B86" w:rsidRDefault="007C6A28" w:rsidP="00AB6547">
            <w:pPr>
              <w:pStyle w:val="NoSpacing"/>
              <w:jc w:val="center"/>
              <w:rPr>
                <w:rFonts w:ascii="Times New Roman" w:hAnsi="Times New Roman"/>
                <w:b/>
                <w:sz w:val="20"/>
                <w:szCs w:val="20"/>
              </w:rPr>
            </w:pPr>
            <w:r w:rsidRPr="00471B86">
              <w:rPr>
                <w:rFonts w:ascii="Times New Roman" w:hAnsi="Times New Roman"/>
                <w:b/>
                <w:sz w:val="20"/>
                <w:szCs w:val="20"/>
              </w:rPr>
              <w:t>(6 dite x 8 orë = 48 orë)</w:t>
            </w:r>
          </w:p>
        </w:tc>
        <w:tc>
          <w:tcPr>
            <w:tcW w:w="1702" w:type="dxa"/>
            <w:vMerge w:val="restart"/>
          </w:tcPr>
          <w:p w:rsidR="007C6A28" w:rsidRPr="00471B86" w:rsidRDefault="007C6A28" w:rsidP="00AB6547">
            <w:pPr>
              <w:spacing w:after="0" w:line="240" w:lineRule="auto"/>
              <w:ind w:left="-78" w:right="-132"/>
              <w:jc w:val="center"/>
              <w:rPr>
                <w:rFonts w:ascii="Times New Roman" w:hAnsi="Times New Roman"/>
                <w:b/>
                <w:sz w:val="20"/>
                <w:szCs w:val="20"/>
              </w:rPr>
            </w:pPr>
            <w:r w:rsidRPr="00471B86">
              <w:rPr>
                <w:rFonts w:ascii="Times New Roman" w:hAnsi="Times New Roman"/>
                <w:b/>
                <w:sz w:val="20"/>
                <w:szCs w:val="20"/>
              </w:rPr>
              <w:t>48 orë</w:t>
            </w:r>
          </w:p>
        </w:tc>
      </w:tr>
      <w:tr w:rsidR="007C6A28" w:rsidRPr="00471B86" w:rsidTr="00945421">
        <w:trPr>
          <w:trHeight w:val="180"/>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Java e Tridhjete e dy</w:t>
            </w:r>
          </w:p>
        </w:tc>
        <w:tc>
          <w:tcPr>
            <w:tcW w:w="1985" w:type="dxa"/>
            <w:shd w:val="clear" w:color="auto" w:fill="auto"/>
          </w:tcPr>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15 Maj – 19 Maj</w:t>
            </w:r>
          </w:p>
        </w:tc>
        <w:tc>
          <w:tcPr>
            <w:tcW w:w="4536" w:type="dxa"/>
            <w:vMerge/>
            <w:shd w:val="clear" w:color="auto" w:fill="auto"/>
          </w:tcPr>
          <w:p w:rsidR="007C6A28" w:rsidRPr="00471B86" w:rsidRDefault="007C6A28" w:rsidP="00AB6547">
            <w:pPr>
              <w:spacing w:after="0" w:line="240" w:lineRule="auto"/>
              <w:jc w:val="center"/>
              <w:rPr>
                <w:rFonts w:ascii="Times New Roman" w:hAnsi="Times New Roman"/>
                <w:b/>
                <w:sz w:val="20"/>
                <w:szCs w:val="20"/>
              </w:rPr>
            </w:pPr>
          </w:p>
        </w:tc>
        <w:tc>
          <w:tcPr>
            <w:tcW w:w="1702" w:type="dxa"/>
            <w:vMerge/>
          </w:tcPr>
          <w:p w:rsidR="007C6A28" w:rsidRPr="00471B86" w:rsidRDefault="007C6A28" w:rsidP="00AB6547">
            <w:pPr>
              <w:spacing w:after="0" w:line="240" w:lineRule="auto"/>
              <w:ind w:left="-78" w:right="-132"/>
              <w:jc w:val="center"/>
              <w:rPr>
                <w:rFonts w:ascii="Times New Roman" w:hAnsi="Times New Roman"/>
                <w:b/>
                <w:sz w:val="20"/>
                <w:szCs w:val="20"/>
              </w:rPr>
            </w:pPr>
          </w:p>
        </w:tc>
      </w:tr>
      <w:tr w:rsidR="007C6A28" w:rsidRPr="00471B86" w:rsidTr="00945421">
        <w:trPr>
          <w:trHeight w:val="133"/>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16"/>
                <w:szCs w:val="16"/>
              </w:rPr>
            </w:pPr>
          </w:p>
        </w:tc>
        <w:tc>
          <w:tcPr>
            <w:tcW w:w="1985" w:type="dxa"/>
            <w:shd w:val="clear" w:color="auto" w:fill="auto"/>
          </w:tcPr>
          <w:p w:rsidR="007C6A28" w:rsidRPr="00471B86" w:rsidRDefault="007C6A28" w:rsidP="00AB6547">
            <w:pPr>
              <w:spacing w:after="0" w:line="240" w:lineRule="auto"/>
              <w:jc w:val="center"/>
              <w:rPr>
                <w:rFonts w:ascii="Times New Roman" w:hAnsi="Times New Roman"/>
                <w:b/>
                <w:sz w:val="16"/>
                <w:szCs w:val="16"/>
              </w:rPr>
            </w:pPr>
          </w:p>
        </w:tc>
        <w:tc>
          <w:tcPr>
            <w:tcW w:w="4536" w:type="dxa"/>
            <w:shd w:val="clear" w:color="auto" w:fill="auto"/>
          </w:tcPr>
          <w:p w:rsidR="007C6A28" w:rsidRPr="00471B86" w:rsidRDefault="007C6A28" w:rsidP="00AB6547">
            <w:pPr>
              <w:spacing w:after="0" w:line="240" w:lineRule="auto"/>
              <w:jc w:val="center"/>
              <w:rPr>
                <w:rFonts w:ascii="Times New Roman" w:hAnsi="Times New Roman"/>
                <w:b/>
                <w:sz w:val="16"/>
                <w:szCs w:val="16"/>
              </w:rPr>
            </w:pPr>
          </w:p>
        </w:tc>
        <w:tc>
          <w:tcPr>
            <w:tcW w:w="1702" w:type="dxa"/>
          </w:tcPr>
          <w:p w:rsidR="007C6A28" w:rsidRPr="00471B86" w:rsidRDefault="007C6A28" w:rsidP="00AB6547">
            <w:pPr>
              <w:spacing w:after="0" w:line="240" w:lineRule="auto"/>
              <w:ind w:left="-78" w:right="-132"/>
              <w:jc w:val="center"/>
              <w:rPr>
                <w:rFonts w:ascii="Times New Roman" w:hAnsi="Times New Roman"/>
                <w:b/>
                <w:sz w:val="16"/>
                <w:szCs w:val="16"/>
              </w:rPr>
            </w:pPr>
          </w:p>
        </w:tc>
      </w:tr>
      <w:tr w:rsidR="007C6A28" w:rsidRPr="00471B86" w:rsidTr="00945421">
        <w:trPr>
          <w:trHeight w:val="303"/>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Java  e Tridhjete e tre</w:t>
            </w:r>
          </w:p>
        </w:tc>
        <w:tc>
          <w:tcPr>
            <w:tcW w:w="1985" w:type="dxa"/>
            <w:shd w:val="clear" w:color="auto" w:fill="auto"/>
          </w:tcPr>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22 Maj – 26 Maj</w:t>
            </w:r>
          </w:p>
        </w:tc>
        <w:tc>
          <w:tcPr>
            <w:tcW w:w="4536" w:type="dxa"/>
            <w:vMerge w:val="restart"/>
            <w:shd w:val="clear" w:color="auto" w:fill="auto"/>
          </w:tcPr>
          <w:p w:rsidR="007C6A28" w:rsidRPr="00471B86" w:rsidRDefault="007C6A28" w:rsidP="00AB6547">
            <w:pPr>
              <w:numPr>
                <w:ilvl w:val="0"/>
                <w:numId w:val="26"/>
              </w:numPr>
              <w:spacing w:after="0" w:line="240" w:lineRule="auto"/>
              <w:jc w:val="center"/>
              <w:rPr>
                <w:rFonts w:ascii="Times New Roman" w:hAnsi="Times New Roman"/>
                <w:b/>
                <w:sz w:val="20"/>
                <w:szCs w:val="20"/>
              </w:rPr>
            </w:pPr>
            <w:r w:rsidRPr="00471B86">
              <w:rPr>
                <w:rFonts w:ascii="Times New Roman" w:hAnsi="Times New Roman"/>
                <w:b/>
                <w:sz w:val="20"/>
                <w:szCs w:val="20"/>
              </w:rPr>
              <w:t>Vizitat ne Institucione te Ndryshme</w:t>
            </w:r>
          </w:p>
        </w:tc>
        <w:tc>
          <w:tcPr>
            <w:tcW w:w="1702" w:type="dxa"/>
            <w:vMerge w:val="restart"/>
          </w:tcPr>
          <w:p w:rsidR="007C6A28" w:rsidRPr="00471B86" w:rsidRDefault="007C6A28" w:rsidP="00AB6547">
            <w:pPr>
              <w:spacing w:after="0" w:line="240" w:lineRule="auto"/>
              <w:ind w:left="-78" w:right="-132"/>
              <w:jc w:val="center"/>
              <w:rPr>
                <w:rFonts w:ascii="Times New Roman" w:hAnsi="Times New Roman"/>
                <w:b/>
                <w:sz w:val="20"/>
                <w:szCs w:val="20"/>
              </w:rPr>
            </w:pPr>
            <w:r w:rsidRPr="00471B86">
              <w:rPr>
                <w:rFonts w:ascii="Times New Roman" w:hAnsi="Times New Roman"/>
                <w:b/>
                <w:sz w:val="20"/>
                <w:szCs w:val="20"/>
              </w:rPr>
              <w:t>48 orë</w:t>
            </w:r>
          </w:p>
        </w:tc>
      </w:tr>
      <w:tr w:rsidR="007C6A28" w:rsidRPr="00471B86" w:rsidTr="00945421">
        <w:trPr>
          <w:trHeight w:val="342"/>
        </w:trPr>
        <w:tc>
          <w:tcPr>
            <w:tcW w:w="2127" w:type="dxa"/>
            <w:shd w:val="clear" w:color="auto" w:fill="auto"/>
          </w:tcPr>
          <w:p w:rsidR="007C6A28" w:rsidRPr="00471B86" w:rsidRDefault="007C6A28" w:rsidP="00AB6547">
            <w:pPr>
              <w:spacing w:after="0" w:line="240" w:lineRule="auto"/>
              <w:ind w:right="-108"/>
              <w:jc w:val="center"/>
              <w:rPr>
                <w:rFonts w:ascii="Times New Roman" w:hAnsi="Times New Roman"/>
                <w:b/>
                <w:sz w:val="20"/>
                <w:szCs w:val="20"/>
              </w:rPr>
            </w:pPr>
            <w:r w:rsidRPr="00471B86">
              <w:rPr>
                <w:rFonts w:ascii="Times New Roman" w:hAnsi="Times New Roman"/>
                <w:b/>
                <w:sz w:val="20"/>
                <w:szCs w:val="20"/>
              </w:rPr>
              <w:t>Java e Tridhjete e kater Qershor</w:t>
            </w:r>
          </w:p>
        </w:tc>
        <w:tc>
          <w:tcPr>
            <w:tcW w:w="1985" w:type="dxa"/>
            <w:shd w:val="clear" w:color="auto" w:fill="auto"/>
          </w:tcPr>
          <w:p w:rsidR="007C6A28" w:rsidRPr="00471B86" w:rsidRDefault="007C6A28" w:rsidP="00AB6547">
            <w:pPr>
              <w:spacing w:after="0" w:line="240" w:lineRule="auto"/>
              <w:jc w:val="center"/>
              <w:rPr>
                <w:rFonts w:ascii="Times New Roman" w:hAnsi="Times New Roman"/>
                <w:b/>
                <w:sz w:val="20"/>
                <w:szCs w:val="20"/>
              </w:rPr>
            </w:pPr>
            <w:r w:rsidRPr="00471B86">
              <w:rPr>
                <w:rFonts w:ascii="Times New Roman" w:hAnsi="Times New Roman"/>
                <w:b/>
                <w:sz w:val="20"/>
                <w:szCs w:val="20"/>
              </w:rPr>
              <w:t>29 Maj – 2  Qershor</w:t>
            </w:r>
          </w:p>
        </w:tc>
        <w:tc>
          <w:tcPr>
            <w:tcW w:w="4536" w:type="dxa"/>
            <w:vMerge/>
            <w:shd w:val="clear" w:color="auto" w:fill="auto"/>
          </w:tcPr>
          <w:p w:rsidR="007C6A28" w:rsidRPr="00471B86" w:rsidRDefault="007C6A28" w:rsidP="00AB6547">
            <w:pPr>
              <w:spacing w:after="0" w:line="240" w:lineRule="auto"/>
              <w:rPr>
                <w:rFonts w:ascii="Times New Roman" w:hAnsi="Times New Roman"/>
                <w:b/>
                <w:sz w:val="20"/>
                <w:szCs w:val="20"/>
              </w:rPr>
            </w:pPr>
          </w:p>
        </w:tc>
        <w:tc>
          <w:tcPr>
            <w:tcW w:w="1702" w:type="dxa"/>
            <w:vMerge/>
          </w:tcPr>
          <w:p w:rsidR="007C6A28" w:rsidRPr="00471B86" w:rsidRDefault="007C6A28" w:rsidP="00AB6547">
            <w:pPr>
              <w:spacing w:after="0" w:line="240" w:lineRule="auto"/>
              <w:ind w:left="-78" w:right="-132"/>
              <w:rPr>
                <w:rFonts w:ascii="Times New Roman" w:hAnsi="Times New Roman"/>
                <w:b/>
                <w:sz w:val="20"/>
                <w:szCs w:val="20"/>
              </w:rPr>
            </w:pPr>
          </w:p>
        </w:tc>
      </w:tr>
      <w:tr w:rsidR="007C6A28" w:rsidRPr="00471B86" w:rsidTr="00945421">
        <w:trPr>
          <w:trHeight w:val="120"/>
        </w:trPr>
        <w:tc>
          <w:tcPr>
            <w:tcW w:w="2127" w:type="dxa"/>
            <w:shd w:val="clear" w:color="auto" w:fill="auto"/>
          </w:tcPr>
          <w:p w:rsidR="007C6A28" w:rsidRPr="00471B86" w:rsidRDefault="007C6A28" w:rsidP="00AB6547">
            <w:pPr>
              <w:spacing w:after="0" w:line="240" w:lineRule="auto"/>
              <w:ind w:right="-108" w:firstLine="720"/>
              <w:jc w:val="center"/>
              <w:rPr>
                <w:rFonts w:ascii="Times New Roman" w:hAnsi="Times New Roman"/>
                <w:b/>
                <w:sz w:val="16"/>
                <w:szCs w:val="16"/>
              </w:rPr>
            </w:pPr>
          </w:p>
        </w:tc>
        <w:tc>
          <w:tcPr>
            <w:tcW w:w="1985" w:type="dxa"/>
            <w:shd w:val="clear" w:color="auto" w:fill="auto"/>
          </w:tcPr>
          <w:p w:rsidR="007C6A28" w:rsidRPr="00471B86" w:rsidRDefault="007C6A28" w:rsidP="00AB6547">
            <w:pPr>
              <w:spacing w:after="0" w:line="240" w:lineRule="auto"/>
              <w:jc w:val="center"/>
              <w:rPr>
                <w:rFonts w:ascii="Times New Roman" w:hAnsi="Times New Roman"/>
                <w:b/>
                <w:sz w:val="16"/>
                <w:szCs w:val="16"/>
              </w:rPr>
            </w:pPr>
          </w:p>
        </w:tc>
        <w:tc>
          <w:tcPr>
            <w:tcW w:w="4536" w:type="dxa"/>
            <w:shd w:val="clear" w:color="auto" w:fill="auto"/>
          </w:tcPr>
          <w:p w:rsidR="007C6A28" w:rsidRPr="00471B86" w:rsidRDefault="007C6A28" w:rsidP="00AB6547">
            <w:pPr>
              <w:spacing w:after="0" w:line="240" w:lineRule="auto"/>
              <w:rPr>
                <w:rFonts w:ascii="Times New Roman" w:hAnsi="Times New Roman"/>
                <w:b/>
                <w:sz w:val="16"/>
                <w:szCs w:val="16"/>
              </w:rPr>
            </w:pPr>
          </w:p>
        </w:tc>
        <w:tc>
          <w:tcPr>
            <w:tcW w:w="1702" w:type="dxa"/>
          </w:tcPr>
          <w:p w:rsidR="007C6A28" w:rsidRPr="00471B86" w:rsidRDefault="007C6A28" w:rsidP="00AB6547">
            <w:pPr>
              <w:spacing w:after="0" w:line="240" w:lineRule="auto"/>
              <w:ind w:left="-78" w:right="-132"/>
              <w:rPr>
                <w:rFonts w:ascii="Times New Roman" w:hAnsi="Times New Roman"/>
                <w:b/>
                <w:sz w:val="16"/>
                <w:szCs w:val="16"/>
              </w:rPr>
            </w:pPr>
          </w:p>
        </w:tc>
      </w:tr>
      <w:tr w:rsidR="007C6A28" w:rsidRPr="00471B86" w:rsidTr="00945421">
        <w:trPr>
          <w:trHeight w:val="97"/>
        </w:trPr>
        <w:tc>
          <w:tcPr>
            <w:tcW w:w="2127" w:type="dxa"/>
            <w:shd w:val="clear" w:color="auto" w:fill="auto"/>
          </w:tcPr>
          <w:p w:rsidR="007C6A28" w:rsidRPr="00471B86" w:rsidRDefault="007C6A28" w:rsidP="00AB6547">
            <w:pPr>
              <w:spacing w:after="0" w:line="240" w:lineRule="auto"/>
              <w:ind w:right="-108" w:firstLine="720"/>
              <w:jc w:val="center"/>
              <w:rPr>
                <w:rFonts w:ascii="Times New Roman" w:hAnsi="Times New Roman"/>
                <w:b/>
                <w:sz w:val="20"/>
                <w:szCs w:val="20"/>
              </w:rPr>
            </w:pPr>
          </w:p>
        </w:tc>
        <w:tc>
          <w:tcPr>
            <w:tcW w:w="1985" w:type="dxa"/>
            <w:shd w:val="clear" w:color="auto" w:fill="auto"/>
          </w:tcPr>
          <w:p w:rsidR="007C6A28" w:rsidRPr="00471B86" w:rsidRDefault="007C6A28" w:rsidP="00AB6547">
            <w:pPr>
              <w:spacing w:after="0" w:line="240" w:lineRule="auto"/>
              <w:jc w:val="center"/>
              <w:rPr>
                <w:rFonts w:ascii="Times New Roman" w:hAnsi="Times New Roman"/>
                <w:b/>
                <w:sz w:val="20"/>
                <w:szCs w:val="20"/>
              </w:rPr>
            </w:pPr>
          </w:p>
        </w:tc>
        <w:tc>
          <w:tcPr>
            <w:tcW w:w="6238" w:type="dxa"/>
            <w:gridSpan w:val="2"/>
            <w:shd w:val="clear" w:color="auto" w:fill="auto"/>
          </w:tcPr>
          <w:p w:rsidR="007C6A28" w:rsidRPr="00471B86" w:rsidRDefault="007C6A28" w:rsidP="00AB6547">
            <w:pPr>
              <w:spacing w:after="0" w:line="240" w:lineRule="auto"/>
              <w:rPr>
                <w:rFonts w:ascii="Times New Roman" w:hAnsi="Times New Roman"/>
                <w:b/>
                <w:sz w:val="20"/>
                <w:szCs w:val="20"/>
              </w:rPr>
            </w:pPr>
            <w:r w:rsidRPr="00471B86">
              <w:rPr>
                <w:rFonts w:ascii="Times New Roman" w:hAnsi="Times New Roman"/>
                <w:b/>
                <w:sz w:val="20"/>
                <w:szCs w:val="20"/>
              </w:rPr>
              <w:t>Gjithsej                                                                    960 orë</w:t>
            </w:r>
          </w:p>
        </w:tc>
      </w:tr>
    </w:tbl>
    <w:p w:rsidR="00CE5C15" w:rsidRPr="00471B86" w:rsidRDefault="00CE5C15" w:rsidP="00F02433">
      <w:pPr>
        <w:spacing w:after="0" w:line="240" w:lineRule="auto"/>
        <w:rPr>
          <w:rFonts w:ascii="Times New Roman" w:hAnsi="Times New Roman"/>
          <w:lang w:val="en-GB"/>
        </w:rPr>
      </w:pPr>
    </w:p>
    <w:p w:rsidR="00432A17" w:rsidRPr="00471B86" w:rsidRDefault="00432A17" w:rsidP="00F02433">
      <w:pPr>
        <w:spacing w:after="0" w:line="240" w:lineRule="auto"/>
        <w:rPr>
          <w:rFonts w:ascii="Times New Roman" w:hAnsi="Times New Roman"/>
          <w:lang w:val="en-GB"/>
        </w:rPr>
      </w:pPr>
    </w:p>
    <w:p w:rsidR="007B42D9" w:rsidRDefault="007B42D9" w:rsidP="00F02433">
      <w:pPr>
        <w:spacing w:after="0" w:line="240" w:lineRule="auto"/>
        <w:rPr>
          <w:rFonts w:ascii="Times New Roman" w:hAnsi="Times New Roman"/>
          <w:b/>
          <w:sz w:val="28"/>
          <w:szCs w:val="28"/>
          <w:lang w:val="en-GB"/>
        </w:rPr>
      </w:pPr>
    </w:p>
    <w:p w:rsidR="007B42D9" w:rsidRDefault="007B42D9" w:rsidP="00F02433">
      <w:pPr>
        <w:spacing w:after="0" w:line="240" w:lineRule="auto"/>
        <w:rPr>
          <w:rFonts w:ascii="Times New Roman" w:hAnsi="Times New Roman"/>
          <w:b/>
          <w:sz w:val="28"/>
          <w:szCs w:val="28"/>
          <w:lang w:val="en-GB"/>
        </w:rPr>
      </w:pPr>
    </w:p>
    <w:p w:rsidR="00F02433" w:rsidRPr="00471B86" w:rsidRDefault="00F02433" w:rsidP="00F02433">
      <w:pPr>
        <w:spacing w:after="0" w:line="240" w:lineRule="auto"/>
        <w:rPr>
          <w:rFonts w:ascii="Times New Roman" w:eastAsia="MS Mincho" w:hAnsi="Times New Roman"/>
          <w:b/>
          <w:sz w:val="28"/>
          <w:szCs w:val="28"/>
          <w:lang w:val="it-IT" w:eastAsia="en-GB"/>
        </w:rPr>
      </w:pPr>
      <w:r w:rsidRPr="00471B86">
        <w:rPr>
          <w:rFonts w:ascii="Times New Roman" w:hAnsi="Times New Roman"/>
          <w:b/>
          <w:sz w:val="28"/>
          <w:szCs w:val="28"/>
          <w:lang w:val="en-GB"/>
        </w:rPr>
        <w:t>G)</w:t>
      </w:r>
      <w:r w:rsidRPr="00471B86">
        <w:rPr>
          <w:rFonts w:ascii="Times New Roman" w:eastAsia="MS Mincho" w:hAnsi="Times New Roman"/>
          <w:b/>
          <w:sz w:val="28"/>
          <w:szCs w:val="28"/>
          <w:lang w:val="it-IT" w:eastAsia="en-GB"/>
        </w:rPr>
        <w:t xml:space="preserve"> Mënyra e Vlerësimit të vitit të dytë </w:t>
      </w:r>
    </w:p>
    <w:p w:rsidR="008F67B6" w:rsidRPr="00471B86" w:rsidRDefault="008F67B6" w:rsidP="008F67B6">
      <w:pPr>
        <w:numPr>
          <w:ilvl w:val="1"/>
          <w:numId w:val="31"/>
        </w:numPr>
        <w:spacing w:after="0" w:line="240" w:lineRule="auto"/>
        <w:jc w:val="both"/>
        <w:rPr>
          <w:rFonts w:ascii="Times New Roman" w:eastAsia="MS Mincho" w:hAnsi="Times New Roman"/>
          <w:sz w:val="24"/>
          <w:szCs w:val="24"/>
          <w:lang w:val="en-GB" w:eastAsia="en-GB"/>
        </w:rPr>
      </w:pPr>
    </w:p>
    <w:p w:rsidR="005E2416" w:rsidRPr="00471B86" w:rsidRDefault="005E2416" w:rsidP="008F67B6">
      <w:pPr>
        <w:spacing w:after="0" w:line="240" w:lineRule="auto"/>
        <w:jc w:val="both"/>
        <w:rPr>
          <w:rFonts w:ascii="Times New Roman" w:eastAsia="MS Mincho" w:hAnsi="Times New Roman"/>
          <w:sz w:val="24"/>
          <w:szCs w:val="24"/>
          <w:lang w:val="en-GB" w:eastAsia="en-GB"/>
        </w:rPr>
      </w:pPr>
      <w:r w:rsidRPr="00471B86">
        <w:rPr>
          <w:rFonts w:ascii="Times New Roman" w:eastAsia="MS Mincho" w:hAnsi="Times New Roman"/>
          <w:b/>
          <w:sz w:val="24"/>
          <w:szCs w:val="24"/>
          <w:lang w:val="en-GB" w:eastAsia="en-GB"/>
        </w:rPr>
        <w:t>Gjatë vitit të dytë,</w:t>
      </w:r>
      <w:r w:rsidRPr="00471B86">
        <w:rPr>
          <w:rFonts w:ascii="Times New Roman" w:eastAsia="MS Mincho" w:hAnsi="Times New Roman"/>
          <w:sz w:val="24"/>
          <w:szCs w:val="24"/>
          <w:lang w:val="en-GB" w:eastAsia="en-GB"/>
        </w:rPr>
        <w:t xml:space="preserve"> vlerësohen në mënyrë</w:t>
      </w:r>
      <w:r w:rsidR="008762B2" w:rsidRPr="00471B86">
        <w:rPr>
          <w:rFonts w:ascii="Times New Roman" w:eastAsia="MS Mincho" w:hAnsi="Times New Roman"/>
          <w:sz w:val="24"/>
          <w:szCs w:val="24"/>
          <w:lang w:val="en-GB" w:eastAsia="en-GB"/>
        </w:rPr>
        <w:t xml:space="preserve"> të </w:t>
      </w:r>
      <w:r w:rsidRPr="00471B86">
        <w:rPr>
          <w:rFonts w:ascii="Times New Roman" w:eastAsia="MS Mincho" w:hAnsi="Times New Roman"/>
          <w:sz w:val="24"/>
          <w:szCs w:val="24"/>
          <w:lang w:val="en-GB" w:eastAsia="en-GB"/>
        </w:rPr>
        <w:t>vazhdues</w:t>
      </w:r>
      <w:r w:rsidR="008762B2" w:rsidRPr="00471B86">
        <w:rPr>
          <w:rFonts w:ascii="Times New Roman" w:eastAsia="MS Mincho" w:hAnsi="Times New Roman"/>
          <w:sz w:val="24"/>
          <w:szCs w:val="24"/>
          <w:lang w:val="en-GB" w:eastAsia="en-GB"/>
        </w:rPr>
        <w:t>hme</w:t>
      </w:r>
      <w:r w:rsidRPr="00471B86">
        <w:rPr>
          <w:rFonts w:ascii="Times New Roman" w:eastAsia="MS Mincho" w:hAnsi="Times New Roman"/>
          <w:sz w:val="24"/>
          <w:szCs w:val="24"/>
          <w:lang w:val="en-GB" w:eastAsia="en-GB"/>
        </w:rPr>
        <w:t xml:space="preserve"> disa komponentë:</w:t>
      </w:r>
    </w:p>
    <w:p w:rsidR="002E68E5" w:rsidRPr="00471B86" w:rsidRDefault="002E68E5" w:rsidP="002E68E5">
      <w:pPr>
        <w:spacing w:after="0" w:line="240" w:lineRule="auto"/>
        <w:jc w:val="both"/>
        <w:rPr>
          <w:rFonts w:ascii="Times New Roman" w:eastAsia="Times New Roman" w:hAnsi="Times New Roman"/>
          <w:sz w:val="24"/>
          <w:szCs w:val="24"/>
        </w:rPr>
      </w:pPr>
    </w:p>
    <w:p w:rsidR="002E68E5" w:rsidRPr="00471B86" w:rsidRDefault="002E68E5" w:rsidP="002E68E5">
      <w:pPr>
        <w:pStyle w:val="ListParagraph"/>
        <w:numPr>
          <w:ilvl w:val="0"/>
          <w:numId w:val="36"/>
        </w:numPr>
        <w:spacing w:after="0" w:line="240" w:lineRule="auto"/>
        <w:jc w:val="both"/>
        <w:rPr>
          <w:rFonts w:ascii="Times New Roman" w:eastAsia="Times New Roman" w:hAnsi="Times New Roman"/>
          <w:b/>
          <w:sz w:val="28"/>
          <w:szCs w:val="28"/>
        </w:rPr>
      </w:pPr>
      <w:r w:rsidRPr="00471B86">
        <w:rPr>
          <w:rFonts w:ascii="Times New Roman" w:eastAsia="Times New Roman" w:hAnsi="Times New Roman"/>
          <w:b/>
          <w:sz w:val="28"/>
          <w:szCs w:val="28"/>
        </w:rPr>
        <w:t>Pjesa teorike:</w:t>
      </w:r>
    </w:p>
    <w:p w:rsidR="00432A17" w:rsidRPr="00471B86" w:rsidRDefault="00432A17" w:rsidP="00432A17">
      <w:pPr>
        <w:spacing w:after="0" w:line="240" w:lineRule="auto"/>
        <w:jc w:val="both"/>
        <w:rPr>
          <w:rFonts w:ascii="Times New Roman" w:eastAsia="MS Mincho" w:hAnsi="Times New Roman"/>
          <w:sz w:val="24"/>
          <w:szCs w:val="24"/>
          <w:lang w:val="en-GB" w:eastAsia="en-GB"/>
        </w:rPr>
      </w:pPr>
      <w:r w:rsidRPr="00471B86">
        <w:rPr>
          <w:rFonts w:ascii="Times New Roman" w:eastAsia="MS Mincho" w:hAnsi="Times New Roman"/>
          <w:sz w:val="24"/>
          <w:szCs w:val="24"/>
          <w:lang w:val="en-GB" w:eastAsia="en-GB"/>
        </w:rPr>
        <w:t>Mënyra e vlerësimit të kurseve</w:t>
      </w:r>
      <w:r w:rsidRPr="00471B86">
        <w:rPr>
          <w:rFonts w:ascii="Times New Roman" w:hAnsi="Times New Roman"/>
          <w:b/>
          <w:lang w:val="it-IT" w:eastAsia="en-GB"/>
        </w:rPr>
        <w:t xml:space="preserve"> </w:t>
      </w:r>
      <w:r w:rsidRPr="00471B86">
        <w:rPr>
          <w:rFonts w:ascii="Times New Roman" w:hAnsi="Times New Roman"/>
          <w:lang w:val="it-IT" w:eastAsia="en-GB"/>
        </w:rPr>
        <w:t>në funksion të formimit të përgjithshëm &amp;</w:t>
      </w:r>
      <w:r w:rsidRPr="00471B86">
        <w:rPr>
          <w:rFonts w:ascii="Times New Roman" w:hAnsi="Times New Roman"/>
          <w:b/>
          <w:lang w:val="it-IT" w:eastAsia="en-GB"/>
        </w:rPr>
        <w:t xml:space="preserve"> </w:t>
      </w:r>
      <w:r w:rsidRPr="00471B86">
        <w:rPr>
          <w:rFonts w:ascii="Times New Roman" w:hAnsi="Times New Roman"/>
          <w:lang w:eastAsia="en-GB"/>
        </w:rPr>
        <w:t>Kurseve praktike</w:t>
      </w:r>
      <w:r w:rsidRPr="00471B86">
        <w:rPr>
          <w:rFonts w:ascii="Times New Roman" w:eastAsia="MS Mincho" w:hAnsi="Times New Roman"/>
          <w:sz w:val="24"/>
          <w:szCs w:val="24"/>
          <w:lang w:val="en-GB" w:eastAsia="en-GB"/>
        </w:rPr>
        <w:t xml:space="preserve"> të vitit të dytë do të jetë me pikë në varësi të specifikës së kursit, me provim ose me forma të tjera vlerësimi”.</w:t>
      </w:r>
    </w:p>
    <w:p w:rsidR="005E2416" w:rsidRPr="00471B86" w:rsidRDefault="00432A17" w:rsidP="00432A17">
      <w:pPr>
        <w:spacing w:after="0" w:line="240" w:lineRule="auto"/>
        <w:ind w:left="-142"/>
        <w:jc w:val="both"/>
        <w:rPr>
          <w:rFonts w:ascii="Times New Roman" w:eastAsia="MS Mincho" w:hAnsi="Times New Roman"/>
          <w:sz w:val="24"/>
          <w:szCs w:val="24"/>
          <w:lang w:val="en-GB" w:eastAsia="en-GB"/>
        </w:rPr>
      </w:pPr>
      <w:r w:rsidRPr="00471B86">
        <w:rPr>
          <w:rFonts w:ascii="Times New Roman" w:eastAsia="MS Mincho" w:hAnsi="Times New Roman"/>
          <w:sz w:val="24"/>
          <w:szCs w:val="24"/>
          <w:lang w:val="en-GB" w:eastAsia="en-GB"/>
        </w:rPr>
        <w:t xml:space="preserve">  Rezultatet i bashkëngjiten lëndëve të grupit të dytë dhe vlerësimit përfundimtar.</w:t>
      </w:r>
    </w:p>
    <w:p w:rsidR="00432A17" w:rsidRPr="00471B86" w:rsidRDefault="00432A17" w:rsidP="00432A17">
      <w:pPr>
        <w:spacing w:after="0" w:line="240" w:lineRule="auto"/>
        <w:ind w:left="-142"/>
        <w:rPr>
          <w:rFonts w:ascii="Times New Roman" w:eastAsia="MS Mincho" w:hAnsi="Times New Roman"/>
          <w:sz w:val="16"/>
          <w:szCs w:val="16"/>
          <w:lang w:val="en-GB" w:eastAsia="en-GB"/>
        </w:rPr>
      </w:pPr>
    </w:p>
    <w:p w:rsidR="00A219A2" w:rsidRPr="00471B86" w:rsidRDefault="00FF255F" w:rsidP="008F67B6">
      <w:pPr>
        <w:numPr>
          <w:ilvl w:val="1"/>
          <w:numId w:val="31"/>
        </w:numPr>
        <w:tabs>
          <w:tab w:val="clear" w:pos="360"/>
          <w:tab w:val="num" w:pos="709"/>
        </w:tabs>
        <w:spacing w:after="0" w:line="240" w:lineRule="auto"/>
        <w:ind w:left="-142" w:hanging="142"/>
        <w:jc w:val="both"/>
        <w:rPr>
          <w:rFonts w:ascii="Times New Roman" w:eastAsia="MS Mincho" w:hAnsi="Times New Roman"/>
          <w:sz w:val="24"/>
          <w:szCs w:val="24"/>
          <w:lang w:val="en-GB" w:eastAsia="en-GB"/>
        </w:rPr>
      </w:pPr>
      <w:r w:rsidRPr="00471B86">
        <w:rPr>
          <w:rFonts w:ascii="Times New Roman" w:eastAsia="MS Mincho" w:hAnsi="Times New Roman"/>
          <w:b/>
          <w:sz w:val="24"/>
          <w:szCs w:val="24"/>
          <w:lang w:val="en-GB" w:eastAsia="en-GB"/>
        </w:rPr>
        <w:t xml:space="preserve">1. </w:t>
      </w:r>
      <w:r w:rsidR="005E2416" w:rsidRPr="00471B86">
        <w:rPr>
          <w:rFonts w:ascii="Times New Roman" w:eastAsia="MS Mincho" w:hAnsi="Times New Roman"/>
          <w:sz w:val="24"/>
          <w:szCs w:val="24"/>
          <w:lang w:eastAsia="en-GB"/>
        </w:rPr>
        <w:t>Mënyra e vlerësimit të kurseve me formim të përgjithshëm</w:t>
      </w:r>
      <w:r w:rsidR="008762B2" w:rsidRPr="00471B86">
        <w:rPr>
          <w:rFonts w:ascii="Times New Roman" w:eastAsia="MS Mincho" w:hAnsi="Times New Roman"/>
          <w:b/>
          <w:sz w:val="24"/>
          <w:szCs w:val="24"/>
          <w:lang w:eastAsia="en-GB"/>
        </w:rPr>
        <w:t xml:space="preserve"> do të jetë</w:t>
      </w:r>
      <w:r w:rsidRPr="00471B86">
        <w:rPr>
          <w:rFonts w:ascii="Times New Roman" w:eastAsia="MS Mincho" w:hAnsi="Times New Roman"/>
          <w:b/>
          <w:sz w:val="24"/>
          <w:szCs w:val="24"/>
          <w:lang w:eastAsia="en-GB"/>
        </w:rPr>
        <w:t>:</w:t>
      </w:r>
    </w:p>
    <w:p w:rsidR="005E2416" w:rsidRPr="00471B86" w:rsidRDefault="00A219A2" w:rsidP="008F67B6">
      <w:pPr>
        <w:numPr>
          <w:ilvl w:val="1"/>
          <w:numId w:val="31"/>
        </w:numPr>
        <w:tabs>
          <w:tab w:val="clear" w:pos="360"/>
          <w:tab w:val="num" w:pos="709"/>
        </w:tabs>
        <w:spacing w:after="0" w:line="240" w:lineRule="auto"/>
        <w:ind w:left="-142" w:hanging="142"/>
        <w:jc w:val="both"/>
        <w:rPr>
          <w:rFonts w:ascii="Times New Roman" w:eastAsia="MS Mincho" w:hAnsi="Times New Roman"/>
          <w:sz w:val="24"/>
          <w:szCs w:val="24"/>
          <w:lang w:val="en-GB" w:eastAsia="en-GB"/>
        </w:rPr>
      </w:pPr>
      <w:r w:rsidRPr="00471B86">
        <w:rPr>
          <w:rFonts w:ascii="Times New Roman" w:eastAsia="MS Mincho" w:hAnsi="Times New Roman"/>
          <w:b/>
          <w:sz w:val="24"/>
          <w:szCs w:val="24"/>
          <w:lang w:eastAsia="en-GB"/>
        </w:rPr>
        <w:t xml:space="preserve">   4 kurse me 100 pikë</w:t>
      </w:r>
      <w:r w:rsidR="00FF255F" w:rsidRPr="00471B86">
        <w:rPr>
          <w:rFonts w:ascii="Times New Roman" w:eastAsia="MS Mincho" w:hAnsi="Times New Roman"/>
          <w:b/>
          <w:sz w:val="24"/>
          <w:szCs w:val="24"/>
          <w:lang w:eastAsia="en-GB"/>
        </w:rPr>
        <w:t xml:space="preserve"> </w:t>
      </w:r>
    </w:p>
    <w:p w:rsidR="00FF255F" w:rsidRPr="00471B86" w:rsidRDefault="00FF255F" w:rsidP="008F67B6">
      <w:pPr>
        <w:spacing w:after="0" w:line="240" w:lineRule="auto"/>
        <w:ind w:left="-142"/>
        <w:jc w:val="both"/>
        <w:rPr>
          <w:rFonts w:ascii="Times New Roman" w:eastAsia="MS Mincho" w:hAnsi="Times New Roman"/>
          <w:sz w:val="16"/>
          <w:szCs w:val="16"/>
          <w:lang w:val="en-GB" w:eastAsia="en-GB"/>
        </w:rPr>
      </w:pPr>
    </w:p>
    <w:p w:rsidR="005E2416" w:rsidRPr="00471B86" w:rsidRDefault="00FF255F" w:rsidP="008F67B6">
      <w:pPr>
        <w:numPr>
          <w:ilvl w:val="1"/>
          <w:numId w:val="31"/>
        </w:numPr>
        <w:tabs>
          <w:tab w:val="clear" w:pos="360"/>
          <w:tab w:val="num" w:pos="709"/>
        </w:tabs>
        <w:spacing w:after="0" w:line="240" w:lineRule="auto"/>
        <w:ind w:left="-142" w:hanging="142"/>
        <w:jc w:val="both"/>
        <w:rPr>
          <w:rFonts w:ascii="Times New Roman" w:eastAsia="MS Mincho" w:hAnsi="Times New Roman"/>
          <w:sz w:val="24"/>
          <w:szCs w:val="24"/>
          <w:lang w:val="en-GB" w:eastAsia="en-GB"/>
        </w:rPr>
      </w:pPr>
      <w:r w:rsidRPr="00471B86">
        <w:rPr>
          <w:rFonts w:ascii="Times New Roman" w:eastAsia="MS Mincho" w:hAnsi="Times New Roman"/>
          <w:b/>
          <w:sz w:val="24"/>
          <w:szCs w:val="24"/>
          <w:lang w:val="en-GB" w:eastAsia="en-GB"/>
        </w:rPr>
        <w:t xml:space="preserve">2. </w:t>
      </w:r>
      <w:r w:rsidR="005E2416" w:rsidRPr="00471B86">
        <w:rPr>
          <w:rFonts w:ascii="Times New Roman" w:eastAsia="MS Mincho" w:hAnsi="Times New Roman"/>
          <w:sz w:val="24"/>
          <w:szCs w:val="24"/>
          <w:lang w:eastAsia="en-GB"/>
        </w:rPr>
        <w:t>Mënyra e vlerësimit të kurseve me karakter praktik</w:t>
      </w:r>
      <w:r w:rsidR="008762B2" w:rsidRPr="00471B86">
        <w:rPr>
          <w:rFonts w:ascii="Times New Roman" w:eastAsia="MS Mincho" w:hAnsi="Times New Roman"/>
          <w:b/>
          <w:sz w:val="24"/>
          <w:szCs w:val="24"/>
          <w:lang w:eastAsia="en-GB"/>
        </w:rPr>
        <w:t xml:space="preserve"> do të jetë</w:t>
      </w:r>
      <w:r w:rsidRPr="00471B86">
        <w:rPr>
          <w:rFonts w:ascii="Times New Roman" w:eastAsia="MS Mincho" w:hAnsi="Times New Roman"/>
          <w:b/>
          <w:sz w:val="24"/>
          <w:szCs w:val="24"/>
          <w:lang w:eastAsia="en-GB"/>
        </w:rPr>
        <w:t xml:space="preserve">: </w:t>
      </w:r>
    </w:p>
    <w:p w:rsidR="00A219A2" w:rsidRPr="00471B86" w:rsidRDefault="00A219A2" w:rsidP="00A219A2">
      <w:pPr>
        <w:pStyle w:val="ListParagraph"/>
        <w:rPr>
          <w:rFonts w:ascii="Times New Roman" w:eastAsia="MS Mincho" w:hAnsi="Times New Roman"/>
          <w:b/>
          <w:sz w:val="24"/>
          <w:szCs w:val="24"/>
          <w:lang w:val="en-GB" w:eastAsia="en-GB"/>
        </w:rPr>
      </w:pPr>
      <w:r w:rsidRPr="00471B86">
        <w:rPr>
          <w:rFonts w:ascii="Times New Roman" w:eastAsia="MS Mincho" w:hAnsi="Times New Roman"/>
          <w:sz w:val="24"/>
          <w:szCs w:val="24"/>
          <w:lang w:val="en-GB" w:eastAsia="en-GB"/>
        </w:rPr>
        <w:t xml:space="preserve">     </w:t>
      </w:r>
      <w:r w:rsidRPr="00471B86">
        <w:rPr>
          <w:rFonts w:ascii="Times New Roman" w:eastAsia="MS Mincho" w:hAnsi="Times New Roman"/>
          <w:b/>
          <w:sz w:val="24"/>
          <w:szCs w:val="24"/>
          <w:lang w:val="en-GB" w:eastAsia="en-GB"/>
        </w:rPr>
        <w:t>3 kurse me 100 pikë</w:t>
      </w:r>
    </w:p>
    <w:p w:rsidR="002E68E5" w:rsidRPr="00471B86" w:rsidRDefault="002E68E5" w:rsidP="002E68E5">
      <w:pPr>
        <w:numPr>
          <w:ilvl w:val="1"/>
          <w:numId w:val="31"/>
        </w:numPr>
        <w:tabs>
          <w:tab w:val="clear" w:pos="360"/>
          <w:tab w:val="num" w:pos="709"/>
        </w:tabs>
        <w:spacing w:after="0" w:line="240" w:lineRule="auto"/>
        <w:ind w:left="-142" w:hanging="142"/>
        <w:jc w:val="both"/>
        <w:rPr>
          <w:rFonts w:ascii="Times New Roman" w:eastAsia="MS Mincho" w:hAnsi="Times New Roman"/>
          <w:sz w:val="24"/>
          <w:szCs w:val="24"/>
          <w:lang w:val="en-GB" w:eastAsia="en-GB"/>
        </w:rPr>
      </w:pPr>
    </w:p>
    <w:p w:rsidR="002E68E5" w:rsidRPr="00471B86" w:rsidRDefault="002E68E5" w:rsidP="002E68E5">
      <w:pPr>
        <w:pStyle w:val="ListParagraph"/>
        <w:numPr>
          <w:ilvl w:val="0"/>
          <w:numId w:val="36"/>
        </w:numPr>
        <w:spacing w:after="0" w:line="240" w:lineRule="auto"/>
        <w:jc w:val="both"/>
        <w:rPr>
          <w:rFonts w:ascii="Times New Roman" w:eastAsia="Times New Roman" w:hAnsi="Times New Roman"/>
          <w:b/>
          <w:sz w:val="28"/>
          <w:szCs w:val="28"/>
        </w:rPr>
      </w:pPr>
      <w:r w:rsidRPr="00471B86">
        <w:rPr>
          <w:rFonts w:ascii="Times New Roman" w:eastAsia="Times New Roman" w:hAnsi="Times New Roman"/>
          <w:b/>
          <w:sz w:val="28"/>
          <w:szCs w:val="28"/>
        </w:rPr>
        <w:t>Pjesa praktike:</w:t>
      </w:r>
    </w:p>
    <w:p w:rsidR="00FF255F" w:rsidRPr="00471B86" w:rsidRDefault="00FF255F" w:rsidP="008F67B6">
      <w:pPr>
        <w:spacing w:after="0" w:line="240" w:lineRule="auto"/>
        <w:ind w:left="-142"/>
        <w:jc w:val="both"/>
        <w:rPr>
          <w:rFonts w:ascii="Times New Roman" w:eastAsia="MS Mincho" w:hAnsi="Times New Roman"/>
          <w:sz w:val="24"/>
          <w:szCs w:val="24"/>
          <w:lang w:val="en-GB" w:eastAsia="en-GB"/>
        </w:rPr>
      </w:pPr>
    </w:p>
    <w:p w:rsidR="005E2416" w:rsidRPr="00471B86" w:rsidRDefault="00633560" w:rsidP="00633560">
      <w:pPr>
        <w:spacing w:after="0" w:line="240" w:lineRule="auto"/>
        <w:ind w:left="567"/>
        <w:rPr>
          <w:rFonts w:ascii="Times New Roman" w:eastAsia="MS Mincho" w:hAnsi="Times New Roman"/>
          <w:sz w:val="24"/>
          <w:szCs w:val="24"/>
          <w:lang w:val="en-GB" w:eastAsia="en-GB"/>
        </w:rPr>
      </w:pPr>
      <w:r w:rsidRPr="00471B86">
        <w:rPr>
          <w:rFonts w:ascii="Times New Roman" w:eastAsia="MS Mincho" w:hAnsi="Times New Roman"/>
          <w:b/>
          <w:sz w:val="24"/>
          <w:szCs w:val="24"/>
          <w:lang w:eastAsia="en-GB"/>
        </w:rPr>
        <w:t xml:space="preserve"> </w:t>
      </w:r>
      <w:r w:rsidR="005E2416" w:rsidRPr="00471B86">
        <w:rPr>
          <w:rFonts w:ascii="Times New Roman" w:eastAsia="MS Mincho" w:hAnsi="Times New Roman"/>
          <w:b/>
          <w:sz w:val="24"/>
          <w:szCs w:val="24"/>
          <w:lang w:eastAsia="en-GB"/>
        </w:rPr>
        <w:t>Mënyra e vlerësimit të kurseve</w:t>
      </w:r>
      <w:r w:rsidR="005E2416" w:rsidRPr="00471B86">
        <w:rPr>
          <w:rFonts w:ascii="Times New Roman" w:eastAsia="MS Mincho" w:hAnsi="Times New Roman"/>
          <w:sz w:val="24"/>
          <w:szCs w:val="24"/>
          <w:lang w:eastAsia="en-GB"/>
        </w:rPr>
        <w:t xml:space="preserve"> që realizohen përmes diskutimit të çështjeve gjyqësore</w:t>
      </w:r>
      <w:r w:rsidR="008762B2" w:rsidRPr="00471B86">
        <w:rPr>
          <w:rFonts w:ascii="Times New Roman" w:eastAsia="MS Mincho" w:hAnsi="Times New Roman"/>
          <w:b/>
          <w:sz w:val="24"/>
          <w:szCs w:val="24"/>
          <w:lang w:eastAsia="en-GB"/>
        </w:rPr>
        <w:t xml:space="preserve"> do </w:t>
      </w:r>
      <w:r w:rsidRPr="00471B86">
        <w:rPr>
          <w:rFonts w:ascii="Times New Roman" w:eastAsia="MS Mincho" w:hAnsi="Times New Roman"/>
          <w:b/>
          <w:sz w:val="24"/>
          <w:szCs w:val="24"/>
          <w:lang w:eastAsia="en-GB"/>
        </w:rPr>
        <w:t xml:space="preserve">  </w:t>
      </w:r>
      <w:r w:rsidR="008762B2" w:rsidRPr="00471B86">
        <w:rPr>
          <w:rFonts w:ascii="Times New Roman" w:eastAsia="MS Mincho" w:hAnsi="Times New Roman"/>
          <w:b/>
          <w:sz w:val="24"/>
          <w:szCs w:val="24"/>
          <w:lang w:eastAsia="en-GB"/>
        </w:rPr>
        <w:t>të jetë</w:t>
      </w:r>
      <w:r w:rsidR="00FF255F" w:rsidRPr="00471B86">
        <w:rPr>
          <w:rFonts w:ascii="Times New Roman" w:eastAsia="MS Mincho" w:hAnsi="Times New Roman"/>
          <w:b/>
          <w:sz w:val="24"/>
          <w:szCs w:val="24"/>
          <w:lang w:eastAsia="en-GB"/>
        </w:rPr>
        <w:t xml:space="preserve">: </w:t>
      </w:r>
    </w:p>
    <w:p w:rsidR="00FF255F" w:rsidRPr="00471B86" w:rsidRDefault="00FF255F" w:rsidP="00A0047A">
      <w:pPr>
        <w:spacing w:after="0" w:line="240" w:lineRule="auto"/>
        <w:ind w:left="709"/>
        <w:jc w:val="both"/>
        <w:rPr>
          <w:rFonts w:ascii="Times New Roman" w:eastAsia="MS Mincho" w:hAnsi="Times New Roman"/>
          <w:sz w:val="16"/>
          <w:szCs w:val="16"/>
          <w:lang w:val="en-GB" w:eastAsia="en-GB"/>
        </w:rPr>
      </w:pPr>
    </w:p>
    <w:p w:rsidR="008D38E1" w:rsidRPr="00471B86" w:rsidRDefault="00DB4F2D" w:rsidP="00A0047A">
      <w:pPr>
        <w:numPr>
          <w:ilvl w:val="1"/>
          <w:numId w:val="31"/>
        </w:numPr>
        <w:tabs>
          <w:tab w:val="clear" w:pos="360"/>
          <w:tab w:val="num" w:pos="709"/>
        </w:tabs>
        <w:spacing w:after="0" w:line="240" w:lineRule="auto"/>
        <w:ind w:left="709" w:hanging="142"/>
        <w:jc w:val="both"/>
        <w:rPr>
          <w:rFonts w:ascii="Times New Roman" w:eastAsia="Times New Roman" w:hAnsi="Times New Roman"/>
          <w:sz w:val="24"/>
          <w:szCs w:val="24"/>
        </w:rPr>
      </w:pPr>
      <w:r w:rsidRPr="00471B86">
        <w:rPr>
          <w:rFonts w:ascii="Times New Roman" w:eastAsia="MS Mincho" w:hAnsi="Times New Roman"/>
          <w:b/>
          <w:sz w:val="24"/>
          <w:szCs w:val="24"/>
          <w:lang w:val="en-GB" w:eastAsia="en-GB"/>
        </w:rPr>
        <w:t xml:space="preserve">1. </w:t>
      </w:r>
      <w:r w:rsidR="005E2416" w:rsidRPr="00471B86">
        <w:rPr>
          <w:rFonts w:ascii="Times New Roman" w:eastAsia="MS Mincho" w:hAnsi="Times New Roman"/>
          <w:sz w:val="24"/>
          <w:szCs w:val="24"/>
          <w:lang w:eastAsia="en-GB"/>
        </w:rPr>
        <w:t>Mënyra e vlerësimi të gjyqeve imituese</w:t>
      </w:r>
      <w:r w:rsidR="008D38E1" w:rsidRPr="00471B86">
        <w:rPr>
          <w:rFonts w:ascii="Times New Roman" w:eastAsia="MS Mincho" w:hAnsi="Times New Roman"/>
          <w:sz w:val="24"/>
          <w:szCs w:val="24"/>
          <w:lang w:eastAsia="en-GB"/>
        </w:rPr>
        <w:t>.</w:t>
      </w:r>
      <w:r w:rsidR="005E2416" w:rsidRPr="00471B86">
        <w:rPr>
          <w:rFonts w:ascii="Times New Roman" w:eastAsia="MS Mincho" w:hAnsi="Times New Roman"/>
          <w:sz w:val="24"/>
          <w:szCs w:val="24"/>
          <w:lang w:eastAsia="en-GB"/>
        </w:rPr>
        <w:t xml:space="preserve"> </w:t>
      </w:r>
    </w:p>
    <w:p w:rsidR="00FF255F" w:rsidRPr="00471B86" w:rsidRDefault="00FF255F" w:rsidP="00A0047A">
      <w:pPr>
        <w:numPr>
          <w:ilvl w:val="1"/>
          <w:numId w:val="31"/>
        </w:numPr>
        <w:tabs>
          <w:tab w:val="clear" w:pos="360"/>
          <w:tab w:val="num" w:pos="709"/>
        </w:tabs>
        <w:spacing w:after="0" w:line="240" w:lineRule="auto"/>
        <w:ind w:left="709" w:hanging="142"/>
        <w:jc w:val="both"/>
        <w:rPr>
          <w:rFonts w:ascii="Times New Roman" w:eastAsia="Times New Roman" w:hAnsi="Times New Roman"/>
          <w:sz w:val="24"/>
          <w:szCs w:val="24"/>
        </w:rPr>
      </w:pPr>
      <w:r w:rsidRPr="00471B86">
        <w:rPr>
          <w:rFonts w:ascii="Times New Roman" w:eastAsia="Times New Roman" w:hAnsi="Times New Roman"/>
          <w:sz w:val="24"/>
          <w:szCs w:val="24"/>
        </w:rPr>
        <w:t>Realizimi i gjyqeve imituese gjatë vitit</w:t>
      </w:r>
      <w:r w:rsidR="008D38E1" w:rsidRPr="00471B86">
        <w:rPr>
          <w:rFonts w:ascii="Times New Roman" w:eastAsia="Times New Roman" w:hAnsi="Times New Roman"/>
          <w:sz w:val="24"/>
          <w:szCs w:val="24"/>
        </w:rPr>
        <w:t>dhe vlerësimi,</w:t>
      </w:r>
      <w:r w:rsidRPr="00471B86">
        <w:rPr>
          <w:rFonts w:ascii="Times New Roman" w:eastAsia="Times New Roman" w:hAnsi="Times New Roman"/>
          <w:sz w:val="24"/>
          <w:szCs w:val="24"/>
        </w:rPr>
        <w:t xml:space="preserve"> </w:t>
      </w:r>
      <w:r w:rsidR="008D38E1" w:rsidRPr="00471B86">
        <w:rPr>
          <w:rFonts w:ascii="Times New Roman" w:hAnsi="Times New Roman"/>
          <w:sz w:val="24"/>
          <w:szCs w:val="24"/>
        </w:rPr>
        <w:t xml:space="preserve">bëhet nga pedagogët përgjegjës. Vlerësohet me </w:t>
      </w:r>
      <w:r w:rsidR="008F67B6" w:rsidRPr="00471B86">
        <w:rPr>
          <w:rFonts w:ascii="Times New Roman" w:eastAsia="Times New Roman" w:hAnsi="Times New Roman"/>
          <w:b/>
          <w:sz w:val="24"/>
          <w:szCs w:val="24"/>
        </w:rPr>
        <w:t>10</w:t>
      </w:r>
      <w:r w:rsidRPr="00471B86">
        <w:rPr>
          <w:rFonts w:ascii="Times New Roman" w:eastAsia="Times New Roman" w:hAnsi="Times New Roman"/>
          <w:b/>
          <w:sz w:val="24"/>
          <w:szCs w:val="24"/>
        </w:rPr>
        <w:t>0 pikë me koefiçient vështirësie 1.5</w:t>
      </w:r>
      <w:r w:rsidRPr="00471B86">
        <w:rPr>
          <w:rFonts w:ascii="Times New Roman" w:eastAsia="Times New Roman" w:hAnsi="Times New Roman"/>
          <w:sz w:val="24"/>
          <w:szCs w:val="24"/>
        </w:rPr>
        <w:t>;</w:t>
      </w:r>
    </w:p>
    <w:p w:rsidR="00FF255F" w:rsidRPr="00471B86" w:rsidRDefault="00FF255F" w:rsidP="00A0047A">
      <w:pPr>
        <w:spacing w:after="0" w:line="240" w:lineRule="auto"/>
        <w:ind w:left="709"/>
        <w:jc w:val="both"/>
        <w:rPr>
          <w:rFonts w:ascii="Times New Roman" w:eastAsia="MS Mincho" w:hAnsi="Times New Roman"/>
          <w:sz w:val="16"/>
          <w:szCs w:val="16"/>
          <w:lang w:val="en-GB" w:eastAsia="en-GB"/>
        </w:rPr>
      </w:pPr>
    </w:p>
    <w:p w:rsidR="008F67B6" w:rsidRPr="00471B86" w:rsidRDefault="00DB4F2D" w:rsidP="00A0047A">
      <w:pPr>
        <w:numPr>
          <w:ilvl w:val="1"/>
          <w:numId w:val="31"/>
        </w:numPr>
        <w:tabs>
          <w:tab w:val="clear" w:pos="360"/>
          <w:tab w:val="num" w:pos="709"/>
        </w:tabs>
        <w:spacing w:after="0" w:line="240" w:lineRule="auto"/>
        <w:ind w:left="709" w:hanging="142"/>
        <w:jc w:val="both"/>
        <w:rPr>
          <w:rFonts w:ascii="Times New Roman" w:eastAsia="Times New Roman" w:hAnsi="Times New Roman"/>
          <w:sz w:val="24"/>
          <w:szCs w:val="24"/>
        </w:rPr>
      </w:pPr>
      <w:r w:rsidRPr="00471B86">
        <w:rPr>
          <w:rFonts w:ascii="Times New Roman" w:eastAsia="MS Mincho" w:hAnsi="Times New Roman"/>
          <w:b/>
          <w:sz w:val="24"/>
          <w:szCs w:val="24"/>
          <w:lang w:val="en-GB" w:eastAsia="en-GB"/>
        </w:rPr>
        <w:t>2.</w:t>
      </w:r>
      <w:r w:rsidR="008F67B6" w:rsidRPr="00471B86">
        <w:rPr>
          <w:rFonts w:ascii="Times New Roman" w:eastAsia="MS Mincho" w:hAnsi="Times New Roman"/>
          <w:b/>
          <w:sz w:val="24"/>
          <w:szCs w:val="24"/>
          <w:lang w:val="en-GB" w:eastAsia="en-GB"/>
        </w:rPr>
        <w:t xml:space="preserve"> </w:t>
      </w:r>
      <w:r w:rsidR="005E2416" w:rsidRPr="00471B86">
        <w:rPr>
          <w:rFonts w:ascii="Times New Roman" w:eastAsia="MS Mincho" w:hAnsi="Times New Roman"/>
          <w:sz w:val="24"/>
          <w:szCs w:val="24"/>
          <w:lang w:eastAsia="en-GB"/>
        </w:rPr>
        <w:t>Mënyra e vlerësimit</w:t>
      </w:r>
      <w:r w:rsidR="00FF255F" w:rsidRPr="00471B86">
        <w:rPr>
          <w:rFonts w:ascii="Times New Roman" w:eastAsia="MS Mincho" w:hAnsi="Times New Roman"/>
          <w:sz w:val="24"/>
          <w:szCs w:val="24"/>
          <w:lang w:eastAsia="en-GB"/>
        </w:rPr>
        <w:t xml:space="preserve"> të</w:t>
      </w:r>
      <w:r w:rsidR="005E2416" w:rsidRPr="00471B86">
        <w:rPr>
          <w:rFonts w:ascii="Times New Roman" w:eastAsia="MS Mincho" w:hAnsi="Times New Roman"/>
          <w:sz w:val="24"/>
          <w:szCs w:val="24"/>
          <w:lang w:eastAsia="en-GB"/>
        </w:rPr>
        <w:t xml:space="preserve"> praktikës në Institucione të ndryshme. (Gjykata &amp; Prokurori)</w:t>
      </w:r>
      <w:r w:rsidR="008F67B6" w:rsidRPr="00471B86">
        <w:rPr>
          <w:rFonts w:ascii="Times New Roman" w:eastAsia="MS Mincho" w:hAnsi="Times New Roman"/>
          <w:b/>
          <w:sz w:val="24"/>
          <w:szCs w:val="24"/>
          <w:lang w:eastAsia="en-GB"/>
        </w:rPr>
        <w:t>:</w:t>
      </w:r>
    </w:p>
    <w:p w:rsidR="00FF255F" w:rsidRPr="00471B86" w:rsidRDefault="00164F85" w:rsidP="00A0047A">
      <w:pPr>
        <w:spacing w:after="0" w:line="240" w:lineRule="auto"/>
        <w:ind w:left="709"/>
        <w:jc w:val="both"/>
        <w:rPr>
          <w:rFonts w:ascii="Times New Roman" w:eastAsia="Times New Roman" w:hAnsi="Times New Roman"/>
          <w:sz w:val="24"/>
          <w:szCs w:val="24"/>
        </w:rPr>
      </w:pPr>
      <w:r w:rsidRPr="00471B86">
        <w:rPr>
          <w:rFonts w:ascii="Times New Roman" w:hAnsi="Times New Roman"/>
          <w:sz w:val="24"/>
          <w:szCs w:val="24"/>
        </w:rPr>
        <w:t>Vlerësimi i praktikës b</w:t>
      </w:r>
      <w:r w:rsidR="008D38E1" w:rsidRPr="00471B86">
        <w:rPr>
          <w:rFonts w:ascii="Times New Roman" w:hAnsi="Times New Roman"/>
          <w:sz w:val="24"/>
          <w:szCs w:val="24"/>
        </w:rPr>
        <w:t>ë</w:t>
      </w:r>
      <w:r w:rsidRPr="00471B86">
        <w:rPr>
          <w:rFonts w:ascii="Times New Roman" w:hAnsi="Times New Roman"/>
          <w:sz w:val="24"/>
          <w:szCs w:val="24"/>
        </w:rPr>
        <w:t>h</w:t>
      </w:r>
      <w:r w:rsidR="008D38E1" w:rsidRPr="00471B86">
        <w:rPr>
          <w:rFonts w:ascii="Times New Roman" w:hAnsi="Times New Roman"/>
          <w:sz w:val="24"/>
          <w:szCs w:val="24"/>
        </w:rPr>
        <w:t>et nga pedagogët përgjegjës pas</w:t>
      </w:r>
      <w:r w:rsidRPr="00471B86">
        <w:rPr>
          <w:rFonts w:ascii="Times New Roman" w:hAnsi="Times New Roman"/>
          <w:sz w:val="24"/>
          <w:szCs w:val="24"/>
        </w:rPr>
        <w:t xml:space="preserve"> marr</w:t>
      </w:r>
      <w:r w:rsidR="008D38E1" w:rsidRPr="00471B86">
        <w:rPr>
          <w:rFonts w:ascii="Times New Roman" w:hAnsi="Times New Roman"/>
          <w:sz w:val="24"/>
          <w:szCs w:val="24"/>
        </w:rPr>
        <w:t>jes së</w:t>
      </w:r>
      <w:r w:rsidRPr="00471B86">
        <w:rPr>
          <w:rFonts w:ascii="Times New Roman" w:hAnsi="Times New Roman"/>
          <w:sz w:val="24"/>
          <w:szCs w:val="24"/>
        </w:rPr>
        <w:t xml:space="preserve"> vlerësimi</w:t>
      </w:r>
      <w:r w:rsidR="008D38E1" w:rsidRPr="00471B86">
        <w:rPr>
          <w:rFonts w:ascii="Times New Roman" w:hAnsi="Times New Roman"/>
          <w:sz w:val="24"/>
          <w:szCs w:val="24"/>
        </w:rPr>
        <w:t>t</w:t>
      </w:r>
      <w:r w:rsidRPr="00471B86">
        <w:rPr>
          <w:rFonts w:ascii="Times New Roman" w:hAnsi="Times New Roman"/>
          <w:sz w:val="24"/>
          <w:szCs w:val="24"/>
        </w:rPr>
        <w:t xml:space="preserve"> </w:t>
      </w:r>
      <w:r w:rsidR="008D38E1" w:rsidRPr="00471B86">
        <w:rPr>
          <w:rFonts w:ascii="Times New Roman" w:hAnsi="Times New Roman"/>
          <w:sz w:val="24"/>
          <w:szCs w:val="24"/>
        </w:rPr>
        <w:t>nga</w:t>
      </w:r>
      <w:r w:rsidRPr="00471B86">
        <w:rPr>
          <w:rFonts w:ascii="Times New Roman" w:hAnsi="Times New Roman"/>
          <w:sz w:val="24"/>
          <w:szCs w:val="24"/>
        </w:rPr>
        <w:t xml:space="preserve"> udhëheqësit</w:t>
      </w:r>
      <w:r w:rsidR="008D38E1" w:rsidRPr="00471B86">
        <w:rPr>
          <w:rFonts w:ascii="Times New Roman" w:hAnsi="Times New Roman"/>
          <w:sz w:val="24"/>
          <w:szCs w:val="24"/>
        </w:rPr>
        <w:t xml:space="preserve"> e</w:t>
      </w:r>
      <w:r w:rsidRPr="00471B86">
        <w:rPr>
          <w:rFonts w:ascii="Times New Roman" w:hAnsi="Times New Roman"/>
          <w:sz w:val="24"/>
          <w:szCs w:val="24"/>
        </w:rPr>
        <w:t xml:space="preserve"> stazhit paraprofesional. </w:t>
      </w:r>
      <w:r w:rsidR="00FF255F" w:rsidRPr="00471B86">
        <w:rPr>
          <w:rFonts w:ascii="Times New Roman" w:eastAsia="Times New Roman" w:hAnsi="Times New Roman"/>
          <w:sz w:val="24"/>
          <w:szCs w:val="24"/>
        </w:rPr>
        <w:t>Praktika në</w:t>
      </w:r>
      <w:r w:rsidR="008D38E1" w:rsidRPr="00471B86">
        <w:rPr>
          <w:rFonts w:ascii="Times New Roman" w:eastAsia="Times New Roman" w:hAnsi="Times New Roman"/>
          <w:sz w:val="24"/>
          <w:szCs w:val="24"/>
        </w:rPr>
        <w:t xml:space="preserve"> </w:t>
      </w:r>
      <w:r w:rsidR="00FF255F" w:rsidRPr="00471B86">
        <w:rPr>
          <w:rFonts w:ascii="Times New Roman" w:eastAsia="Times New Roman" w:hAnsi="Times New Roman"/>
          <w:sz w:val="24"/>
          <w:szCs w:val="24"/>
        </w:rPr>
        <w:t>institucione</w:t>
      </w:r>
      <w:r w:rsidR="008F67B6" w:rsidRPr="00471B86">
        <w:rPr>
          <w:rFonts w:ascii="Times New Roman" w:eastAsia="Times New Roman" w:hAnsi="Times New Roman"/>
          <w:sz w:val="24"/>
          <w:szCs w:val="24"/>
        </w:rPr>
        <w:t>t e Gjyqësorit</w:t>
      </w:r>
      <w:r w:rsidR="00FF255F" w:rsidRPr="00471B86">
        <w:rPr>
          <w:rFonts w:ascii="Times New Roman" w:eastAsia="Times New Roman" w:hAnsi="Times New Roman"/>
          <w:sz w:val="24"/>
          <w:szCs w:val="24"/>
        </w:rPr>
        <w:t xml:space="preserve"> vlerësohet me </w:t>
      </w:r>
      <w:r w:rsidR="00FF255F" w:rsidRPr="00471B86">
        <w:rPr>
          <w:rFonts w:ascii="Times New Roman" w:eastAsia="Times New Roman" w:hAnsi="Times New Roman"/>
          <w:b/>
          <w:sz w:val="24"/>
          <w:szCs w:val="24"/>
        </w:rPr>
        <w:t xml:space="preserve">100 pikë në total </w:t>
      </w:r>
      <w:r w:rsidRPr="00471B86">
        <w:rPr>
          <w:rFonts w:ascii="Times New Roman" w:eastAsia="Times New Roman" w:hAnsi="Times New Roman"/>
          <w:b/>
          <w:sz w:val="24"/>
          <w:szCs w:val="24"/>
        </w:rPr>
        <w:t>me koefiçient</w:t>
      </w:r>
      <w:r w:rsidR="008F67B6" w:rsidRPr="00471B86">
        <w:rPr>
          <w:rFonts w:ascii="Times New Roman" w:eastAsia="Times New Roman" w:hAnsi="Times New Roman"/>
          <w:b/>
          <w:sz w:val="24"/>
          <w:szCs w:val="24"/>
        </w:rPr>
        <w:t xml:space="preserve"> </w:t>
      </w:r>
      <w:r w:rsidR="00FF255F" w:rsidRPr="00471B86">
        <w:rPr>
          <w:rFonts w:ascii="Times New Roman" w:eastAsia="Times New Roman" w:hAnsi="Times New Roman"/>
          <w:b/>
          <w:sz w:val="24"/>
          <w:szCs w:val="24"/>
        </w:rPr>
        <w:t>vështirësie 1.5.</w:t>
      </w:r>
    </w:p>
    <w:p w:rsidR="00DB4F2D" w:rsidRPr="00471B86" w:rsidRDefault="00DB4F2D" w:rsidP="00A0047A">
      <w:pPr>
        <w:spacing w:after="0" w:line="240" w:lineRule="auto"/>
        <w:ind w:left="709"/>
        <w:jc w:val="both"/>
        <w:rPr>
          <w:rFonts w:ascii="Times New Roman" w:eastAsia="Times New Roman" w:hAnsi="Times New Roman"/>
          <w:b/>
          <w:sz w:val="16"/>
          <w:szCs w:val="16"/>
        </w:rPr>
      </w:pPr>
    </w:p>
    <w:p w:rsidR="008D38E1" w:rsidRPr="00471B86" w:rsidRDefault="00DB4F2D" w:rsidP="008D38E1">
      <w:pPr>
        <w:numPr>
          <w:ilvl w:val="1"/>
          <w:numId w:val="31"/>
        </w:numPr>
        <w:tabs>
          <w:tab w:val="clear" w:pos="360"/>
          <w:tab w:val="num" w:pos="709"/>
        </w:tabs>
        <w:spacing w:after="0" w:line="240" w:lineRule="auto"/>
        <w:ind w:left="709" w:hanging="142"/>
        <w:jc w:val="both"/>
        <w:rPr>
          <w:rFonts w:ascii="Times New Roman" w:eastAsia="MS Mincho" w:hAnsi="Times New Roman"/>
          <w:sz w:val="24"/>
          <w:szCs w:val="24"/>
          <w:lang w:val="en-GB" w:eastAsia="en-GB"/>
        </w:rPr>
      </w:pPr>
      <w:r w:rsidRPr="00471B86">
        <w:rPr>
          <w:rFonts w:ascii="Times New Roman" w:eastAsia="Times New Roman" w:hAnsi="Times New Roman"/>
          <w:b/>
          <w:sz w:val="24"/>
          <w:szCs w:val="24"/>
        </w:rPr>
        <w:t xml:space="preserve">3. </w:t>
      </w:r>
      <w:r w:rsidRPr="00471B86">
        <w:rPr>
          <w:rFonts w:ascii="Times New Roman" w:eastAsia="MS Mincho" w:hAnsi="Times New Roman"/>
          <w:sz w:val="24"/>
          <w:szCs w:val="24"/>
          <w:lang w:eastAsia="en-GB"/>
        </w:rPr>
        <w:t xml:space="preserve">Mënyra e vlerësimit të praktikës </w:t>
      </w:r>
      <w:r w:rsidR="008D38E1" w:rsidRPr="00471B86">
        <w:rPr>
          <w:rFonts w:ascii="Times New Roman" w:eastAsia="MS Mincho" w:hAnsi="Times New Roman"/>
          <w:sz w:val="24"/>
          <w:szCs w:val="24"/>
          <w:lang w:eastAsia="en-GB"/>
        </w:rPr>
        <w:t>dhe diskutimeve të cështjeve në sesionet interaktive</w:t>
      </w:r>
      <w:r w:rsidR="008D38E1" w:rsidRPr="00471B86">
        <w:rPr>
          <w:rFonts w:ascii="Times New Roman" w:hAnsi="Times New Roman"/>
          <w:sz w:val="24"/>
          <w:szCs w:val="24"/>
        </w:rPr>
        <w:t xml:space="preserve"> </w:t>
      </w:r>
    </w:p>
    <w:p w:rsidR="008D38E1" w:rsidRPr="00471B86" w:rsidRDefault="00DB4F2D" w:rsidP="00A0047A">
      <w:pPr>
        <w:spacing w:after="0" w:line="240" w:lineRule="auto"/>
        <w:ind w:left="709"/>
        <w:jc w:val="both"/>
        <w:rPr>
          <w:rFonts w:ascii="Times New Roman" w:eastAsia="MS Mincho" w:hAnsi="Times New Roman"/>
          <w:sz w:val="24"/>
          <w:szCs w:val="24"/>
          <w:lang w:eastAsia="en-GB"/>
        </w:rPr>
      </w:pPr>
      <w:r w:rsidRPr="00471B86">
        <w:rPr>
          <w:rFonts w:ascii="Times New Roman" w:eastAsia="MS Mincho" w:hAnsi="Times New Roman"/>
          <w:sz w:val="24"/>
          <w:szCs w:val="24"/>
          <w:lang w:eastAsia="en-GB"/>
        </w:rPr>
        <w:t xml:space="preserve">në auditor: </w:t>
      </w:r>
    </w:p>
    <w:p w:rsidR="00DB4F2D" w:rsidRPr="00471B86" w:rsidRDefault="00DB4F2D" w:rsidP="00A0047A">
      <w:pPr>
        <w:spacing w:after="0" w:line="240" w:lineRule="auto"/>
        <w:ind w:left="709"/>
        <w:jc w:val="both"/>
        <w:rPr>
          <w:rFonts w:ascii="Times New Roman" w:eastAsia="Times New Roman" w:hAnsi="Times New Roman"/>
          <w:b/>
          <w:sz w:val="24"/>
          <w:szCs w:val="24"/>
        </w:rPr>
      </w:pPr>
      <w:r w:rsidRPr="00471B86">
        <w:rPr>
          <w:rFonts w:ascii="Times New Roman" w:eastAsia="MS Mincho" w:hAnsi="Times New Roman"/>
          <w:sz w:val="24"/>
          <w:szCs w:val="24"/>
          <w:lang w:eastAsia="en-GB"/>
        </w:rPr>
        <w:t xml:space="preserve">Vlerësimi </w:t>
      </w:r>
      <w:r w:rsidR="008D38E1" w:rsidRPr="00471B86">
        <w:rPr>
          <w:rFonts w:ascii="Times New Roman" w:hAnsi="Times New Roman"/>
          <w:sz w:val="24"/>
          <w:szCs w:val="24"/>
        </w:rPr>
        <w:t>bëhet nga pedagogët përgjegjës</w:t>
      </w:r>
      <w:r w:rsidR="008D38E1" w:rsidRPr="00471B86">
        <w:rPr>
          <w:rFonts w:ascii="Times New Roman" w:eastAsia="MS Mincho" w:hAnsi="Times New Roman"/>
          <w:sz w:val="24"/>
          <w:szCs w:val="24"/>
          <w:lang w:eastAsia="en-GB"/>
        </w:rPr>
        <w:t xml:space="preserve"> përmes raporteve, debateve dhe diskutimeve të cështjeve në sesionet interaktive,</w:t>
      </w:r>
      <w:r w:rsidR="008D38E1" w:rsidRPr="00471B86">
        <w:rPr>
          <w:rFonts w:ascii="Times New Roman" w:hAnsi="Times New Roman"/>
          <w:sz w:val="24"/>
          <w:szCs w:val="24"/>
        </w:rPr>
        <w:t xml:space="preserve"> të cilat</w:t>
      </w:r>
      <w:r w:rsidRPr="00471B86">
        <w:rPr>
          <w:rFonts w:ascii="Times New Roman" w:eastAsia="MS Mincho" w:hAnsi="Times New Roman"/>
          <w:sz w:val="24"/>
          <w:szCs w:val="24"/>
          <w:lang w:eastAsia="en-GB"/>
        </w:rPr>
        <w:t xml:space="preserve"> bëhen për çdo lëndë</w:t>
      </w:r>
      <w:r w:rsidR="008D38E1" w:rsidRPr="00471B86">
        <w:rPr>
          <w:rFonts w:ascii="Times New Roman" w:eastAsia="MS Mincho" w:hAnsi="Times New Roman"/>
          <w:sz w:val="24"/>
          <w:szCs w:val="24"/>
          <w:lang w:eastAsia="en-GB"/>
        </w:rPr>
        <w:t>.</w:t>
      </w:r>
      <w:r w:rsidRPr="00471B86">
        <w:rPr>
          <w:rFonts w:ascii="Times New Roman" w:eastAsia="MS Mincho" w:hAnsi="Times New Roman"/>
          <w:sz w:val="24"/>
          <w:szCs w:val="24"/>
          <w:lang w:eastAsia="en-GB"/>
        </w:rPr>
        <w:t xml:space="preserve"> </w:t>
      </w:r>
      <w:r w:rsidR="008D38E1" w:rsidRPr="00471B86">
        <w:rPr>
          <w:rFonts w:ascii="Times New Roman" w:eastAsia="MS Mincho" w:hAnsi="Times New Roman"/>
          <w:sz w:val="24"/>
          <w:szCs w:val="24"/>
          <w:lang w:eastAsia="en-GB"/>
        </w:rPr>
        <w:t>V</w:t>
      </w:r>
      <w:r w:rsidRPr="00471B86">
        <w:rPr>
          <w:rFonts w:ascii="Times New Roman" w:eastAsia="MS Mincho" w:hAnsi="Times New Roman"/>
          <w:sz w:val="24"/>
          <w:szCs w:val="24"/>
          <w:lang w:eastAsia="en-GB"/>
        </w:rPr>
        <w:t>lerës</w:t>
      </w:r>
      <w:r w:rsidR="008D38E1" w:rsidRPr="00471B86">
        <w:rPr>
          <w:rFonts w:ascii="Times New Roman" w:eastAsia="MS Mincho" w:hAnsi="Times New Roman"/>
          <w:sz w:val="24"/>
          <w:szCs w:val="24"/>
          <w:lang w:eastAsia="en-GB"/>
        </w:rPr>
        <w:t xml:space="preserve">imi përfundimtar do të jetë </w:t>
      </w:r>
      <w:r w:rsidRPr="00471B86">
        <w:rPr>
          <w:rFonts w:ascii="Times New Roman" w:eastAsia="MS Mincho" w:hAnsi="Times New Roman"/>
          <w:sz w:val="24"/>
          <w:szCs w:val="24"/>
          <w:lang w:eastAsia="en-GB"/>
        </w:rPr>
        <w:t xml:space="preserve"> me </w:t>
      </w:r>
      <w:r w:rsidRPr="00471B86">
        <w:rPr>
          <w:rFonts w:ascii="Times New Roman" w:eastAsia="MS Mincho" w:hAnsi="Times New Roman"/>
          <w:b/>
          <w:sz w:val="24"/>
          <w:szCs w:val="24"/>
          <w:lang w:eastAsia="en-GB"/>
        </w:rPr>
        <w:t>100 pikë totali me koefiçent vështirësie 1.5.</w:t>
      </w:r>
    </w:p>
    <w:p w:rsidR="002E68E5" w:rsidRPr="00471B86" w:rsidRDefault="002E68E5" w:rsidP="00A0047A">
      <w:pPr>
        <w:spacing w:after="0" w:line="240" w:lineRule="auto"/>
        <w:ind w:left="709"/>
        <w:jc w:val="both"/>
        <w:rPr>
          <w:rFonts w:ascii="Times New Roman" w:eastAsia="Times New Roman" w:hAnsi="Times New Roman"/>
          <w:sz w:val="16"/>
          <w:szCs w:val="16"/>
        </w:rPr>
      </w:pPr>
    </w:p>
    <w:p w:rsidR="002E68E5" w:rsidRPr="00471B86" w:rsidRDefault="002E68E5" w:rsidP="002E68E5">
      <w:pPr>
        <w:pStyle w:val="ListParagraph"/>
        <w:numPr>
          <w:ilvl w:val="0"/>
          <w:numId w:val="37"/>
        </w:numPr>
        <w:spacing w:after="0" w:line="240" w:lineRule="auto"/>
        <w:jc w:val="both"/>
        <w:rPr>
          <w:rFonts w:ascii="Times New Roman" w:eastAsia="Times New Roman" w:hAnsi="Times New Roman"/>
          <w:sz w:val="24"/>
          <w:szCs w:val="24"/>
        </w:rPr>
      </w:pPr>
      <w:r w:rsidRPr="00471B86">
        <w:rPr>
          <w:rFonts w:ascii="Times New Roman" w:eastAsia="Times New Roman" w:hAnsi="Times New Roman"/>
          <w:sz w:val="24"/>
          <w:szCs w:val="24"/>
        </w:rPr>
        <w:t xml:space="preserve">Vlerësimi i të gjithë komponentëve </w:t>
      </w:r>
      <w:r w:rsidRPr="00471B86">
        <w:rPr>
          <w:rFonts w:ascii="Times New Roman" w:eastAsia="Times New Roman" w:hAnsi="Times New Roman"/>
          <w:b/>
          <w:sz w:val="24"/>
          <w:szCs w:val="24"/>
        </w:rPr>
        <w:t xml:space="preserve">të </w:t>
      </w:r>
      <w:r w:rsidR="00A0047A" w:rsidRPr="00471B86">
        <w:rPr>
          <w:rFonts w:ascii="Times New Roman" w:eastAsia="Times New Roman" w:hAnsi="Times New Roman"/>
          <w:b/>
          <w:sz w:val="24"/>
          <w:szCs w:val="24"/>
        </w:rPr>
        <w:t>cilët mbulojnë pje</w:t>
      </w:r>
      <w:r w:rsidRPr="00471B86">
        <w:rPr>
          <w:rFonts w:ascii="Times New Roman" w:eastAsia="Times New Roman" w:hAnsi="Times New Roman"/>
          <w:b/>
          <w:sz w:val="24"/>
          <w:szCs w:val="24"/>
        </w:rPr>
        <w:t>sën e praktikës</w:t>
      </w:r>
      <w:r w:rsidRPr="00471B86">
        <w:rPr>
          <w:rFonts w:ascii="Times New Roman" w:eastAsia="Times New Roman" w:hAnsi="Times New Roman"/>
          <w:sz w:val="24"/>
          <w:szCs w:val="24"/>
        </w:rPr>
        <w:t xml:space="preserve"> bëhet në një proçesverbal përfundimtar të nënshkruar nga pedagogët e brendshëm të ngarkuar me drejtimin e praktikës së vitit të dytë</w:t>
      </w:r>
      <w:r w:rsidR="00A219A2" w:rsidRPr="00471B86">
        <w:rPr>
          <w:rFonts w:ascii="Times New Roman" w:eastAsia="Times New Roman" w:hAnsi="Times New Roman"/>
          <w:sz w:val="24"/>
          <w:szCs w:val="24"/>
        </w:rPr>
        <w:t xml:space="preserve"> dhe është </w:t>
      </w:r>
      <w:r w:rsidR="00A219A2" w:rsidRPr="00471B86">
        <w:rPr>
          <w:rFonts w:ascii="Times New Roman" w:eastAsia="Times New Roman" w:hAnsi="Times New Roman"/>
          <w:b/>
          <w:sz w:val="24"/>
          <w:szCs w:val="24"/>
        </w:rPr>
        <w:t>në total 450 pikë</w:t>
      </w:r>
      <w:r w:rsidRPr="00471B86">
        <w:rPr>
          <w:rFonts w:ascii="Times New Roman" w:eastAsia="Times New Roman" w:hAnsi="Times New Roman"/>
          <w:sz w:val="24"/>
          <w:szCs w:val="24"/>
        </w:rPr>
        <w:t xml:space="preserve">. </w:t>
      </w:r>
    </w:p>
    <w:p w:rsidR="008D38E1" w:rsidRPr="00471B86" w:rsidRDefault="008D38E1" w:rsidP="00432A17">
      <w:pPr>
        <w:spacing w:after="0" w:line="240" w:lineRule="auto"/>
        <w:jc w:val="both"/>
        <w:rPr>
          <w:rFonts w:ascii="Times New Roman" w:eastAsia="MS Mincho" w:hAnsi="Times New Roman"/>
          <w:sz w:val="16"/>
          <w:szCs w:val="16"/>
          <w:lang w:val="en-GB" w:eastAsia="en-GB"/>
        </w:rPr>
      </w:pPr>
    </w:p>
    <w:p w:rsidR="00633560" w:rsidRPr="00471B86" w:rsidRDefault="00633560" w:rsidP="008D38E1">
      <w:pPr>
        <w:numPr>
          <w:ilvl w:val="0"/>
          <w:numId w:val="26"/>
        </w:numPr>
        <w:spacing w:after="0" w:line="240" w:lineRule="auto"/>
        <w:ind w:left="709"/>
        <w:jc w:val="both"/>
        <w:rPr>
          <w:rFonts w:ascii="Times New Roman" w:eastAsia="MS Mincho" w:hAnsi="Times New Roman"/>
          <w:b/>
          <w:sz w:val="28"/>
          <w:szCs w:val="28"/>
          <w:lang w:val="en-GB" w:eastAsia="en-GB"/>
        </w:rPr>
      </w:pPr>
      <w:r w:rsidRPr="00471B86">
        <w:rPr>
          <w:rFonts w:ascii="Times New Roman" w:eastAsia="MS Mincho" w:hAnsi="Times New Roman"/>
          <w:b/>
          <w:sz w:val="28"/>
          <w:szCs w:val="28"/>
          <w:lang w:val="en-GB" w:eastAsia="en-GB"/>
        </w:rPr>
        <w:t xml:space="preserve">Tema : </w:t>
      </w:r>
      <w:r w:rsidR="008F67B6" w:rsidRPr="00471B86">
        <w:rPr>
          <w:rFonts w:ascii="Times New Roman" w:eastAsia="MS Mincho" w:hAnsi="Times New Roman"/>
          <w:b/>
          <w:sz w:val="28"/>
          <w:szCs w:val="28"/>
          <w:lang w:val="en-GB" w:eastAsia="en-GB"/>
        </w:rPr>
        <w:t xml:space="preserve"> </w:t>
      </w:r>
    </w:p>
    <w:p w:rsidR="00633560" w:rsidRPr="00471B86" w:rsidRDefault="00633560" w:rsidP="00633560">
      <w:pPr>
        <w:spacing w:after="0" w:line="240" w:lineRule="auto"/>
        <w:ind w:left="-76"/>
        <w:jc w:val="both"/>
        <w:rPr>
          <w:rFonts w:ascii="Times New Roman" w:eastAsia="MS Mincho" w:hAnsi="Times New Roman"/>
          <w:b/>
          <w:sz w:val="24"/>
          <w:szCs w:val="24"/>
          <w:lang w:eastAsia="en-GB"/>
        </w:rPr>
      </w:pPr>
      <w:r w:rsidRPr="00471B86">
        <w:rPr>
          <w:rFonts w:ascii="Times New Roman" w:eastAsia="MS Mincho" w:hAnsi="Times New Roman"/>
          <w:b/>
          <w:sz w:val="24"/>
          <w:szCs w:val="24"/>
          <w:lang w:eastAsia="en-GB"/>
        </w:rPr>
        <w:lastRenderedPageBreak/>
        <w:t xml:space="preserve">   </w:t>
      </w:r>
    </w:p>
    <w:p w:rsidR="008762B2" w:rsidRPr="00471B86" w:rsidRDefault="00633560" w:rsidP="00633560">
      <w:pPr>
        <w:spacing w:after="0" w:line="240" w:lineRule="auto"/>
        <w:ind w:left="-76"/>
        <w:jc w:val="both"/>
        <w:rPr>
          <w:rFonts w:ascii="Times New Roman" w:eastAsia="MS Mincho" w:hAnsi="Times New Roman"/>
          <w:b/>
          <w:sz w:val="24"/>
          <w:szCs w:val="24"/>
          <w:lang w:val="en-GB" w:eastAsia="en-GB"/>
        </w:rPr>
      </w:pPr>
      <w:r w:rsidRPr="00471B86">
        <w:rPr>
          <w:rFonts w:ascii="Times New Roman" w:eastAsia="MS Mincho" w:hAnsi="Times New Roman"/>
          <w:b/>
          <w:sz w:val="24"/>
          <w:szCs w:val="24"/>
          <w:lang w:eastAsia="en-GB"/>
        </w:rPr>
        <w:t xml:space="preserve">  </w:t>
      </w:r>
      <w:r w:rsidR="008D38E1" w:rsidRPr="00471B86">
        <w:rPr>
          <w:rFonts w:ascii="Times New Roman" w:eastAsia="MS Mincho" w:hAnsi="Times New Roman"/>
          <w:b/>
          <w:sz w:val="24"/>
          <w:szCs w:val="24"/>
          <w:lang w:eastAsia="en-GB"/>
        </w:rPr>
        <w:t xml:space="preserve">    </w:t>
      </w:r>
      <w:r w:rsidRPr="00471B86">
        <w:rPr>
          <w:rFonts w:ascii="Times New Roman" w:eastAsia="MS Mincho" w:hAnsi="Times New Roman"/>
          <w:b/>
          <w:sz w:val="24"/>
          <w:szCs w:val="24"/>
          <w:lang w:eastAsia="en-GB"/>
        </w:rPr>
        <w:t xml:space="preserve">  </w:t>
      </w:r>
      <w:r w:rsidR="005E2416" w:rsidRPr="00471B86">
        <w:rPr>
          <w:rFonts w:ascii="Times New Roman" w:eastAsia="MS Mincho" w:hAnsi="Times New Roman"/>
          <w:b/>
          <w:sz w:val="24"/>
          <w:szCs w:val="24"/>
          <w:lang w:eastAsia="en-GB"/>
        </w:rPr>
        <w:t>Mënyra e vlerësimit të Temës</w:t>
      </w:r>
      <w:r w:rsidR="008F67B6" w:rsidRPr="00471B86">
        <w:rPr>
          <w:rFonts w:ascii="Times New Roman" w:eastAsia="MS Mincho" w:hAnsi="Times New Roman"/>
          <w:b/>
          <w:sz w:val="24"/>
          <w:szCs w:val="24"/>
          <w:lang w:eastAsia="en-GB"/>
        </w:rPr>
        <w:t>:</w:t>
      </w:r>
    </w:p>
    <w:p w:rsidR="005E2416" w:rsidRPr="00471B86" w:rsidRDefault="008762B2" w:rsidP="00633560">
      <w:pPr>
        <w:tabs>
          <w:tab w:val="num" w:pos="993"/>
        </w:tabs>
        <w:spacing w:after="0" w:line="240" w:lineRule="auto"/>
        <w:ind w:left="426"/>
        <w:jc w:val="both"/>
        <w:rPr>
          <w:rFonts w:ascii="Times New Roman" w:eastAsia="MS Mincho" w:hAnsi="Times New Roman"/>
          <w:sz w:val="24"/>
          <w:szCs w:val="24"/>
          <w:lang w:val="en-GB" w:eastAsia="en-GB"/>
        </w:rPr>
      </w:pPr>
      <w:r w:rsidRPr="00471B86">
        <w:rPr>
          <w:rFonts w:ascii="Times New Roman" w:eastAsia="MS Mincho" w:hAnsi="Times New Roman"/>
          <w:sz w:val="24"/>
          <w:szCs w:val="24"/>
          <w:lang w:eastAsia="en-GB"/>
        </w:rPr>
        <w:t xml:space="preserve">Tema miratohet </w:t>
      </w:r>
      <w:r w:rsidRPr="00471B86">
        <w:rPr>
          <w:rFonts w:ascii="Times New Roman" w:eastAsia="MS Mincho" w:hAnsi="Times New Roman"/>
          <w:sz w:val="24"/>
          <w:szCs w:val="24"/>
          <w:lang w:val="en-GB" w:eastAsia="en-GB"/>
        </w:rPr>
        <w:t xml:space="preserve">nga Drejtoria e Shkollës në fillim të cdo viti akademik. Përgatitet nën udhëheqjen e Shkollës së Magjistraturës e cila zgjedh një drejtues me eksperiencë praktike e shkencore. Mbrojtja e Temës bëhet para një jurie të përbërë si rregull nga pesë pedagogët e brendshëm të caktuar me vendim të drejtorisë së SHM. Vlerësimi maksimal për cdo temë është </w:t>
      </w:r>
      <w:r w:rsidRPr="00471B86">
        <w:rPr>
          <w:rFonts w:ascii="Times New Roman" w:eastAsia="MS Mincho" w:hAnsi="Times New Roman"/>
          <w:b/>
          <w:sz w:val="24"/>
          <w:szCs w:val="24"/>
          <w:lang w:val="en-GB" w:eastAsia="en-GB"/>
        </w:rPr>
        <w:t>100 pikë me koeficent vështirësie 2</w:t>
      </w:r>
      <w:r w:rsidR="008F67B6" w:rsidRPr="00471B86">
        <w:rPr>
          <w:rFonts w:ascii="Times New Roman" w:eastAsia="MS Mincho" w:hAnsi="Times New Roman"/>
          <w:sz w:val="24"/>
          <w:szCs w:val="24"/>
          <w:lang w:val="en-GB" w:eastAsia="en-GB"/>
        </w:rPr>
        <w:t>.</w:t>
      </w:r>
    </w:p>
    <w:p w:rsidR="005E2416" w:rsidRPr="00471B86" w:rsidRDefault="005E2416" w:rsidP="008F67B6">
      <w:pPr>
        <w:spacing w:after="0" w:line="240" w:lineRule="auto"/>
        <w:ind w:left="142"/>
        <w:rPr>
          <w:rFonts w:ascii="Times New Roman" w:eastAsia="MS Mincho" w:hAnsi="Times New Roman"/>
          <w:sz w:val="24"/>
          <w:szCs w:val="24"/>
          <w:lang w:val="en-GB" w:eastAsia="en-GB"/>
        </w:rPr>
      </w:pPr>
    </w:p>
    <w:p w:rsidR="00164F85" w:rsidRPr="00471B86" w:rsidRDefault="00164F85" w:rsidP="00633560">
      <w:pPr>
        <w:pStyle w:val="ListParagraph"/>
        <w:spacing w:after="0" w:line="240" w:lineRule="auto"/>
        <w:ind w:left="0"/>
        <w:jc w:val="both"/>
        <w:rPr>
          <w:rFonts w:ascii="Times New Roman" w:eastAsia="Times New Roman" w:hAnsi="Times New Roman"/>
          <w:sz w:val="24"/>
          <w:szCs w:val="24"/>
        </w:rPr>
      </w:pPr>
    </w:p>
    <w:p w:rsidR="00164F85" w:rsidRPr="00471B86" w:rsidRDefault="00FF255F" w:rsidP="00DB4F2D">
      <w:pPr>
        <w:pStyle w:val="ListParagraph"/>
        <w:numPr>
          <w:ilvl w:val="0"/>
          <w:numId w:val="37"/>
        </w:numPr>
        <w:spacing w:after="0" w:line="240" w:lineRule="auto"/>
        <w:ind w:left="284"/>
        <w:jc w:val="both"/>
        <w:rPr>
          <w:rFonts w:ascii="Times New Roman" w:eastAsia="Times New Roman" w:hAnsi="Times New Roman"/>
          <w:sz w:val="24"/>
          <w:szCs w:val="24"/>
        </w:rPr>
      </w:pPr>
      <w:r w:rsidRPr="00471B86">
        <w:rPr>
          <w:rFonts w:ascii="Times New Roman" w:eastAsia="Times New Roman" w:hAnsi="Times New Roman"/>
          <w:sz w:val="24"/>
          <w:szCs w:val="24"/>
        </w:rPr>
        <w:t xml:space="preserve">Vlerësimi maksimal i vitit të dytë është </w:t>
      </w:r>
      <w:r w:rsidR="00A219A2" w:rsidRPr="00471B86">
        <w:rPr>
          <w:rFonts w:ascii="Times New Roman" w:eastAsia="Times New Roman" w:hAnsi="Times New Roman"/>
          <w:sz w:val="24"/>
          <w:szCs w:val="24"/>
        </w:rPr>
        <w:t>1350</w:t>
      </w:r>
      <w:r w:rsidRPr="00471B86">
        <w:rPr>
          <w:rFonts w:ascii="Times New Roman" w:eastAsia="Times New Roman" w:hAnsi="Times New Roman"/>
          <w:sz w:val="24"/>
          <w:szCs w:val="24"/>
        </w:rPr>
        <w:t xml:space="preserve"> pikë dhe del si rezultat i mbledhjes së pikëve të pjesës teorike dhe pjesës praktike sipas tabelës bashkangjit</w:t>
      </w:r>
      <w:r w:rsidR="00164F85" w:rsidRPr="00471B86">
        <w:rPr>
          <w:rFonts w:ascii="Times New Roman" w:eastAsia="Times New Roman" w:hAnsi="Times New Roman"/>
          <w:sz w:val="24"/>
          <w:szCs w:val="24"/>
        </w:rPr>
        <w:t>ur.</w:t>
      </w:r>
      <w:r w:rsidRPr="00471B86">
        <w:rPr>
          <w:rFonts w:ascii="Times New Roman" w:eastAsia="Times New Roman" w:hAnsi="Times New Roman"/>
          <w:sz w:val="24"/>
          <w:szCs w:val="24"/>
        </w:rPr>
        <w:t xml:space="preserve"> </w:t>
      </w:r>
    </w:p>
    <w:p w:rsidR="00164F85" w:rsidRPr="00471B86" w:rsidRDefault="00164F85" w:rsidP="00DB4F2D">
      <w:pPr>
        <w:pStyle w:val="ListParagraph"/>
        <w:spacing w:after="0" w:line="240" w:lineRule="auto"/>
        <w:ind w:left="284"/>
        <w:jc w:val="both"/>
        <w:rPr>
          <w:rFonts w:ascii="Times New Roman" w:eastAsia="Times New Roman" w:hAnsi="Times New Roman"/>
          <w:sz w:val="24"/>
          <w:szCs w:val="24"/>
        </w:rPr>
      </w:pPr>
    </w:p>
    <w:p w:rsidR="00FF255F" w:rsidRPr="00471B86" w:rsidRDefault="00FF255F" w:rsidP="00DB4F2D">
      <w:pPr>
        <w:pStyle w:val="ListParagraph"/>
        <w:numPr>
          <w:ilvl w:val="0"/>
          <w:numId w:val="37"/>
        </w:numPr>
        <w:spacing w:after="0" w:line="240" w:lineRule="auto"/>
        <w:ind w:left="284"/>
        <w:jc w:val="both"/>
        <w:rPr>
          <w:rFonts w:ascii="Times New Roman" w:eastAsia="Times New Roman" w:hAnsi="Times New Roman"/>
          <w:sz w:val="24"/>
          <w:szCs w:val="24"/>
        </w:rPr>
      </w:pPr>
      <w:r w:rsidRPr="00471B86">
        <w:rPr>
          <w:rFonts w:ascii="Times New Roman" w:eastAsia="Times New Roman" w:hAnsi="Times New Roman"/>
          <w:sz w:val="24"/>
          <w:szCs w:val="24"/>
        </w:rPr>
        <w:t>Vlerësimi total i të gjithë komponentëve të vitit të dytë bëhet me Vendim të Këshillit Pedagogjik në fund të çdo viti akademik.</w:t>
      </w:r>
    </w:p>
    <w:p w:rsidR="00FF255F" w:rsidRPr="00471B86" w:rsidRDefault="00FF255F" w:rsidP="00DB4F2D">
      <w:pPr>
        <w:ind w:left="284"/>
        <w:rPr>
          <w:rFonts w:ascii="Times New Roman" w:hAnsi="Times New Roman"/>
          <w:lang w:val="en-GB"/>
        </w:rPr>
      </w:pPr>
    </w:p>
    <w:p w:rsidR="00A219A2" w:rsidRPr="00471B86" w:rsidRDefault="00A219A2" w:rsidP="00CE5C15">
      <w:pPr>
        <w:rPr>
          <w:rFonts w:ascii="Times New Roman" w:hAnsi="Times New Roman"/>
          <w:lang w:val="en-GB"/>
        </w:rPr>
      </w:pPr>
    </w:p>
    <w:p w:rsidR="00C96765" w:rsidRPr="00471B86" w:rsidRDefault="00FA6796" w:rsidP="00E047C7">
      <w:pPr>
        <w:spacing w:after="0" w:line="240" w:lineRule="auto"/>
        <w:rPr>
          <w:rFonts w:ascii="Bookman Old Style" w:eastAsia="MS Mincho" w:hAnsi="Bookman Old Style"/>
          <w:b/>
          <w:sz w:val="26"/>
          <w:szCs w:val="26"/>
          <w:lang w:eastAsia="en-GB"/>
        </w:rPr>
      </w:pPr>
      <w:r w:rsidRPr="00471B86">
        <w:rPr>
          <w:rFonts w:ascii="Bookman Old Style" w:eastAsia="MS Mincho" w:hAnsi="Bookman Old Style"/>
          <w:b/>
          <w:sz w:val="26"/>
          <w:szCs w:val="26"/>
          <w:lang w:eastAsia="en-GB"/>
        </w:rPr>
        <w:t xml:space="preserve">G ) </w:t>
      </w:r>
      <w:r w:rsidR="00C96765" w:rsidRPr="00471B86">
        <w:rPr>
          <w:rFonts w:ascii="Bookman Old Style" w:eastAsia="MS Mincho" w:hAnsi="Bookman Old Style"/>
          <w:b/>
          <w:sz w:val="26"/>
          <w:szCs w:val="26"/>
          <w:lang w:eastAsia="en-GB"/>
        </w:rPr>
        <w:t>Skem</w:t>
      </w:r>
      <w:r w:rsidR="008D38E1" w:rsidRPr="00471B86">
        <w:rPr>
          <w:rFonts w:ascii="Bookman Old Style" w:eastAsia="MS Mincho" w:hAnsi="Bookman Old Style"/>
          <w:b/>
          <w:sz w:val="26"/>
          <w:szCs w:val="26"/>
          <w:lang w:eastAsia="en-GB"/>
        </w:rPr>
        <w:t>a</w:t>
      </w:r>
      <w:r w:rsidR="00E047C7" w:rsidRPr="00471B86">
        <w:rPr>
          <w:rFonts w:ascii="Bookman Old Style" w:eastAsia="MS Mincho" w:hAnsi="Bookman Old Style"/>
          <w:b/>
          <w:sz w:val="26"/>
          <w:szCs w:val="26"/>
          <w:lang w:eastAsia="en-GB"/>
        </w:rPr>
        <w:t xml:space="preserve"> </w:t>
      </w:r>
      <w:r w:rsidR="00C96765" w:rsidRPr="00471B86">
        <w:rPr>
          <w:rFonts w:ascii="Bookman Old Style" w:eastAsia="MS Mincho" w:hAnsi="Bookman Old Style"/>
          <w:b/>
          <w:sz w:val="26"/>
          <w:szCs w:val="26"/>
          <w:lang w:eastAsia="en-GB"/>
        </w:rPr>
        <w:t xml:space="preserve">vlerësimit për vitin e dytë </w:t>
      </w:r>
      <w:r w:rsidR="004F799C" w:rsidRPr="00471B86">
        <w:rPr>
          <w:rFonts w:ascii="Bookman Old Style" w:eastAsia="MS Mincho" w:hAnsi="Bookman Old Style"/>
          <w:b/>
          <w:sz w:val="26"/>
          <w:szCs w:val="26"/>
          <w:lang w:eastAsia="en-GB"/>
        </w:rPr>
        <w:t>me komponentet e rinj</w:t>
      </w:r>
      <w:r w:rsidR="001F51FE" w:rsidRPr="00471B86">
        <w:rPr>
          <w:rFonts w:ascii="Bookman Old Style" w:eastAsia="MS Mincho" w:hAnsi="Bookman Old Style"/>
          <w:b/>
          <w:sz w:val="26"/>
          <w:szCs w:val="26"/>
          <w:lang w:eastAsia="en-GB"/>
        </w:rPr>
        <w:t xml:space="preserve"> </w:t>
      </w:r>
      <w:r w:rsidR="008D38E1" w:rsidRPr="00471B86">
        <w:rPr>
          <w:rFonts w:ascii="Bookman Old Style" w:eastAsia="MS Mincho" w:hAnsi="Bookman Old Style"/>
          <w:b/>
          <w:sz w:val="26"/>
          <w:szCs w:val="26"/>
          <w:lang w:eastAsia="en-GB"/>
        </w:rPr>
        <w:t>do të jetë</w:t>
      </w:r>
      <w:r w:rsidR="00C96765" w:rsidRPr="00471B86">
        <w:rPr>
          <w:rFonts w:ascii="Bookman Old Style" w:eastAsia="MS Mincho" w:hAnsi="Bookman Old Style"/>
          <w:b/>
          <w:sz w:val="26"/>
          <w:szCs w:val="26"/>
          <w:lang w:eastAsia="en-GB"/>
        </w:rPr>
        <w:t xml:space="preserve">:  </w:t>
      </w:r>
    </w:p>
    <w:p w:rsidR="00C96765" w:rsidRPr="00471B86" w:rsidRDefault="00106286" w:rsidP="00C96765">
      <w:pPr>
        <w:spacing w:after="0" w:line="240" w:lineRule="auto"/>
        <w:rPr>
          <w:rFonts w:ascii="Times New Roman" w:eastAsia="MS Mincho" w:hAnsi="Times New Roman" w:cs="Arial"/>
          <w:sz w:val="26"/>
          <w:szCs w:val="26"/>
          <w:lang w:eastAsia="en-GB"/>
        </w:rPr>
      </w:pPr>
      <w:r w:rsidRPr="00471B86">
        <w:rPr>
          <w:noProof/>
          <w:lang w:val="en-US"/>
        </w:rPr>
        <mc:AlternateContent>
          <mc:Choice Requires="wps">
            <w:drawing>
              <wp:anchor distT="4294967292" distB="4294967292" distL="114300" distR="114300" simplePos="0" relativeHeight="251658240" behindDoc="0" locked="0" layoutInCell="1" allowOverlap="1">
                <wp:simplePos x="0" y="0"/>
                <wp:positionH relativeFrom="column">
                  <wp:posOffset>838200</wp:posOffset>
                </wp:positionH>
                <wp:positionV relativeFrom="paragraph">
                  <wp:posOffset>99059</wp:posOffset>
                </wp:positionV>
                <wp:extent cx="219075" cy="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A2479C" id="_x0000_t32" coordsize="21600,21600" o:spt="32" o:oned="t" path="m,l21600,21600e" filled="f">
                <v:path arrowok="t" fillok="f" o:connecttype="none"/>
                <o:lock v:ext="edit" shapetype="t"/>
              </v:shapetype>
              <v:shape id="Straight Arrow Connector 3" o:spid="_x0000_s1026" type="#_x0000_t32" style="position:absolute;margin-left:66pt;margin-top:7.8pt;width:17.25pt;height:0;flip:y;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"/>
            </w:pict>
          </mc:Fallback>
        </mc:AlternateContent>
      </w:r>
      <w:r w:rsidRPr="00471B86">
        <w:rPr>
          <w:noProof/>
          <w:lang w:val="en-US"/>
        </w:rPr>
        <mc:AlternateContent>
          <mc:Choice Requires="wps">
            <w:drawing>
              <wp:anchor distT="4294967292" distB="4294967292" distL="114300" distR="114300" simplePos="0" relativeHeight="251657216" behindDoc="0" locked="0" layoutInCell="1" allowOverlap="1">
                <wp:simplePos x="0" y="0"/>
                <wp:positionH relativeFrom="column">
                  <wp:posOffset>304800</wp:posOffset>
                </wp:positionH>
                <wp:positionV relativeFrom="paragraph">
                  <wp:posOffset>99059</wp:posOffset>
                </wp:positionV>
                <wp:extent cx="1905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5AC18B" id="Straight Arrow Connector 2" o:spid="_x0000_s1026" type="#_x0000_t32" style="position:absolute;margin-left:24pt;margin-top:7.8pt;width:15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6trIwIAAEk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"/>
            </w:pict>
          </mc:Fallback>
        </mc:AlternateContent>
      </w:r>
      <w:r w:rsidR="00C96765" w:rsidRPr="00471B86">
        <w:rPr>
          <w:rFonts w:ascii="Times New Roman" w:eastAsia="MS Mincho" w:hAnsi="Times New Roman" w:cs="Arial"/>
          <w:sz w:val="26"/>
          <w:szCs w:val="26"/>
          <w:lang w:eastAsia="en-GB"/>
        </w:rPr>
        <w:t xml:space="preserve"> </w:t>
      </w:r>
      <w:r w:rsidR="00C96765" w:rsidRPr="00471B86">
        <w:rPr>
          <w:rFonts w:ascii="Times New Roman" w:eastAsia="MS Mincho" w:hAnsi="Times New Roman" w:cs="Arial"/>
          <w:sz w:val="26"/>
          <w:szCs w:val="26"/>
          <w:lang w:eastAsia="en-GB"/>
        </w:rPr>
        <w:tab/>
      </w:r>
      <w:r w:rsidR="00C96765" w:rsidRPr="00471B86">
        <w:rPr>
          <w:rFonts w:ascii="Times New Roman" w:eastAsia="MS Mincho" w:hAnsi="Times New Roman" w:cs="Arial"/>
          <w:sz w:val="26"/>
          <w:szCs w:val="26"/>
          <w:lang w:eastAsia="en-GB"/>
        </w:rPr>
        <w:tab/>
      </w:r>
      <w:r w:rsidR="00C96765" w:rsidRPr="00471B86">
        <w:rPr>
          <w:rFonts w:ascii="Times New Roman" w:eastAsia="MS Mincho" w:hAnsi="Times New Roman" w:cs="Arial"/>
          <w:sz w:val="26"/>
          <w:szCs w:val="26"/>
          <w:lang w:eastAsia="en-GB"/>
        </w:rPr>
        <w:tab/>
      </w:r>
      <w:r w:rsidR="00C96765" w:rsidRPr="00471B86">
        <w:rPr>
          <w:rFonts w:ascii="Times New Roman" w:eastAsia="MS Mincho" w:hAnsi="Times New Roman" w:cs="Arial"/>
          <w:sz w:val="26"/>
          <w:szCs w:val="26"/>
          <w:lang w:eastAsia="en-GB"/>
        </w:rPr>
        <w:tab/>
      </w:r>
      <w:r w:rsidR="00C96765" w:rsidRPr="00471B86">
        <w:rPr>
          <w:rFonts w:ascii="Times New Roman" w:eastAsia="MS Mincho" w:hAnsi="Times New Roman" w:cs="Arial"/>
          <w:sz w:val="26"/>
          <w:szCs w:val="26"/>
          <w:lang w:eastAsia="en-GB"/>
        </w:rPr>
        <w:tab/>
      </w:r>
      <w:r w:rsidR="00C96765" w:rsidRPr="00471B86">
        <w:rPr>
          <w:rFonts w:ascii="Times New Roman" w:eastAsia="MS Mincho" w:hAnsi="Times New Roman" w:cs="Arial"/>
          <w:sz w:val="26"/>
          <w:szCs w:val="26"/>
          <w:lang w:eastAsia="en-GB"/>
        </w:rPr>
        <w:tab/>
      </w:r>
      <w:r w:rsidR="00C96765" w:rsidRPr="00471B86">
        <w:rPr>
          <w:rFonts w:ascii="Times New Roman" w:eastAsia="MS Mincho" w:hAnsi="Times New Roman" w:cs="Arial"/>
          <w:sz w:val="26"/>
          <w:szCs w:val="26"/>
          <w:lang w:eastAsia="en-GB"/>
        </w:rPr>
        <w:tab/>
      </w:r>
      <w:r w:rsidR="00C96765" w:rsidRPr="00471B86">
        <w:rPr>
          <w:rFonts w:ascii="Times New Roman" w:eastAsia="MS Mincho" w:hAnsi="Times New Roman" w:cs="Arial"/>
          <w:sz w:val="26"/>
          <w:szCs w:val="26"/>
          <w:lang w:eastAsia="en-GB"/>
        </w:rPr>
        <w:tab/>
      </w:r>
      <w:r w:rsidR="00C96765" w:rsidRPr="00471B86">
        <w:rPr>
          <w:rFonts w:ascii="Times New Roman" w:eastAsia="MS Mincho" w:hAnsi="Times New Roman" w:cs="Arial"/>
          <w:sz w:val="26"/>
          <w:szCs w:val="26"/>
          <w:lang w:eastAsia="en-GB"/>
        </w:rPr>
        <w:tab/>
        <w:t xml:space="preserve">       </w:t>
      </w:r>
      <w:r w:rsidR="00C96765" w:rsidRPr="00471B86">
        <w:rPr>
          <w:rFonts w:ascii="Times New Roman" w:eastAsia="MS Mincho" w:hAnsi="Times New Roman" w:cs="Arial"/>
          <w:sz w:val="26"/>
          <w:szCs w:val="26"/>
          <w:lang w:eastAsia="en-GB"/>
        </w:rPr>
        <w:tab/>
      </w:r>
      <w:r w:rsidR="00C96765" w:rsidRPr="00471B86">
        <w:rPr>
          <w:rFonts w:ascii="Times New Roman" w:eastAsia="MS Mincho" w:hAnsi="Times New Roman" w:cs="Arial"/>
          <w:sz w:val="26"/>
          <w:szCs w:val="26"/>
          <w:lang w:eastAsia="en-GB"/>
        </w:rPr>
        <w:tab/>
      </w:r>
    </w:p>
    <w:p w:rsidR="00C96765" w:rsidRPr="00106286" w:rsidRDefault="00106286" w:rsidP="00C96765">
      <w:pPr>
        <w:spacing w:after="0" w:line="240" w:lineRule="auto"/>
        <w:ind w:left="450"/>
        <w:rPr>
          <w:rFonts w:ascii="Times New Roman" w:eastAsia="MS Mincho" w:hAnsi="Times New Roman"/>
          <w:sz w:val="26"/>
          <w:szCs w:val="26"/>
          <w:lang w:eastAsia="en-GB"/>
        </w:rPr>
      </w:pPr>
      <m:oMathPara>
        <m:oMathParaPr>
          <m:jc m:val="left"/>
        </m:oMathParaPr>
        <m:oMath>
          <m:nary>
            <m:naryPr>
              <m:chr m:val="∑"/>
              <m:limLoc m:val="subSup"/>
              <m:supHide m:val="1"/>
              <m:ctrlPr>
                <w:rPr>
                  <w:rFonts w:ascii="Cambria Math" w:hAnsi="Arial" w:cs="Arial"/>
                  <w:lang w:eastAsia="ja-JP"/>
                </w:rPr>
              </m:ctrlPr>
            </m:naryPr>
            <m:sub>
              <m:r>
                <w:rPr>
                  <w:rFonts w:ascii="Cambria Math" w:hAnsi="Cambria Math" w:cs="Arial"/>
                  <w:lang w:eastAsia="ja-JP"/>
                </w:rPr>
                <m:t>p</m:t>
              </m:r>
            </m:sub>
            <m:sup/>
            <m:e>
              <m:r>
                <m:rPr>
                  <m:sty m:val="p"/>
                </m:rPr>
                <w:rPr>
                  <w:rFonts w:ascii="Cambria Math" w:hAnsi="Arial" w:cs="Arial"/>
                  <w:lang w:eastAsia="ja-JP"/>
                </w:rPr>
                <m:t>=</m:t>
              </m:r>
            </m:e>
          </m:nary>
          <m:r>
            <m:rPr>
              <m:sty m:val="p"/>
            </m:rPr>
            <w:rPr>
              <w:rFonts w:ascii="Cambria Math" w:hAnsi="Cambria Math" w:cs="Arial"/>
              <w:lang w:eastAsia="ja-JP"/>
            </w:rPr>
            <m:t>+</m:t>
          </m:r>
          <m:nary>
            <m:naryPr>
              <m:chr m:val="∑"/>
              <m:limLoc m:val="undOvr"/>
              <m:supHide m:val="1"/>
              <m:ctrlPr>
                <w:rPr>
                  <w:rFonts w:ascii="Cambria Math" w:hAnsi="Cambria Math" w:cs="Arial"/>
                  <w:lang w:eastAsia="ja-JP"/>
                </w:rPr>
              </m:ctrlPr>
            </m:naryPr>
            <m:sub>
              <m:r>
                <w:rPr>
                  <w:rFonts w:ascii="Cambria Math" w:hAnsi="Cambria Math" w:cs="Arial"/>
                  <w:lang w:eastAsia="ja-JP"/>
                </w:rPr>
                <m:t>VitiII</m:t>
              </m:r>
            </m:sub>
            <m:sup/>
            <m:e>
              <m:d>
                <m:dPr>
                  <m:begChr m:val="{"/>
                  <m:endChr m:val="}"/>
                  <m:ctrlPr>
                    <w:rPr>
                      <w:rFonts w:ascii="Cambria Math" w:hAnsi="Cambria Math" w:cs="Arial"/>
                      <w:lang w:eastAsia="ja-JP"/>
                    </w:rPr>
                  </m:ctrlPr>
                </m:dPr>
                <m:e>
                  <m:d>
                    <m:dPr>
                      <m:ctrlPr>
                        <w:rPr>
                          <w:rFonts w:ascii="Cambria Math" w:hAnsi="Arial" w:cs="Arial"/>
                        </w:rPr>
                      </m:ctrlPr>
                    </m:dPr>
                    <m:e>
                      <m:sSub>
                        <m:sSubPr>
                          <m:ctrlPr>
                            <w:rPr>
                              <w:rFonts w:ascii="Cambria Math" w:hAnsi="Arial" w:cs="Arial"/>
                            </w:rPr>
                          </m:ctrlPr>
                        </m:sSubPr>
                        <m:e>
                          <m:r>
                            <w:rPr>
                              <w:rFonts w:ascii="Cambria Math" w:hAnsi="Cambria Math" w:cs="Arial"/>
                            </w:rPr>
                            <m:t>x</m:t>
                          </m:r>
                        </m:e>
                        <m:sub>
                          <m:r>
                            <m:rPr>
                              <m:sty m:val="p"/>
                            </m:rPr>
                            <w:rPr>
                              <w:rFonts w:ascii="Cambria Math" w:hAnsi="Arial" w:cs="Arial"/>
                            </w:rPr>
                            <m:t>2</m:t>
                          </m:r>
                        </m:sub>
                      </m:sSub>
                      <m:r>
                        <m:rPr>
                          <m:sty m:val="p"/>
                        </m:rPr>
                        <w:rPr>
                          <w:rFonts w:ascii="Cambria Math" w:hAnsi="Cambria Math" w:cs="Arial"/>
                        </w:rPr>
                        <m:t>*</m:t>
                      </m:r>
                      <m:sSub>
                        <m:sSubPr>
                          <m:ctrlPr>
                            <w:rPr>
                              <w:rFonts w:ascii="Cambria Math" w:hAnsi="Arial" w:cs="Arial"/>
                            </w:rPr>
                          </m:ctrlPr>
                        </m:sSubPr>
                        <m:e>
                          <m:r>
                            <w:rPr>
                              <w:rFonts w:ascii="Cambria Math" w:hAnsi="Cambria Math" w:cs="Arial"/>
                            </w:rPr>
                            <m:t>f</m:t>
                          </m:r>
                        </m:e>
                        <m:sub>
                          <m:r>
                            <m:rPr>
                              <m:sty m:val="p"/>
                            </m:rPr>
                            <w:rPr>
                              <w:rFonts w:ascii="Cambria Math" w:hAnsi="Arial" w:cs="Arial"/>
                            </w:rPr>
                            <m:t xml:space="preserve">2 </m:t>
                          </m:r>
                        </m:sub>
                      </m:sSub>
                    </m:e>
                  </m:d>
                  <m:r>
                    <m:rPr>
                      <m:sty m:val="p"/>
                    </m:rPr>
                    <w:rPr>
                      <w:rFonts w:ascii="Cambria Math" w:hAnsi="Arial" w:cs="Arial"/>
                    </w:rPr>
                    <m:t>+</m:t>
                  </m:r>
                  <m:d>
                    <m:dPr>
                      <m:ctrlPr>
                        <w:rPr>
                          <w:rFonts w:ascii="Cambria Math" w:hAnsi="Arial" w:cs="Arial"/>
                        </w:rPr>
                      </m:ctrlPr>
                    </m:dPr>
                    <m:e>
                      <m:sSub>
                        <m:sSubPr>
                          <m:ctrlPr>
                            <w:rPr>
                              <w:rFonts w:ascii="Cambria Math" w:hAnsi="Arial" w:cs="Arial"/>
                            </w:rPr>
                          </m:ctrlPr>
                        </m:sSubPr>
                        <m:e>
                          <m:r>
                            <w:rPr>
                              <w:rFonts w:ascii="Cambria Math" w:hAnsi="Cambria Math" w:cs="Arial"/>
                            </w:rPr>
                            <m:t>x</m:t>
                          </m:r>
                        </m:e>
                        <m:sub>
                          <m:r>
                            <m:rPr>
                              <m:sty m:val="p"/>
                            </m:rPr>
                            <w:rPr>
                              <w:rFonts w:ascii="Cambria Math" w:hAnsi="Arial" w:cs="Arial"/>
                            </w:rPr>
                            <m:t>3</m:t>
                          </m:r>
                        </m:sub>
                      </m:sSub>
                      <m:r>
                        <m:rPr>
                          <m:sty m:val="p"/>
                        </m:rPr>
                        <w:rPr>
                          <w:rFonts w:ascii="Cambria Math" w:hAnsi="Cambria Math" w:cs="Cambria Math"/>
                        </w:rPr>
                        <m:t>*</m:t>
                      </m:r>
                      <m:sSub>
                        <m:sSubPr>
                          <m:ctrlPr>
                            <w:rPr>
                              <w:rFonts w:ascii="Cambria Math" w:hAnsi="Arial" w:cs="Arial"/>
                            </w:rPr>
                          </m:ctrlPr>
                        </m:sSubPr>
                        <m:e>
                          <m:r>
                            <w:rPr>
                              <w:rFonts w:ascii="Cambria Math" w:hAnsi="Cambria Math" w:cs="Arial"/>
                            </w:rPr>
                            <m:t>f</m:t>
                          </m:r>
                        </m:e>
                        <m:sub>
                          <m:r>
                            <m:rPr>
                              <m:sty m:val="p"/>
                            </m:rPr>
                            <w:rPr>
                              <w:rFonts w:ascii="Cambria Math" w:hAnsi="Arial" w:cs="Arial"/>
                            </w:rPr>
                            <m:t>1</m:t>
                          </m:r>
                        </m:sub>
                      </m:sSub>
                      <m:r>
                        <m:rPr>
                          <m:sty m:val="p"/>
                        </m:rPr>
                        <w:rPr>
                          <w:rFonts w:ascii="Cambria Math" w:hAnsi="Arial" w:cs="Arial"/>
                        </w:rPr>
                        <m:t>)+(</m:t>
                      </m:r>
                      <m:sSub>
                        <m:sSubPr>
                          <m:ctrlPr>
                            <w:rPr>
                              <w:rFonts w:ascii="Cambria Math" w:hAnsi="Arial" w:cs="Arial"/>
                            </w:rPr>
                          </m:ctrlPr>
                        </m:sSubPr>
                        <m:e>
                          <m:r>
                            <w:rPr>
                              <w:rFonts w:ascii="Cambria Math" w:hAnsi="Cambria Math" w:cs="Arial"/>
                            </w:rPr>
                            <m:t>x</m:t>
                          </m:r>
                        </m:e>
                        <m:sub>
                          <m:r>
                            <m:rPr>
                              <m:sty m:val="p"/>
                            </m:rPr>
                            <w:rPr>
                              <w:rFonts w:ascii="Cambria Math" w:hAnsi="Arial" w:cs="Arial"/>
                            </w:rPr>
                            <m:t xml:space="preserve">4  </m:t>
                          </m:r>
                        </m:sub>
                      </m:sSub>
                      <m:r>
                        <m:rPr>
                          <m:sty m:val="p"/>
                        </m:rPr>
                        <w:rPr>
                          <w:rFonts w:ascii="Cambria Math" w:hAnsi="Cambria Math" w:cs="Cambria Math"/>
                        </w:rPr>
                        <m:t>*</m:t>
                      </m:r>
                      <m:sSub>
                        <m:sSubPr>
                          <m:ctrlPr>
                            <w:rPr>
                              <w:rFonts w:ascii="Cambria Math" w:hAnsi="Arial" w:cs="Arial"/>
                            </w:rPr>
                          </m:ctrlPr>
                        </m:sSubPr>
                        <m:e>
                          <m:r>
                            <w:rPr>
                              <w:rFonts w:ascii="Cambria Math" w:hAnsi="Cambria Math" w:cs="Arial"/>
                            </w:rPr>
                            <m:t>f</m:t>
                          </m:r>
                        </m:e>
                        <m:sub>
                          <m:r>
                            <m:rPr>
                              <m:sty m:val="p"/>
                            </m:rPr>
                            <w:rPr>
                              <w:rFonts w:ascii="Cambria Math" w:hAnsi="Arial" w:cs="Arial"/>
                            </w:rPr>
                            <m:t>1</m:t>
                          </m:r>
                        </m:sub>
                      </m:sSub>
                      <m:r>
                        <m:rPr>
                          <m:sty m:val="p"/>
                        </m:rPr>
                        <w:rPr>
                          <w:rFonts w:ascii="Cambria Math" w:hAnsi="Arial" w:cs="Arial"/>
                        </w:rPr>
                        <m:t>)+(</m:t>
                      </m:r>
                      <m:sSub>
                        <m:sSubPr>
                          <m:ctrlPr>
                            <w:rPr>
                              <w:rFonts w:ascii="Cambria Math" w:hAnsi="Arial" w:cs="Arial"/>
                            </w:rPr>
                          </m:ctrlPr>
                        </m:sSubPr>
                        <m:e>
                          <m:r>
                            <w:rPr>
                              <w:rFonts w:ascii="Cambria Math" w:hAnsi="Cambria Math" w:cs="Arial"/>
                            </w:rPr>
                            <m:t>x</m:t>
                          </m:r>
                        </m:e>
                        <m:sub>
                          <m:r>
                            <m:rPr>
                              <m:sty m:val="p"/>
                            </m:rPr>
                            <w:rPr>
                              <w:rFonts w:ascii="Cambria Math" w:hAnsi="Arial" w:cs="Arial"/>
                            </w:rPr>
                            <m:t>5</m:t>
                          </m:r>
                        </m:sub>
                      </m:sSub>
                      <m:r>
                        <m:rPr>
                          <m:sty m:val="p"/>
                        </m:rPr>
                        <w:rPr>
                          <w:rFonts w:ascii="Cambria Math" w:hAnsi="Cambria Math" w:cs="Cambria Math"/>
                        </w:rPr>
                        <m:t>*</m:t>
                      </m:r>
                      <m:sSub>
                        <m:sSubPr>
                          <m:ctrlPr>
                            <w:rPr>
                              <w:rFonts w:ascii="Cambria Math" w:hAnsi="Arial" w:cs="Arial"/>
                            </w:rPr>
                          </m:ctrlPr>
                        </m:sSubPr>
                        <m:e>
                          <m:r>
                            <w:rPr>
                              <w:rFonts w:ascii="Cambria Math" w:hAnsi="Cambria Math" w:cs="Arial"/>
                            </w:rPr>
                            <m:t>f</m:t>
                          </m:r>
                        </m:e>
                        <m:sub>
                          <m:r>
                            <w:rPr>
                              <w:rFonts w:ascii="Cambria Math" w:hAnsi="Arial" w:cs="Arial"/>
                            </w:rPr>
                            <m:t>3</m:t>
                          </m:r>
                        </m:sub>
                      </m:sSub>
                      <m:r>
                        <m:rPr>
                          <m:sty m:val="p"/>
                        </m:rPr>
                        <w:rPr>
                          <w:rFonts w:ascii="Cambria Math" w:hAnsi="Arial" w:cs="Arial"/>
                        </w:rPr>
                        <m:t>)+(</m:t>
                      </m:r>
                      <m:sSub>
                        <m:sSubPr>
                          <m:ctrlPr>
                            <w:rPr>
                              <w:rFonts w:ascii="Cambria Math" w:hAnsi="Arial" w:cs="Arial"/>
                            </w:rPr>
                          </m:ctrlPr>
                        </m:sSubPr>
                        <m:e>
                          <m:r>
                            <w:rPr>
                              <w:rFonts w:ascii="Cambria Math" w:hAnsi="Cambria Math" w:cs="Arial"/>
                            </w:rPr>
                            <m:t>x</m:t>
                          </m:r>
                        </m:e>
                        <m:sub>
                          <m:r>
                            <m:rPr>
                              <m:sty m:val="p"/>
                            </m:rPr>
                            <w:rPr>
                              <w:rFonts w:ascii="Cambria Math" w:hAnsi="Arial" w:cs="Arial"/>
                            </w:rPr>
                            <m:t xml:space="preserve">6 </m:t>
                          </m:r>
                        </m:sub>
                      </m:sSub>
                      <m:r>
                        <m:rPr>
                          <m:sty m:val="p"/>
                        </m:rPr>
                        <w:rPr>
                          <w:rFonts w:ascii="Cambria Math" w:hAnsi="Cambria Math" w:cs="Cambria Math"/>
                        </w:rPr>
                        <m:t>*</m:t>
                      </m:r>
                      <m:sSub>
                        <m:sSubPr>
                          <m:ctrlPr>
                            <w:rPr>
                              <w:rFonts w:ascii="Cambria Math" w:hAnsi="Arial" w:cs="Arial"/>
                            </w:rPr>
                          </m:ctrlPr>
                        </m:sSubPr>
                        <m:e>
                          <m:r>
                            <w:rPr>
                              <w:rFonts w:ascii="Cambria Math" w:hAnsi="Cambria Math" w:cs="Arial"/>
                            </w:rPr>
                            <m:t>f</m:t>
                          </m:r>
                        </m:e>
                        <m:sub>
                          <m:r>
                            <m:rPr>
                              <m:sty m:val="p"/>
                            </m:rPr>
                            <w:rPr>
                              <w:rFonts w:ascii="Cambria Math" w:hAnsi="Arial" w:cs="Arial"/>
                            </w:rPr>
                            <m:t>1</m:t>
                          </m:r>
                        </m:sub>
                      </m:sSub>
                    </m:e>
                  </m:d>
                  <m:ctrlPr>
                    <w:rPr>
                      <w:rFonts w:ascii="Cambria Math" w:hAnsi="Arial" w:cs="Arial"/>
                    </w:rPr>
                  </m:ctrlPr>
                </m:e>
              </m:d>
              <m:r>
                <m:rPr>
                  <m:sty m:val="p"/>
                </m:rPr>
                <w:rPr>
                  <w:rFonts w:ascii="Cambria Math" w:hAnsi="Arial" w:cs="Arial"/>
                </w:rPr>
                <m:t>+</m:t>
              </m:r>
            </m:e>
          </m:nary>
        </m:oMath>
      </m:oMathPara>
    </w:p>
    <w:p w:rsidR="007B42D9" w:rsidRDefault="007B42D9" w:rsidP="00C96765">
      <w:pPr>
        <w:spacing w:after="0" w:line="240" w:lineRule="auto"/>
        <w:rPr>
          <w:rFonts w:ascii="Times New Roman" w:eastAsia="MS Mincho" w:hAnsi="Times New Roman" w:cs="Arial"/>
          <w:sz w:val="26"/>
          <w:szCs w:val="26"/>
          <w:vertAlign w:val="subscript"/>
          <w:lang w:eastAsia="en-GB"/>
        </w:rPr>
      </w:pPr>
    </w:p>
    <w:p w:rsidR="007B42D9" w:rsidRDefault="007B42D9" w:rsidP="00C96765">
      <w:pPr>
        <w:spacing w:after="0" w:line="240" w:lineRule="auto"/>
        <w:rPr>
          <w:rFonts w:ascii="Times New Roman" w:eastAsia="MS Mincho" w:hAnsi="Times New Roman" w:cs="Arial"/>
          <w:sz w:val="26"/>
          <w:szCs w:val="26"/>
          <w:vertAlign w:val="subscript"/>
          <w:lang w:eastAsia="en-GB"/>
        </w:rPr>
      </w:pPr>
    </w:p>
    <w:p w:rsidR="00C96765" w:rsidRPr="00471B86" w:rsidRDefault="00106286" w:rsidP="00C96765">
      <w:pPr>
        <w:spacing w:after="0" w:line="240" w:lineRule="auto"/>
        <w:rPr>
          <w:rFonts w:ascii="Times New Roman" w:eastAsia="MS Mincho" w:hAnsi="Times New Roman" w:cs="Arial"/>
          <w:sz w:val="26"/>
          <w:szCs w:val="26"/>
          <w:lang w:eastAsia="ja-JP"/>
        </w:rPr>
      </w:pPr>
      <w:r w:rsidRPr="00471B86">
        <w:rPr>
          <w:noProof/>
          <w:lang w:val="en-US"/>
        </w:rPr>
        <mc:AlternateContent>
          <mc:Choice Requires="wps">
            <w:drawing>
              <wp:anchor distT="4294967291" distB="4294967291" distL="114300" distR="114300" simplePos="0" relativeHeight="251656192" behindDoc="0" locked="0" layoutInCell="1" allowOverlap="1">
                <wp:simplePos x="0" y="0"/>
                <wp:positionH relativeFrom="column">
                  <wp:posOffset>-12700</wp:posOffset>
                </wp:positionH>
                <wp:positionV relativeFrom="paragraph">
                  <wp:posOffset>13969</wp:posOffset>
                </wp:positionV>
                <wp:extent cx="155575" cy="0"/>
                <wp:effectExtent l="0" t="0" r="349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36728A" id="Straight Arrow Connector 1" o:spid="_x0000_s1026" type="#_x0000_t32" style="position:absolute;margin-left:-1pt;margin-top:1.1pt;width:12.25pt;height:0;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"/>
            </w:pict>
          </mc:Fallback>
        </mc:AlternateContent>
      </w:r>
      <m:oMath>
        <m:nary>
          <m:naryPr>
            <m:chr m:val="∑"/>
            <m:limLoc m:val="subSup"/>
            <m:supHide m:val="1"/>
            <m:ctrlPr>
              <w:rPr>
                <w:rFonts w:ascii="Cambria Math" w:hAnsi="Cambria Math" w:cs="Arial"/>
                <w:lang w:eastAsia="ja-JP"/>
              </w:rPr>
            </m:ctrlPr>
          </m:naryPr>
          <m:sub>
            <m:r>
              <w:rPr>
                <w:rFonts w:ascii="Cambria Math" w:hAnsi="Cambria Math" w:cs="Arial"/>
                <w:lang w:eastAsia="ja-JP"/>
              </w:rPr>
              <m:t>p</m:t>
            </m:r>
          </m:sub>
          <m:sup/>
          <m:e>
            <m:r>
              <m:rPr>
                <m:sty m:val="p"/>
              </m:rPr>
              <w:rPr>
                <w:rFonts w:ascii="Cambria Math" w:hAnsi="Cambria Math" w:cs="Arial"/>
                <w:lang w:eastAsia="ja-JP"/>
              </w:rPr>
              <m:t>=</m:t>
            </m:r>
          </m:e>
        </m:nary>
      </m:oMath>
      <w:r w:rsidR="00C96765" w:rsidRPr="00471B86">
        <w:rPr>
          <w:rFonts w:ascii="Times New Roman" w:eastAsia="MS Mincho" w:hAnsi="Times New Roman" w:cs="Arial"/>
          <w:sz w:val="26"/>
          <w:szCs w:val="26"/>
          <w:lang w:eastAsia="ja-JP"/>
        </w:rPr>
        <w:t xml:space="preserve"> Shuma e ponderuar</w:t>
      </w:r>
    </w:p>
    <w:p w:rsidR="00C96765" w:rsidRPr="00471B86" w:rsidRDefault="00106286" w:rsidP="00C96765">
      <w:pPr>
        <w:spacing w:after="0" w:line="240" w:lineRule="auto"/>
        <w:rPr>
          <w:rFonts w:ascii="Times New Roman" w:eastAsia="MS Mincho" w:hAnsi="Times New Roman" w:cs="Arial"/>
          <w:sz w:val="26"/>
          <w:szCs w:val="26"/>
          <w:lang w:eastAsia="ja-JP"/>
        </w:rPr>
      </w:pPr>
      <m:oMath>
        <m:sSub>
          <m:sSubPr>
            <m:ctrlPr>
              <w:rPr>
                <w:rFonts w:ascii="Cambria Math" w:hAnsi="Arial" w:cs="Arial"/>
              </w:rPr>
            </m:ctrlPr>
          </m:sSubPr>
          <m:e>
            <m:r>
              <w:rPr>
                <w:rFonts w:ascii="Cambria Math" w:hAnsi="Cambria Math" w:cs="Arial"/>
              </w:rPr>
              <m:t>x</m:t>
            </m:r>
          </m:e>
          <m:sub>
            <m:r>
              <m:rPr>
                <m:sty m:val="p"/>
              </m:rPr>
              <w:rPr>
                <w:rFonts w:ascii="Cambria Math" w:hAnsi="Arial" w:cs="Arial"/>
              </w:rPr>
              <m:t>2</m:t>
            </m:r>
          </m:sub>
        </m:sSub>
      </m:oMath>
      <w:r w:rsidR="00C96765" w:rsidRPr="00471B86">
        <w:rPr>
          <w:rFonts w:ascii="Times New Roman" w:eastAsia="MS Mincho" w:hAnsi="Times New Roman" w:cs="Arial"/>
          <w:sz w:val="26"/>
          <w:szCs w:val="26"/>
          <w:lang w:eastAsia="ja-JP"/>
        </w:rPr>
        <w:t xml:space="preserve">=  Shuma e pikëve të </w:t>
      </w:r>
      <w:r w:rsidR="00211471" w:rsidRPr="00471B86">
        <w:rPr>
          <w:rFonts w:ascii="Times New Roman" w:eastAsia="MS Mincho" w:hAnsi="Times New Roman" w:cs="Arial"/>
          <w:sz w:val="26"/>
          <w:szCs w:val="26"/>
          <w:lang w:eastAsia="ja-JP"/>
        </w:rPr>
        <w:t>kurseve</w:t>
      </w:r>
      <w:r w:rsidR="00C96765" w:rsidRPr="00471B86">
        <w:rPr>
          <w:rFonts w:ascii="Times New Roman" w:eastAsia="MS Mincho" w:hAnsi="Times New Roman" w:cs="Arial"/>
          <w:sz w:val="26"/>
          <w:szCs w:val="26"/>
          <w:lang w:eastAsia="ja-JP"/>
        </w:rPr>
        <w:t xml:space="preserve"> të Grupit II </w:t>
      </w:r>
      <w:r w:rsidR="00211471" w:rsidRPr="00471B86">
        <w:rPr>
          <w:rFonts w:ascii="Times New Roman" w:eastAsia="MS Mincho" w:hAnsi="Times New Roman" w:cs="Arial"/>
          <w:sz w:val="26"/>
          <w:szCs w:val="26"/>
          <w:lang w:eastAsia="ja-JP"/>
        </w:rPr>
        <w:t>n</w:t>
      </w:r>
      <w:r w:rsidR="00C96765" w:rsidRPr="00471B86">
        <w:rPr>
          <w:rFonts w:ascii="Sylfaen" w:eastAsia="MS Mincho" w:hAnsi="Sylfaen" w:cs="Arial"/>
          <w:sz w:val="26"/>
          <w:szCs w:val="26"/>
          <w:lang w:eastAsia="ja-JP"/>
        </w:rPr>
        <w:t>ë</w:t>
      </w:r>
      <w:r w:rsidR="00C96765" w:rsidRPr="00471B86">
        <w:rPr>
          <w:rFonts w:ascii="Times New Roman" w:eastAsia="MS Mincho" w:hAnsi="Times New Roman" w:cs="Arial"/>
          <w:sz w:val="26"/>
          <w:szCs w:val="26"/>
          <w:lang w:eastAsia="ja-JP"/>
        </w:rPr>
        <w:t xml:space="preserve"> viti</w:t>
      </w:r>
      <w:r w:rsidR="00211471" w:rsidRPr="00471B86">
        <w:rPr>
          <w:rFonts w:ascii="Times New Roman" w:eastAsia="MS Mincho" w:hAnsi="Times New Roman" w:cs="Arial"/>
          <w:sz w:val="26"/>
          <w:szCs w:val="26"/>
          <w:lang w:eastAsia="ja-JP"/>
        </w:rPr>
        <w:t>n</w:t>
      </w:r>
      <w:r w:rsidR="00C96765" w:rsidRPr="00471B86">
        <w:rPr>
          <w:rFonts w:ascii="Times New Roman" w:eastAsia="MS Mincho" w:hAnsi="Times New Roman" w:cs="Arial"/>
          <w:sz w:val="26"/>
          <w:szCs w:val="26"/>
          <w:lang w:eastAsia="ja-JP"/>
        </w:rPr>
        <w:t xml:space="preserve"> </w:t>
      </w:r>
      <w:r w:rsidR="00211471" w:rsidRPr="00471B86">
        <w:rPr>
          <w:rFonts w:ascii="Times New Roman" w:eastAsia="MS Mincho" w:hAnsi="Times New Roman" w:cs="Arial"/>
          <w:sz w:val="26"/>
          <w:szCs w:val="26"/>
          <w:lang w:eastAsia="ja-JP"/>
        </w:rPr>
        <w:t>e</w:t>
      </w:r>
      <w:r w:rsidR="00C96765" w:rsidRPr="00471B86">
        <w:rPr>
          <w:rFonts w:ascii="Times New Roman" w:eastAsia="MS Mincho" w:hAnsi="Times New Roman" w:cs="Arial"/>
          <w:sz w:val="26"/>
          <w:szCs w:val="26"/>
          <w:lang w:eastAsia="ja-JP"/>
        </w:rPr>
        <w:t xml:space="preserve"> dytë</w:t>
      </w:r>
    </w:p>
    <w:p w:rsidR="00C96765" w:rsidRPr="00471B86" w:rsidRDefault="00106286" w:rsidP="00C96765">
      <w:pPr>
        <w:spacing w:after="0" w:line="240" w:lineRule="auto"/>
        <w:rPr>
          <w:rFonts w:ascii="Times New Roman" w:eastAsia="MS Mincho" w:hAnsi="Times New Roman" w:cs="Arial"/>
          <w:sz w:val="26"/>
          <w:szCs w:val="26"/>
          <w:lang w:eastAsia="en-GB"/>
        </w:rPr>
      </w:pPr>
      <m:oMath>
        <m:sSub>
          <m:sSubPr>
            <m:ctrlPr>
              <w:rPr>
                <w:rFonts w:ascii="Cambria Math" w:hAnsi="Arial" w:cs="Arial"/>
              </w:rPr>
            </m:ctrlPr>
          </m:sSubPr>
          <m:e>
            <m:r>
              <w:rPr>
                <w:rFonts w:ascii="Cambria Math" w:hAnsi="Cambria Math" w:cs="Arial"/>
              </w:rPr>
              <m:t>x</m:t>
            </m:r>
          </m:e>
          <m:sub>
            <m:r>
              <m:rPr>
                <m:sty m:val="p"/>
              </m:rPr>
              <w:rPr>
                <w:rFonts w:ascii="Cambria Math" w:hAnsi="Arial" w:cs="Arial"/>
              </w:rPr>
              <m:t>3</m:t>
            </m:r>
          </m:sub>
        </m:sSub>
      </m:oMath>
      <w:r w:rsidR="00C96765" w:rsidRPr="00471B86">
        <w:rPr>
          <w:rFonts w:ascii="Times New Roman" w:eastAsia="MS Mincho" w:hAnsi="Times New Roman" w:cs="Arial"/>
          <w:sz w:val="26"/>
          <w:szCs w:val="26"/>
          <w:lang w:eastAsia="en-GB"/>
        </w:rPr>
        <w:t xml:space="preserve"> =  Gjyqet Imituese</w:t>
      </w:r>
    </w:p>
    <w:p w:rsidR="00C96765" w:rsidRPr="00471B86" w:rsidRDefault="00106286" w:rsidP="00C96765">
      <w:pPr>
        <w:spacing w:after="0" w:line="240" w:lineRule="auto"/>
        <w:rPr>
          <w:rFonts w:ascii="Times New Roman" w:eastAsia="MS Mincho" w:hAnsi="Times New Roman" w:cs="Arial"/>
          <w:sz w:val="26"/>
          <w:szCs w:val="26"/>
          <w:lang w:eastAsia="en-GB"/>
        </w:rPr>
      </w:pPr>
      <m:oMath>
        <m:sSub>
          <m:sSubPr>
            <m:ctrlPr>
              <w:rPr>
                <w:rFonts w:ascii="Cambria Math" w:hAnsi="Arial" w:cs="Arial"/>
              </w:rPr>
            </m:ctrlPr>
          </m:sSubPr>
          <m:e>
            <m:r>
              <w:rPr>
                <w:rFonts w:ascii="Cambria Math" w:hAnsi="Cambria Math" w:cs="Arial"/>
              </w:rPr>
              <m:t>x</m:t>
            </m:r>
          </m:e>
          <m:sub>
            <m:r>
              <m:rPr>
                <m:sty m:val="p"/>
              </m:rPr>
              <w:rPr>
                <w:rFonts w:ascii="Cambria Math" w:hAnsi="Arial" w:cs="Arial"/>
              </w:rPr>
              <m:t>4</m:t>
            </m:r>
          </m:sub>
        </m:sSub>
      </m:oMath>
      <w:r w:rsidR="00211471" w:rsidRPr="00471B86">
        <w:rPr>
          <w:rFonts w:ascii="Times New Roman" w:eastAsia="MS Mincho" w:hAnsi="Times New Roman" w:cs="Arial"/>
          <w:sz w:val="26"/>
          <w:szCs w:val="26"/>
          <w:lang w:eastAsia="en-GB"/>
        </w:rPr>
        <w:t xml:space="preserve"> = Vlerësimi i praktikës &amp; </w:t>
      </w:r>
      <w:r w:rsidR="00211471" w:rsidRPr="00471B86">
        <w:rPr>
          <w:rFonts w:ascii="Times New Roman" w:eastAsia="MS Mincho" w:hAnsi="Times New Roman"/>
          <w:sz w:val="24"/>
          <w:szCs w:val="24"/>
          <w:lang w:eastAsia="en-GB"/>
        </w:rPr>
        <w:t>diskutimeve të cështjeve në sesionet interaktive</w:t>
      </w:r>
      <w:r w:rsidR="00211471" w:rsidRPr="00471B86">
        <w:rPr>
          <w:rFonts w:ascii="Times New Roman" w:hAnsi="Times New Roman"/>
          <w:sz w:val="24"/>
          <w:szCs w:val="24"/>
        </w:rPr>
        <w:t xml:space="preserve"> </w:t>
      </w:r>
      <w:r w:rsidR="00211471" w:rsidRPr="00471B86">
        <w:rPr>
          <w:rFonts w:ascii="Times New Roman" w:eastAsia="MS Mincho" w:hAnsi="Times New Roman" w:cs="Arial"/>
          <w:sz w:val="26"/>
          <w:szCs w:val="26"/>
          <w:lang w:eastAsia="en-GB"/>
        </w:rPr>
        <w:t xml:space="preserve"> </w:t>
      </w:r>
    </w:p>
    <w:p w:rsidR="00C96765" w:rsidRPr="00471B86" w:rsidRDefault="00106286" w:rsidP="00C96765">
      <w:pPr>
        <w:spacing w:after="0" w:line="240" w:lineRule="auto"/>
        <w:rPr>
          <w:rFonts w:ascii="Times New Roman" w:eastAsia="MS Mincho" w:hAnsi="Times New Roman" w:cs="Arial"/>
          <w:sz w:val="26"/>
          <w:szCs w:val="26"/>
          <w:lang w:eastAsia="en-GB"/>
        </w:rPr>
      </w:pPr>
      <m:oMath>
        <m:sSub>
          <m:sSubPr>
            <m:ctrlPr>
              <w:rPr>
                <w:rFonts w:ascii="Cambria Math" w:hAnsi="Arial" w:cs="Arial"/>
              </w:rPr>
            </m:ctrlPr>
          </m:sSubPr>
          <m:e>
            <m:r>
              <w:rPr>
                <w:rFonts w:ascii="Cambria Math" w:hAnsi="Cambria Math" w:cs="Arial"/>
              </w:rPr>
              <m:t>x</m:t>
            </m:r>
          </m:e>
          <m:sub>
            <m:r>
              <m:rPr>
                <m:sty m:val="p"/>
              </m:rPr>
              <w:rPr>
                <w:rFonts w:ascii="Cambria Math" w:hAnsi="Arial" w:cs="Arial"/>
              </w:rPr>
              <m:t>5</m:t>
            </m:r>
          </m:sub>
        </m:sSub>
      </m:oMath>
      <w:r w:rsidR="00C96765" w:rsidRPr="00471B86">
        <w:rPr>
          <w:rFonts w:ascii="Times New Roman" w:eastAsia="MS Mincho" w:hAnsi="Times New Roman" w:cs="Arial"/>
          <w:sz w:val="26"/>
          <w:szCs w:val="26"/>
          <w:lang w:eastAsia="en-GB"/>
        </w:rPr>
        <w:t>=  Vlerësimi i temës</w:t>
      </w:r>
    </w:p>
    <w:p w:rsidR="00C96765" w:rsidRPr="00471B86" w:rsidRDefault="00106286" w:rsidP="00C96765">
      <w:pPr>
        <w:spacing w:after="0" w:line="240" w:lineRule="auto"/>
        <w:rPr>
          <w:rFonts w:ascii="Times New Roman" w:eastAsia="MS Mincho" w:hAnsi="Times New Roman" w:cs="Arial"/>
          <w:sz w:val="26"/>
          <w:szCs w:val="26"/>
          <w:lang w:eastAsia="en-GB"/>
        </w:rPr>
      </w:pPr>
      <m:oMath>
        <m:sSub>
          <m:sSubPr>
            <m:ctrlPr>
              <w:rPr>
                <w:rFonts w:ascii="Cambria Math" w:hAnsi="Arial" w:cs="Arial"/>
              </w:rPr>
            </m:ctrlPr>
          </m:sSubPr>
          <m:e>
            <m:r>
              <w:rPr>
                <w:rFonts w:ascii="Cambria Math" w:hAnsi="Cambria Math" w:cs="Arial"/>
              </w:rPr>
              <m:t>x</m:t>
            </m:r>
          </m:e>
          <m:sub>
            <m:r>
              <m:rPr>
                <m:sty m:val="p"/>
              </m:rPr>
              <w:rPr>
                <w:rFonts w:ascii="Cambria Math" w:hAnsi="Arial" w:cs="Arial"/>
              </w:rPr>
              <m:t>6</m:t>
            </m:r>
          </m:sub>
        </m:sSub>
      </m:oMath>
      <w:r w:rsidR="00C96765" w:rsidRPr="00471B86">
        <w:rPr>
          <w:rFonts w:ascii="Times New Roman" w:eastAsia="MS Mincho" w:hAnsi="Times New Roman" w:cs="Arial"/>
          <w:sz w:val="26"/>
          <w:szCs w:val="26"/>
          <w:lang w:eastAsia="en-GB"/>
        </w:rPr>
        <w:t>=  Vlerësim i praktikës</w:t>
      </w:r>
      <w:r w:rsidR="00211471" w:rsidRPr="00471B86">
        <w:rPr>
          <w:rFonts w:ascii="Times New Roman" w:eastAsia="MS Mincho" w:hAnsi="Times New Roman" w:cs="Arial"/>
          <w:sz w:val="26"/>
          <w:szCs w:val="26"/>
          <w:lang w:eastAsia="en-GB"/>
        </w:rPr>
        <w:t xml:space="preserve"> në Institucione</w:t>
      </w:r>
    </w:p>
    <w:p w:rsidR="00450F59" w:rsidRPr="00471B86" w:rsidRDefault="00106286" w:rsidP="00C96765">
      <w:pPr>
        <w:spacing w:after="0" w:line="240" w:lineRule="auto"/>
        <w:rPr>
          <w:rFonts w:ascii="Times New Roman" w:eastAsia="MS Mincho" w:hAnsi="Times New Roman" w:cs="Arial"/>
          <w:sz w:val="26"/>
          <w:szCs w:val="26"/>
          <w:lang w:eastAsia="ja-JP"/>
        </w:rPr>
      </w:pPr>
      <m:oMath>
        <m:sSub>
          <m:sSubPr>
            <m:ctrlPr>
              <w:rPr>
                <w:rFonts w:ascii="Cambria Math" w:hAnsi="Arial" w:cs="Arial"/>
              </w:rPr>
            </m:ctrlPr>
          </m:sSubPr>
          <m:e>
            <m:r>
              <w:rPr>
                <w:rFonts w:ascii="Cambria Math" w:hAnsi="Cambria Math" w:cs="Arial"/>
              </w:rPr>
              <m:t>f</m:t>
            </m:r>
          </m:e>
          <m:sub>
            <m:r>
              <m:rPr>
                <m:sty m:val="p"/>
              </m:rPr>
              <w:rPr>
                <w:rFonts w:ascii="Cambria Math" w:hAnsi="Arial" w:cs="Arial"/>
              </w:rPr>
              <m:t>1</m:t>
            </m:r>
          </m:sub>
        </m:sSub>
      </m:oMath>
      <w:r w:rsidR="00C96765" w:rsidRPr="00471B86">
        <w:rPr>
          <w:rFonts w:ascii="Times New Roman" w:eastAsia="MS Mincho" w:hAnsi="Times New Roman" w:cs="Arial"/>
          <w:sz w:val="26"/>
          <w:szCs w:val="26"/>
          <w:lang w:eastAsia="en-GB"/>
        </w:rPr>
        <w:fldChar w:fldCharType="begin"/>
      </w:r>
      <w:r w:rsidR="00C96765" w:rsidRPr="00471B86">
        <w:rPr>
          <w:rFonts w:ascii="Times New Roman" w:eastAsia="MS Mincho" w:hAnsi="Times New Roman" w:cs="Arial"/>
          <w:sz w:val="26"/>
          <w:szCs w:val="26"/>
          <w:lang w:eastAsia="en-GB"/>
        </w:rPr>
        <w:instrText xml:space="preserve"> QUOTE </w:instrText>
      </w:r>
      <m:oMath>
        <m:sSub>
          <m:sSubPr>
            <m:ctrlPr>
              <w:rPr>
                <w:rFonts w:ascii="Cambria Math" w:hAnsi="Arial" w:cs="Arial"/>
                <w:sz w:val="48"/>
                <w:szCs w:val="48"/>
              </w:rPr>
            </m:ctrlPr>
          </m:sSubPr>
          <m:e>
            <m:r>
              <m:rPr>
                <m:sty m:val="p"/>
              </m:rPr>
              <w:rPr>
                <w:rFonts w:ascii="Cambria Math" w:hAnsi="Cambria Math" w:cs="Arial"/>
                <w:sz w:val="48"/>
                <w:szCs w:val="48"/>
              </w:rPr>
              <m:t>f</m:t>
            </m:r>
          </m:e>
          <m:sub>
            <m:r>
              <m:rPr>
                <m:sty m:val="p"/>
              </m:rPr>
              <w:rPr>
                <w:rFonts w:ascii="Cambria Math" w:hAnsi="Arial" w:cs="Arial"/>
                <w:sz w:val="48"/>
                <w:szCs w:val="48"/>
              </w:rPr>
              <m:t>1</m:t>
            </m:r>
          </m:sub>
        </m:sSub>
      </m:oMath>
      <w:r w:rsidR="00C96765" w:rsidRPr="00471B86">
        <w:rPr>
          <w:rFonts w:ascii="Times New Roman" w:eastAsia="MS Mincho" w:hAnsi="Times New Roman" w:cs="Arial"/>
          <w:sz w:val="26"/>
          <w:szCs w:val="26"/>
          <w:lang w:eastAsia="en-GB"/>
        </w:rPr>
        <w:fldChar w:fldCharType="end"/>
      </w:r>
      <w:r w:rsidR="00C96765" w:rsidRPr="00471B86">
        <w:rPr>
          <w:rFonts w:ascii="Times New Roman" w:eastAsia="MS Mincho" w:hAnsi="Times New Roman" w:cs="Arial"/>
          <w:sz w:val="26"/>
          <w:szCs w:val="26"/>
          <w:lang w:eastAsia="en-GB"/>
        </w:rPr>
        <w:t>=</w:t>
      </w:r>
      <w:r w:rsidR="00C96765" w:rsidRPr="00471B86">
        <w:rPr>
          <w:rFonts w:ascii="Times New Roman" w:eastAsia="MS Mincho" w:hAnsi="Times New Roman" w:cs="Arial"/>
          <w:sz w:val="26"/>
          <w:szCs w:val="26"/>
          <w:lang w:eastAsia="ja-JP"/>
        </w:rPr>
        <w:t xml:space="preserve">   1.5 (një pikë pesë) </w:t>
      </w:r>
      <w:r w:rsidR="00C96765" w:rsidRPr="00471B86">
        <w:rPr>
          <w:rFonts w:ascii="Times New Roman" w:eastAsia="MS Mincho" w:hAnsi="Times New Roman" w:cs="Arial"/>
          <w:sz w:val="26"/>
          <w:szCs w:val="26"/>
          <w:lang w:eastAsia="en-GB"/>
        </w:rPr>
        <w:t>Koefi</w:t>
      </w:r>
      <w:r w:rsidR="00C96765" w:rsidRPr="00471B86">
        <w:rPr>
          <w:rFonts w:ascii="Times New Roman" w:eastAsia="MS Mincho" w:hAnsi="Times New Roman" w:cs="Arial"/>
          <w:sz w:val="26"/>
          <w:szCs w:val="26"/>
          <w:lang w:eastAsia="ja-JP"/>
        </w:rPr>
        <w:t xml:space="preserve">çienti i vështirësisë  </w:t>
      </w:r>
    </w:p>
    <w:p w:rsidR="00C96765" w:rsidRPr="00471B86" w:rsidRDefault="00106286" w:rsidP="00C96765">
      <w:pPr>
        <w:spacing w:after="0" w:line="240" w:lineRule="auto"/>
        <w:rPr>
          <w:rFonts w:ascii="Times New Roman" w:eastAsia="MS Mincho" w:hAnsi="Times New Roman" w:cs="Arial"/>
          <w:sz w:val="26"/>
          <w:szCs w:val="26"/>
          <w:lang w:eastAsia="ja-JP"/>
        </w:rPr>
      </w:pPr>
      <m:oMath>
        <m:sSub>
          <m:sSubPr>
            <m:ctrlPr>
              <w:rPr>
                <w:rFonts w:ascii="Cambria Math" w:hAnsi="Arial" w:cs="Arial"/>
              </w:rPr>
            </m:ctrlPr>
          </m:sSubPr>
          <m:e>
            <m:r>
              <w:rPr>
                <w:rFonts w:ascii="Cambria Math" w:hAnsi="Cambria Math" w:cs="Arial"/>
              </w:rPr>
              <m:t>f</m:t>
            </m:r>
          </m:e>
          <m:sub>
            <m:r>
              <m:rPr>
                <m:sty m:val="p"/>
              </m:rPr>
              <w:rPr>
                <w:rFonts w:ascii="Cambria Math" w:hAnsi="Arial" w:cs="Arial"/>
              </w:rPr>
              <m:t>2</m:t>
            </m:r>
          </m:sub>
        </m:sSub>
      </m:oMath>
      <w:r w:rsidR="00C96765" w:rsidRPr="00471B86">
        <w:rPr>
          <w:rFonts w:ascii="Times New Roman" w:eastAsia="MS Mincho" w:hAnsi="Times New Roman" w:cs="Arial"/>
          <w:sz w:val="26"/>
          <w:szCs w:val="26"/>
          <w:lang w:eastAsia="en-GB"/>
        </w:rPr>
        <w:t>=</w:t>
      </w:r>
      <w:r w:rsidR="00C96765" w:rsidRPr="00471B86">
        <w:rPr>
          <w:rFonts w:ascii="Times New Roman" w:eastAsia="MS Mincho" w:hAnsi="Times New Roman" w:cs="Arial"/>
          <w:sz w:val="26"/>
          <w:szCs w:val="26"/>
          <w:lang w:eastAsia="ja-JP"/>
        </w:rPr>
        <w:t xml:space="preserve">  1 (një) </w:t>
      </w:r>
      <w:r w:rsidR="00C96765" w:rsidRPr="00471B86">
        <w:rPr>
          <w:rFonts w:ascii="Times New Roman" w:eastAsia="MS Mincho" w:hAnsi="Times New Roman" w:cs="Arial"/>
          <w:sz w:val="26"/>
          <w:szCs w:val="26"/>
          <w:lang w:eastAsia="en-GB"/>
        </w:rPr>
        <w:t>Koefi</w:t>
      </w:r>
      <w:r w:rsidR="00C96765" w:rsidRPr="00471B86">
        <w:rPr>
          <w:rFonts w:ascii="Times New Roman" w:eastAsia="MS Mincho" w:hAnsi="Times New Roman" w:cs="Arial"/>
          <w:sz w:val="26"/>
          <w:szCs w:val="26"/>
          <w:lang w:eastAsia="ja-JP"/>
        </w:rPr>
        <w:t xml:space="preserve">çienti i vështirësisë të Grupit II </w:t>
      </w:r>
    </w:p>
    <w:p w:rsidR="00C96765" w:rsidRPr="00471B86" w:rsidRDefault="00106286" w:rsidP="00C96765">
      <w:pPr>
        <w:spacing w:after="0" w:line="240" w:lineRule="auto"/>
        <w:rPr>
          <w:rFonts w:ascii="Bookman Old Style" w:eastAsia="MS Mincho" w:hAnsi="Bookman Old Style"/>
          <w:b/>
          <w:sz w:val="26"/>
          <w:szCs w:val="26"/>
          <w:lang w:eastAsia="en-GB"/>
        </w:rPr>
      </w:pPr>
      <m:oMath>
        <m:sSub>
          <m:sSubPr>
            <m:ctrlPr>
              <w:rPr>
                <w:rFonts w:ascii="Cambria Math" w:hAnsi="Arial" w:cs="Arial"/>
              </w:rPr>
            </m:ctrlPr>
          </m:sSubPr>
          <m:e>
            <m:r>
              <w:rPr>
                <w:rFonts w:ascii="Cambria Math" w:hAnsi="Cambria Math" w:cs="Arial"/>
              </w:rPr>
              <m:t>f</m:t>
            </m:r>
          </m:e>
          <m:sub>
            <m:r>
              <m:rPr>
                <m:sty m:val="p"/>
              </m:rPr>
              <w:rPr>
                <w:rFonts w:ascii="Cambria Math" w:hAnsi="Arial" w:cs="Arial"/>
              </w:rPr>
              <m:t>3</m:t>
            </m:r>
          </m:sub>
        </m:sSub>
      </m:oMath>
      <w:r w:rsidR="00C96765" w:rsidRPr="00471B86">
        <w:rPr>
          <w:rFonts w:ascii="Times New Roman" w:eastAsia="MS Mincho" w:hAnsi="Times New Roman" w:cs="Arial"/>
          <w:sz w:val="26"/>
          <w:szCs w:val="26"/>
          <w:lang w:eastAsia="en-GB"/>
        </w:rPr>
        <w:fldChar w:fldCharType="begin"/>
      </w:r>
      <w:r w:rsidR="00C96765" w:rsidRPr="00471B86">
        <w:rPr>
          <w:rFonts w:ascii="Times New Roman" w:eastAsia="MS Mincho" w:hAnsi="Times New Roman" w:cs="Arial"/>
          <w:sz w:val="26"/>
          <w:szCs w:val="26"/>
          <w:lang w:eastAsia="en-GB"/>
        </w:rPr>
        <w:instrText xml:space="preserve"> QUOTE </w:instrText>
      </w:r>
      <m:oMath>
        <m:sSub>
          <m:sSubPr>
            <m:ctrlPr>
              <w:rPr>
                <w:rFonts w:ascii="Cambria Math" w:hAnsi="Arial" w:cs="Arial"/>
                <w:sz w:val="48"/>
                <w:szCs w:val="48"/>
              </w:rPr>
            </m:ctrlPr>
          </m:sSubPr>
          <m:e>
            <m:r>
              <m:rPr>
                <m:sty m:val="p"/>
              </m:rPr>
              <w:rPr>
                <w:rFonts w:ascii="Cambria Math" w:hAnsi="Cambria Math" w:cs="Arial"/>
                <w:sz w:val="48"/>
                <w:szCs w:val="48"/>
              </w:rPr>
              <m:t>f</m:t>
            </m:r>
          </m:e>
          <m:sub>
            <m:r>
              <m:rPr>
                <m:sty m:val="p"/>
              </m:rPr>
              <w:rPr>
                <w:rFonts w:ascii="Cambria Math" w:hAnsi="Arial" w:cs="Arial"/>
                <w:sz w:val="48"/>
                <w:szCs w:val="48"/>
              </w:rPr>
              <m:t>1</m:t>
            </m:r>
          </m:sub>
        </m:sSub>
      </m:oMath>
      <w:r w:rsidR="00C96765" w:rsidRPr="00471B86">
        <w:rPr>
          <w:rFonts w:ascii="Times New Roman" w:eastAsia="MS Mincho" w:hAnsi="Times New Roman" w:cs="Arial"/>
          <w:sz w:val="26"/>
          <w:szCs w:val="26"/>
          <w:lang w:eastAsia="en-GB"/>
        </w:rPr>
        <w:fldChar w:fldCharType="end"/>
      </w:r>
      <w:r w:rsidR="00C96765" w:rsidRPr="00471B86">
        <w:rPr>
          <w:rFonts w:ascii="Times New Roman" w:eastAsia="MS Mincho" w:hAnsi="Times New Roman" w:cs="Arial"/>
          <w:sz w:val="26"/>
          <w:szCs w:val="26"/>
          <w:lang w:eastAsia="en-GB"/>
        </w:rPr>
        <w:t>=</w:t>
      </w:r>
      <w:r w:rsidR="00C96765" w:rsidRPr="00471B86">
        <w:rPr>
          <w:rFonts w:ascii="Times New Roman" w:eastAsia="MS Mincho" w:hAnsi="Times New Roman" w:cs="Arial"/>
          <w:sz w:val="26"/>
          <w:szCs w:val="26"/>
          <w:lang w:eastAsia="ja-JP"/>
        </w:rPr>
        <w:t xml:space="preserve">  2 (dy) Koeficenti i vështirësisë për temën e vitit të dytë  </w:t>
      </w:r>
    </w:p>
    <w:p w:rsidR="00CB0589" w:rsidRPr="00471B86" w:rsidRDefault="00CB0589" w:rsidP="00ED6A4C">
      <w:pPr>
        <w:rPr>
          <w:rFonts w:ascii="Times New Roman" w:hAnsi="Times New Roman"/>
          <w:lang w:val="en-GB"/>
        </w:rPr>
      </w:pPr>
    </w:p>
    <w:p w:rsidR="00CB0589" w:rsidRPr="00471B86" w:rsidRDefault="00CB0589" w:rsidP="00ED6A4C">
      <w:pPr>
        <w:rPr>
          <w:rFonts w:ascii="Times New Roman" w:hAnsi="Times New Roman"/>
          <w:lang w:val="en-GB"/>
        </w:rPr>
      </w:pPr>
    </w:p>
    <w:p w:rsidR="00D32098" w:rsidRPr="00471B86" w:rsidRDefault="00D32098" w:rsidP="00ED6A4C">
      <w:pPr>
        <w:rPr>
          <w:rFonts w:ascii="Times New Roman" w:hAnsi="Times New Roman"/>
          <w:lang w:val="en-GB"/>
        </w:rPr>
      </w:pPr>
    </w:p>
    <w:p w:rsidR="00A325BC" w:rsidRPr="00471B86" w:rsidRDefault="00A325BC">
      <w:pPr>
        <w:rPr>
          <w:rFonts w:ascii="Times New Roman" w:hAnsi="Times New Roman"/>
        </w:rPr>
      </w:pPr>
    </w:p>
    <w:sectPr w:rsidR="00A325BC" w:rsidRPr="00471B86" w:rsidSect="00432A17">
      <w:headerReference w:type="default" r:id="rId8"/>
      <w:pgSz w:w="12240" w:h="15840"/>
      <w:pgMar w:top="709" w:right="1183" w:bottom="709"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62A" w:rsidRDefault="00F9162A" w:rsidP="00A325BC">
      <w:pPr>
        <w:spacing w:after="0" w:line="240" w:lineRule="auto"/>
      </w:pPr>
      <w:r>
        <w:separator/>
      </w:r>
    </w:p>
  </w:endnote>
  <w:endnote w:type="continuationSeparator" w:id="0">
    <w:p w:rsidR="00F9162A" w:rsidRDefault="00F9162A" w:rsidP="00A32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62A" w:rsidRDefault="00F9162A" w:rsidP="00A325BC">
      <w:pPr>
        <w:spacing w:after="0" w:line="240" w:lineRule="auto"/>
      </w:pPr>
      <w:r>
        <w:separator/>
      </w:r>
    </w:p>
  </w:footnote>
  <w:footnote w:type="continuationSeparator" w:id="0">
    <w:p w:rsidR="00F9162A" w:rsidRDefault="00F9162A" w:rsidP="00A325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FC9" w:rsidRDefault="00106286">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page">
                <wp:posOffset>106680</wp:posOffset>
              </wp:positionH>
              <wp:positionV relativeFrom="page">
                <wp:posOffset>7425055</wp:posOffset>
              </wp:positionV>
              <wp:extent cx="686435" cy="2183130"/>
              <wp:effectExtent l="0" t="0" r="0" b="0"/>
              <wp:wrapNone/>
              <wp:docPr id="5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FC9" w:rsidRPr="00B33FC9" w:rsidRDefault="00B33FC9">
                          <w:pPr>
                            <w:pStyle w:val="Footer"/>
                            <w:rPr>
                              <w:rFonts w:ascii="Cambria" w:eastAsia="Times New Roman" w:hAnsi="Cambria"/>
                              <w:sz w:val="44"/>
                              <w:szCs w:val="44"/>
                            </w:rPr>
                          </w:pPr>
                          <w:r w:rsidRPr="00B33FC9">
                            <w:rPr>
                              <w:rFonts w:ascii="Cambria" w:eastAsia="Times New Roman" w:hAnsi="Cambria"/>
                            </w:rPr>
                            <w:t>Page</w:t>
                          </w:r>
                          <w:r w:rsidRPr="00B33FC9">
                            <w:rPr>
                              <w:rFonts w:eastAsia="Times New Roman"/>
                            </w:rPr>
                            <w:fldChar w:fldCharType="begin"/>
                          </w:r>
                          <w:r>
                            <w:instrText xml:space="preserve"> PAGE    \* MERGEFORMAT </w:instrText>
                          </w:r>
                          <w:r w:rsidRPr="00B33FC9">
                            <w:rPr>
                              <w:rFonts w:eastAsia="Times New Roman"/>
                            </w:rPr>
                            <w:fldChar w:fldCharType="separate"/>
                          </w:r>
                          <w:r w:rsidR="00106286" w:rsidRPr="00106286">
                            <w:rPr>
                              <w:rFonts w:ascii="Cambria" w:eastAsia="Times New Roman" w:hAnsi="Cambria"/>
                              <w:noProof/>
                              <w:sz w:val="44"/>
                              <w:szCs w:val="44"/>
                            </w:rPr>
                            <w:t>12</w:t>
                          </w:r>
                          <w:r w:rsidRPr="00B33FC9">
                            <w:rPr>
                              <w:rFonts w:ascii="Cambria" w:eastAsia="Times New Roman" w:hAnsi="Cambria"/>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4pt;margin-top:584.65pt;width:54.05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" o:allowincell="f" filled="f" stroked="f">
              <v:textbox style="layout-flow:vertical;mso-layout-flow-alt:bottom-to-top;mso-fit-shape-to-text:t">
                <w:txbxContent>
                  <w:p w:rsidR="00B33FC9" w:rsidRPr="00B33FC9" w:rsidRDefault="00B33FC9">
                    <w:pPr>
                      <w:pStyle w:val="Footer"/>
                      <w:rPr>
                        <w:rFonts w:ascii="Cambria" w:eastAsia="Times New Roman" w:hAnsi="Cambria"/>
                        <w:sz w:val="44"/>
                        <w:szCs w:val="44"/>
                      </w:rPr>
                    </w:pPr>
                    <w:r w:rsidRPr="00B33FC9">
                      <w:rPr>
                        <w:rFonts w:ascii="Cambria" w:eastAsia="Times New Roman" w:hAnsi="Cambria"/>
                      </w:rPr>
                      <w:t>Page</w:t>
                    </w:r>
                    <w:r w:rsidRPr="00B33FC9">
                      <w:rPr>
                        <w:rFonts w:eastAsia="Times New Roman"/>
                      </w:rPr>
                      <w:fldChar w:fldCharType="begin"/>
                    </w:r>
                    <w:r>
                      <w:instrText xml:space="preserve"> PAGE    \* MERGEFORMAT </w:instrText>
                    </w:r>
                    <w:r w:rsidRPr="00B33FC9">
                      <w:rPr>
                        <w:rFonts w:eastAsia="Times New Roman"/>
                      </w:rPr>
                      <w:fldChar w:fldCharType="separate"/>
                    </w:r>
                    <w:r w:rsidR="00106286" w:rsidRPr="00106286">
                      <w:rPr>
                        <w:rFonts w:ascii="Cambria" w:eastAsia="Times New Roman" w:hAnsi="Cambria"/>
                        <w:noProof/>
                        <w:sz w:val="44"/>
                        <w:szCs w:val="44"/>
                      </w:rPr>
                      <w:t>12</w:t>
                    </w:r>
                    <w:r w:rsidRPr="00B33FC9">
                      <w:rPr>
                        <w:rFonts w:ascii="Cambria" w:eastAsia="Times New Roman" w:hAnsi="Cambria"/>
                        <w:noProof/>
                        <w:sz w:val="44"/>
                        <w:szCs w:val="4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8017F"/>
    <w:multiLevelType w:val="hybridMultilevel"/>
    <w:tmpl w:val="43A6B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484B68"/>
    <w:multiLevelType w:val="hybridMultilevel"/>
    <w:tmpl w:val="49444D1A"/>
    <w:lvl w:ilvl="0" w:tplc="0809000B">
      <w:start w:val="1"/>
      <w:numFmt w:val="bullet"/>
      <w:lvlText w:val=""/>
      <w:lvlJc w:val="left"/>
      <w:pPr>
        <w:ind w:left="420" w:hanging="360"/>
      </w:pPr>
      <w:rPr>
        <w:rFonts w:ascii="Wingdings" w:hAnsi="Wingdings"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076D1599"/>
    <w:multiLevelType w:val="hybridMultilevel"/>
    <w:tmpl w:val="47E22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914C80"/>
    <w:multiLevelType w:val="hybridMultilevel"/>
    <w:tmpl w:val="87F07444"/>
    <w:lvl w:ilvl="0" w:tplc="FFFFFFFF">
      <w:start w:val="1"/>
      <w:numFmt w:val="bullet"/>
      <w:lvlText w:val=""/>
      <w:lvlJc w:val="left"/>
      <w:pPr>
        <w:tabs>
          <w:tab w:val="num" w:pos="644"/>
        </w:tabs>
        <w:ind w:left="644" w:hanging="360"/>
      </w:pPr>
      <w:rPr>
        <w:rFonts w:ascii="Symbol" w:hAnsi="Symbol" w:hint="default"/>
      </w:rPr>
    </w:lvl>
    <w:lvl w:ilvl="1" w:tplc="FFFFFFFF">
      <w:start w:val="1"/>
      <w:numFmt w:val="decimal"/>
      <w:lvlText w:val="%2."/>
      <w:lvlJc w:val="left"/>
      <w:pPr>
        <w:tabs>
          <w:tab w:val="num" w:pos="284"/>
        </w:tabs>
        <w:ind w:left="284" w:hanging="360"/>
      </w:pPr>
    </w:lvl>
    <w:lvl w:ilvl="2" w:tplc="FFFFFFFF">
      <w:start w:val="1"/>
      <w:numFmt w:val="decimal"/>
      <w:lvlText w:val="%3."/>
      <w:lvlJc w:val="left"/>
      <w:pPr>
        <w:tabs>
          <w:tab w:val="num" w:pos="2084"/>
        </w:tabs>
        <w:ind w:left="2084" w:hanging="360"/>
      </w:pPr>
    </w:lvl>
    <w:lvl w:ilvl="3" w:tplc="FFFFFFFF">
      <w:start w:val="1"/>
      <w:numFmt w:val="decimal"/>
      <w:lvlText w:val="%4."/>
      <w:lvlJc w:val="left"/>
      <w:pPr>
        <w:tabs>
          <w:tab w:val="num" w:pos="2804"/>
        </w:tabs>
        <w:ind w:left="2804" w:hanging="360"/>
      </w:pPr>
    </w:lvl>
    <w:lvl w:ilvl="4" w:tplc="FFFFFFFF">
      <w:start w:val="1"/>
      <w:numFmt w:val="decimal"/>
      <w:lvlText w:val="%5."/>
      <w:lvlJc w:val="left"/>
      <w:pPr>
        <w:tabs>
          <w:tab w:val="num" w:pos="3524"/>
        </w:tabs>
        <w:ind w:left="3524" w:hanging="360"/>
      </w:pPr>
    </w:lvl>
    <w:lvl w:ilvl="5" w:tplc="FFFFFFFF">
      <w:start w:val="1"/>
      <w:numFmt w:val="decimal"/>
      <w:lvlText w:val="%6."/>
      <w:lvlJc w:val="left"/>
      <w:pPr>
        <w:tabs>
          <w:tab w:val="num" w:pos="4244"/>
        </w:tabs>
        <w:ind w:left="4244" w:hanging="360"/>
      </w:pPr>
    </w:lvl>
    <w:lvl w:ilvl="6" w:tplc="FFFFFFFF">
      <w:start w:val="1"/>
      <w:numFmt w:val="decimal"/>
      <w:lvlText w:val="%7."/>
      <w:lvlJc w:val="left"/>
      <w:pPr>
        <w:tabs>
          <w:tab w:val="num" w:pos="4964"/>
        </w:tabs>
        <w:ind w:left="4964" w:hanging="360"/>
      </w:pPr>
    </w:lvl>
    <w:lvl w:ilvl="7" w:tplc="FFFFFFFF">
      <w:start w:val="1"/>
      <w:numFmt w:val="decimal"/>
      <w:lvlText w:val="%8."/>
      <w:lvlJc w:val="left"/>
      <w:pPr>
        <w:tabs>
          <w:tab w:val="num" w:pos="5684"/>
        </w:tabs>
        <w:ind w:left="5684" w:hanging="360"/>
      </w:pPr>
    </w:lvl>
    <w:lvl w:ilvl="8" w:tplc="FFFFFFFF">
      <w:start w:val="1"/>
      <w:numFmt w:val="decimal"/>
      <w:lvlText w:val="%9."/>
      <w:lvlJc w:val="left"/>
      <w:pPr>
        <w:tabs>
          <w:tab w:val="num" w:pos="6404"/>
        </w:tabs>
        <w:ind w:left="6404" w:hanging="360"/>
      </w:pPr>
    </w:lvl>
  </w:abstractNum>
  <w:abstractNum w:abstractNumId="4" w15:restartNumberingAfterBreak="0">
    <w:nsid w:val="16B84660"/>
    <w:multiLevelType w:val="hybridMultilevel"/>
    <w:tmpl w:val="259AD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976676"/>
    <w:multiLevelType w:val="multilevel"/>
    <w:tmpl w:val="1D26A6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BA83EF4"/>
    <w:multiLevelType w:val="hybridMultilevel"/>
    <w:tmpl w:val="7DD6F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D13A2E"/>
    <w:multiLevelType w:val="hybridMultilevel"/>
    <w:tmpl w:val="95429118"/>
    <w:lvl w:ilvl="0" w:tplc="60C001FC">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3A041E"/>
    <w:multiLevelType w:val="hybridMultilevel"/>
    <w:tmpl w:val="929003C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F3A41"/>
    <w:multiLevelType w:val="hybridMultilevel"/>
    <w:tmpl w:val="D09C928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C9077B"/>
    <w:multiLevelType w:val="hybridMultilevel"/>
    <w:tmpl w:val="438E3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41006F"/>
    <w:multiLevelType w:val="hybridMultilevel"/>
    <w:tmpl w:val="C26E8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6B0803"/>
    <w:multiLevelType w:val="hybridMultilevel"/>
    <w:tmpl w:val="039A71E2"/>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501C39"/>
    <w:multiLevelType w:val="hybridMultilevel"/>
    <w:tmpl w:val="A44EB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DC70FA"/>
    <w:multiLevelType w:val="hybridMultilevel"/>
    <w:tmpl w:val="8DD8183E"/>
    <w:lvl w:ilvl="0" w:tplc="4F0CEA56">
      <w:start w:val="2"/>
      <w:numFmt w:val="decimal"/>
      <w:lvlText w:val="(%1"/>
      <w:lvlJc w:val="left"/>
      <w:pPr>
        <w:ind w:left="900" w:hanging="360"/>
      </w:pPr>
      <w:rPr>
        <w:rFonts w:hint="default"/>
        <w:b/>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5" w15:restartNumberingAfterBreak="0">
    <w:nsid w:val="3A120E10"/>
    <w:multiLevelType w:val="multilevel"/>
    <w:tmpl w:val="3774C17A"/>
    <w:lvl w:ilvl="0">
      <w:start w:val="2"/>
      <w:numFmt w:val="decimal"/>
      <w:lvlText w:val="%1"/>
      <w:lvlJc w:val="left"/>
      <w:pPr>
        <w:ind w:left="405" w:hanging="405"/>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504" w:hanging="180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abstractNum w:abstractNumId="16" w15:restartNumberingAfterBreak="0">
    <w:nsid w:val="3D6A41CB"/>
    <w:multiLevelType w:val="hybridMultilevel"/>
    <w:tmpl w:val="D73C9282"/>
    <w:lvl w:ilvl="0" w:tplc="F6081264">
      <w:numFmt w:val="bullet"/>
      <w:lvlText w:val="-"/>
      <w:lvlJc w:val="left"/>
      <w:pPr>
        <w:ind w:left="420" w:hanging="360"/>
      </w:pPr>
      <w:rPr>
        <w:rFonts w:ascii="Calibri" w:eastAsia="Calibr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40111DDA"/>
    <w:multiLevelType w:val="hybridMultilevel"/>
    <w:tmpl w:val="CF08E7BE"/>
    <w:lvl w:ilvl="0" w:tplc="356028A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5058CC"/>
    <w:multiLevelType w:val="hybridMultilevel"/>
    <w:tmpl w:val="D5D273FE"/>
    <w:lvl w:ilvl="0" w:tplc="E2545644">
      <w:start w:val="1"/>
      <w:numFmt w:val="decimal"/>
      <w:lvlText w:val="%1."/>
      <w:lvlJc w:val="left"/>
      <w:pPr>
        <w:ind w:left="677" w:hanging="360"/>
      </w:pPr>
      <w:rPr>
        <w:rFonts w:hint="default"/>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19" w15:restartNumberingAfterBreak="0">
    <w:nsid w:val="48842E55"/>
    <w:multiLevelType w:val="hybridMultilevel"/>
    <w:tmpl w:val="465EF428"/>
    <w:lvl w:ilvl="0" w:tplc="0809000B">
      <w:start w:val="1"/>
      <w:numFmt w:val="bullet"/>
      <w:lvlText w:val=""/>
      <w:lvlJc w:val="left"/>
      <w:pPr>
        <w:ind w:left="1724" w:hanging="360"/>
      </w:pPr>
      <w:rPr>
        <w:rFonts w:ascii="Wingdings" w:hAnsi="Wingdings"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20" w15:restartNumberingAfterBreak="0">
    <w:nsid w:val="4B1E0259"/>
    <w:multiLevelType w:val="hybridMultilevel"/>
    <w:tmpl w:val="99E45D40"/>
    <w:lvl w:ilvl="0" w:tplc="67E2B9E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4272EB"/>
    <w:multiLevelType w:val="hybridMultilevel"/>
    <w:tmpl w:val="0DC80054"/>
    <w:lvl w:ilvl="0" w:tplc="018E0BB8">
      <w:start w:val="2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2D1841"/>
    <w:multiLevelType w:val="hybridMultilevel"/>
    <w:tmpl w:val="E2881950"/>
    <w:lvl w:ilvl="0" w:tplc="81947282">
      <w:start w:val="1"/>
      <w:numFmt w:val="decimal"/>
      <w:lvlText w:val="%1."/>
      <w:lvlJc w:val="left"/>
      <w:pPr>
        <w:tabs>
          <w:tab w:val="num" w:pos="1080"/>
        </w:tabs>
        <w:ind w:left="1080" w:hanging="720"/>
      </w:pPr>
      <w:rPr>
        <w:rFonts w:hint="default"/>
      </w:rPr>
    </w:lvl>
    <w:lvl w:ilvl="1" w:tplc="4DB20C24">
      <w:numFmt w:val="none"/>
      <w:lvlText w:val=""/>
      <w:lvlJc w:val="left"/>
      <w:pPr>
        <w:tabs>
          <w:tab w:val="num" w:pos="360"/>
        </w:tabs>
      </w:pPr>
    </w:lvl>
    <w:lvl w:ilvl="2" w:tplc="0CE05454">
      <w:numFmt w:val="none"/>
      <w:lvlText w:val=""/>
      <w:lvlJc w:val="left"/>
      <w:pPr>
        <w:tabs>
          <w:tab w:val="num" w:pos="360"/>
        </w:tabs>
      </w:pPr>
    </w:lvl>
    <w:lvl w:ilvl="3" w:tplc="71369C60">
      <w:numFmt w:val="none"/>
      <w:lvlText w:val=""/>
      <w:lvlJc w:val="left"/>
      <w:pPr>
        <w:tabs>
          <w:tab w:val="num" w:pos="360"/>
        </w:tabs>
      </w:pPr>
    </w:lvl>
    <w:lvl w:ilvl="4" w:tplc="9440D972">
      <w:numFmt w:val="none"/>
      <w:lvlText w:val=""/>
      <w:lvlJc w:val="left"/>
      <w:pPr>
        <w:tabs>
          <w:tab w:val="num" w:pos="360"/>
        </w:tabs>
      </w:pPr>
    </w:lvl>
    <w:lvl w:ilvl="5" w:tplc="ABDEEF88">
      <w:numFmt w:val="none"/>
      <w:lvlText w:val=""/>
      <w:lvlJc w:val="left"/>
      <w:pPr>
        <w:tabs>
          <w:tab w:val="num" w:pos="360"/>
        </w:tabs>
      </w:pPr>
    </w:lvl>
    <w:lvl w:ilvl="6" w:tplc="D2720FF6">
      <w:numFmt w:val="none"/>
      <w:lvlText w:val=""/>
      <w:lvlJc w:val="left"/>
      <w:pPr>
        <w:tabs>
          <w:tab w:val="num" w:pos="360"/>
        </w:tabs>
      </w:pPr>
    </w:lvl>
    <w:lvl w:ilvl="7" w:tplc="B3DA6088">
      <w:numFmt w:val="none"/>
      <w:lvlText w:val=""/>
      <w:lvlJc w:val="left"/>
      <w:pPr>
        <w:tabs>
          <w:tab w:val="num" w:pos="360"/>
        </w:tabs>
      </w:pPr>
    </w:lvl>
    <w:lvl w:ilvl="8" w:tplc="AF38A3B6">
      <w:numFmt w:val="none"/>
      <w:lvlText w:val=""/>
      <w:lvlJc w:val="left"/>
      <w:pPr>
        <w:tabs>
          <w:tab w:val="num" w:pos="360"/>
        </w:tabs>
      </w:pPr>
    </w:lvl>
  </w:abstractNum>
  <w:abstractNum w:abstractNumId="23" w15:restartNumberingAfterBreak="0">
    <w:nsid w:val="5274749F"/>
    <w:multiLevelType w:val="hybridMultilevel"/>
    <w:tmpl w:val="77E4E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B1C32"/>
    <w:multiLevelType w:val="hybridMultilevel"/>
    <w:tmpl w:val="C5FCD630"/>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9F5E71"/>
    <w:multiLevelType w:val="hybridMultilevel"/>
    <w:tmpl w:val="52481806"/>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C45743"/>
    <w:multiLevelType w:val="hybridMultilevel"/>
    <w:tmpl w:val="0F8836A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2B3755"/>
    <w:multiLevelType w:val="hybridMultilevel"/>
    <w:tmpl w:val="D812A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4930A2"/>
    <w:multiLevelType w:val="hybridMultilevel"/>
    <w:tmpl w:val="D1A8C4DC"/>
    <w:lvl w:ilvl="0" w:tplc="755820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6A10C5B"/>
    <w:multiLevelType w:val="hybridMultilevel"/>
    <w:tmpl w:val="67E29FD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90F3AD8"/>
    <w:multiLevelType w:val="hybridMultilevel"/>
    <w:tmpl w:val="04962C84"/>
    <w:lvl w:ilvl="0" w:tplc="64CC7E1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FC0179"/>
    <w:multiLevelType w:val="hybridMultilevel"/>
    <w:tmpl w:val="1B68D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F02A5D"/>
    <w:multiLevelType w:val="hybridMultilevel"/>
    <w:tmpl w:val="1046A69A"/>
    <w:lvl w:ilvl="0" w:tplc="55D8A980">
      <w:start w:val="3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C94EFB"/>
    <w:multiLevelType w:val="hybridMultilevel"/>
    <w:tmpl w:val="7EFAE07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0BF1625"/>
    <w:multiLevelType w:val="hybridMultilevel"/>
    <w:tmpl w:val="A0349C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2A1ECE"/>
    <w:multiLevelType w:val="hybridMultilevel"/>
    <w:tmpl w:val="8E80549A"/>
    <w:lvl w:ilvl="0" w:tplc="0809000B">
      <w:start w:val="1"/>
      <w:numFmt w:val="bullet"/>
      <w:lvlText w:val=""/>
      <w:lvlJc w:val="left"/>
      <w:pPr>
        <w:ind w:left="278" w:hanging="360"/>
      </w:pPr>
      <w:rPr>
        <w:rFonts w:ascii="Wingdings" w:hAnsi="Wingding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6" w15:restartNumberingAfterBreak="0">
    <w:nsid w:val="721016DD"/>
    <w:multiLevelType w:val="hybridMultilevel"/>
    <w:tmpl w:val="F2962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7B1878"/>
    <w:multiLevelType w:val="hybridMultilevel"/>
    <w:tmpl w:val="B99E9284"/>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7426302A"/>
    <w:multiLevelType w:val="hybridMultilevel"/>
    <w:tmpl w:val="11A402CC"/>
    <w:lvl w:ilvl="0" w:tplc="8B1422D0">
      <w:start w:val="13"/>
      <w:numFmt w:val="bullet"/>
      <w:lvlText w:val="-"/>
      <w:lvlJc w:val="left"/>
      <w:pPr>
        <w:ind w:left="630" w:hanging="360"/>
      </w:pPr>
      <w:rPr>
        <w:rFonts w:ascii="Bookman Old Style" w:eastAsia="MS Mincho" w:hAnsi="Bookman Old Style" w:cs="Times New Roman"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39" w15:restartNumberingAfterBreak="0">
    <w:nsid w:val="7855299E"/>
    <w:multiLevelType w:val="hybridMultilevel"/>
    <w:tmpl w:val="9AB0BC2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9"/>
  </w:num>
  <w:num w:numId="2">
    <w:abstractNumId w:val="34"/>
  </w:num>
  <w:num w:numId="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7"/>
  </w:num>
  <w:num w:numId="7">
    <w:abstractNumId w:val="1"/>
  </w:num>
  <w:num w:numId="8">
    <w:abstractNumId w:val="37"/>
  </w:num>
  <w:num w:numId="9">
    <w:abstractNumId w:val="15"/>
  </w:num>
  <w:num w:numId="10">
    <w:abstractNumId w:val="24"/>
  </w:num>
  <w:num w:numId="11">
    <w:abstractNumId w:val="19"/>
  </w:num>
  <w:num w:numId="12">
    <w:abstractNumId w:val="20"/>
  </w:num>
  <w:num w:numId="13">
    <w:abstractNumId w:val="7"/>
  </w:num>
  <w:num w:numId="14">
    <w:abstractNumId w:val="31"/>
  </w:num>
  <w:num w:numId="15">
    <w:abstractNumId w:val="32"/>
  </w:num>
  <w:num w:numId="16">
    <w:abstractNumId w:val="30"/>
  </w:num>
  <w:num w:numId="17">
    <w:abstractNumId w:val="21"/>
  </w:num>
  <w:num w:numId="18">
    <w:abstractNumId w:val="18"/>
  </w:num>
  <w:num w:numId="19">
    <w:abstractNumId w:val="4"/>
  </w:num>
  <w:num w:numId="20">
    <w:abstractNumId w:val="36"/>
  </w:num>
  <w:num w:numId="21">
    <w:abstractNumId w:val="5"/>
  </w:num>
  <w:num w:numId="22">
    <w:abstractNumId w:val="13"/>
  </w:num>
  <w:num w:numId="23">
    <w:abstractNumId w:val="6"/>
  </w:num>
  <w:num w:numId="24">
    <w:abstractNumId w:val="27"/>
  </w:num>
  <w:num w:numId="25">
    <w:abstractNumId w:val="2"/>
  </w:num>
  <w:num w:numId="26">
    <w:abstractNumId w:val="25"/>
  </w:num>
  <w:num w:numId="27">
    <w:abstractNumId w:val="14"/>
  </w:num>
  <w:num w:numId="28">
    <w:abstractNumId w:val="0"/>
  </w:num>
  <w:num w:numId="29">
    <w:abstractNumId w:val="28"/>
  </w:num>
  <w:num w:numId="30">
    <w:abstractNumId w:val="10"/>
  </w:num>
  <w:num w:numId="31">
    <w:abstractNumId w:val="22"/>
  </w:num>
  <w:num w:numId="32">
    <w:abstractNumId w:val="12"/>
  </w:num>
  <w:num w:numId="33">
    <w:abstractNumId w:val="11"/>
  </w:num>
  <w:num w:numId="34">
    <w:abstractNumId w:val="23"/>
  </w:num>
  <w:num w:numId="35">
    <w:abstractNumId w:val="35"/>
  </w:num>
  <w:num w:numId="36">
    <w:abstractNumId w:val="8"/>
  </w:num>
  <w:num w:numId="37">
    <w:abstractNumId w:val="26"/>
  </w:num>
  <w:num w:numId="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A4C"/>
    <w:rsid w:val="0000300F"/>
    <w:rsid w:val="00015F8B"/>
    <w:rsid w:val="00037515"/>
    <w:rsid w:val="000557FB"/>
    <w:rsid w:val="00075057"/>
    <w:rsid w:val="0009338F"/>
    <w:rsid w:val="000B1F79"/>
    <w:rsid w:val="000D65FE"/>
    <w:rsid w:val="000F336E"/>
    <w:rsid w:val="00106286"/>
    <w:rsid w:val="00106881"/>
    <w:rsid w:val="00117876"/>
    <w:rsid w:val="00125F36"/>
    <w:rsid w:val="00164F85"/>
    <w:rsid w:val="00196B0D"/>
    <w:rsid w:val="001D1396"/>
    <w:rsid w:val="001D5C00"/>
    <w:rsid w:val="001F51FE"/>
    <w:rsid w:val="002039C6"/>
    <w:rsid w:val="00211471"/>
    <w:rsid w:val="002442F1"/>
    <w:rsid w:val="00245089"/>
    <w:rsid w:val="00290CDC"/>
    <w:rsid w:val="002E1E8C"/>
    <w:rsid w:val="002E68E5"/>
    <w:rsid w:val="002E7BD2"/>
    <w:rsid w:val="00324C41"/>
    <w:rsid w:val="00395744"/>
    <w:rsid w:val="004131DF"/>
    <w:rsid w:val="00415DEB"/>
    <w:rsid w:val="00420597"/>
    <w:rsid w:val="00432A17"/>
    <w:rsid w:val="00432C51"/>
    <w:rsid w:val="00450F59"/>
    <w:rsid w:val="004621F4"/>
    <w:rsid w:val="00471B86"/>
    <w:rsid w:val="004A62AB"/>
    <w:rsid w:val="004B3BBF"/>
    <w:rsid w:val="004D5744"/>
    <w:rsid w:val="004E03F3"/>
    <w:rsid w:val="004F799C"/>
    <w:rsid w:val="00507DB0"/>
    <w:rsid w:val="005864B2"/>
    <w:rsid w:val="005C1122"/>
    <w:rsid w:val="005E2416"/>
    <w:rsid w:val="005E38CE"/>
    <w:rsid w:val="00602D90"/>
    <w:rsid w:val="00622B90"/>
    <w:rsid w:val="00633560"/>
    <w:rsid w:val="00686955"/>
    <w:rsid w:val="006B2440"/>
    <w:rsid w:val="006B5E65"/>
    <w:rsid w:val="006E2B28"/>
    <w:rsid w:val="00715AA0"/>
    <w:rsid w:val="0072184F"/>
    <w:rsid w:val="007363A8"/>
    <w:rsid w:val="00743EC5"/>
    <w:rsid w:val="00750665"/>
    <w:rsid w:val="007970C6"/>
    <w:rsid w:val="007A0E2C"/>
    <w:rsid w:val="007B42D9"/>
    <w:rsid w:val="007C6A28"/>
    <w:rsid w:val="007D05F0"/>
    <w:rsid w:val="007E4A54"/>
    <w:rsid w:val="00805985"/>
    <w:rsid w:val="008179B6"/>
    <w:rsid w:val="008752BD"/>
    <w:rsid w:val="008762B2"/>
    <w:rsid w:val="008B4DDF"/>
    <w:rsid w:val="008D38E1"/>
    <w:rsid w:val="008E33DA"/>
    <w:rsid w:val="008F67B6"/>
    <w:rsid w:val="00944DF7"/>
    <w:rsid w:val="00945421"/>
    <w:rsid w:val="009A34AA"/>
    <w:rsid w:val="009D03C5"/>
    <w:rsid w:val="00A0047A"/>
    <w:rsid w:val="00A05F7D"/>
    <w:rsid w:val="00A06BFD"/>
    <w:rsid w:val="00A219A2"/>
    <w:rsid w:val="00A325BC"/>
    <w:rsid w:val="00AB6547"/>
    <w:rsid w:val="00AC6917"/>
    <w:rsid w:val="00AC7F52"/>
    <w:rsid w:val="00B25BFC"/>
    <w:rsid w:val="00B33FC9"/>
    <w:rsid w:val="00BA0A05"/>
    <w:rsid w:val="00BA2C2A"/>
    <w:rsid w:val="00BF52A0"/>
    <w:rsid w:val="00C360A9"/>
    <w:rsid w:val="00C45E19"/>
    <w:rsid w:val="00C96765"/>
    <w:rsid w:val="00CB0589"/>
    <w:rsid w:val="00CB1DC2"/>
    <w:rsid w:val="00CE5C15"/>
    <w:rsid w:val="00CE7AFA"/>
    <w:rsid w:val="00D32098"/>
    <w:rsid w:val="00D54732"/>
    <w:rsid w:val="00D8336E"/>
    <w:rsid w:val="00DA5D2F"/>
    <w:rsid w:val="00DB4F2D"/>
    <w:rsid w:val="00DC3AD1"/>
    <w:rsid w:val="00E047C7"/>
    <w:rsid w:val="00E04982"/>
    <w:rsid w:val="00E138B5"/>
    <w:rsid w:val="00E41C0C"/>
    <w:rsid w:val="00E84014"/>
    <w:rsid w:val="00E975E1"/>
    <w:rsid w:val="00EA4E81"/>
    <w:rsid w:val="00EA5923"/>
    <w:rsid w:val="00ED6A4C"/>
    <w:rsid w:val="00F02433"/>
    <w:rsid w:val="00F068DF"/>
    <w:rsid w:val="00F52D95"/>
    <w:rsid w:val="00F83D5C"/>
    <w:rsid w:val="00F9162A"/>
    <w:rsid w:val="00FA6796"/>
    <w:rsid w:val="00FD26C9"/>
    <w:rsid w:val="00FD7233"/>
    <w:rsid w:val="00FF255F"/>
    <w:rsid w:val="00FF7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CC7A65-F409-4BB3-851D-E201258A1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A4C"/>
    <w:pPr>
      <w:spacing w:after="200" w:line="276" w:lineRule="auto"/>
    </w:pPr>
    <w:rPr>
      <w:sz w:val="22"/>
      <w:szCs w:val="2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A4C"/>
    <w:pPr>
      <w:ind w:left="720"/>
      <w:contextualSpacing/>
    </w:pPr>
  </w:style>
  <w:style w:type="paragraph" w:styleId="NoSpacing">
    <w:name w:val="No Spacing"/>
    <w:uiPriority w:val="1"/>
    <w:qFormat/>
    <w:rsid w:val="00ED6A4C"/>
    <w:rPr>
      <w:sz w:val="22"/>
      <w:szCs w:val="22"/>
      <w:lang w:val="sq-AL"/>
    </w:rPr>
  </w:style>
  <w:style w:type="paragraph" w:styleId="FootnoteText">
    <w:name w:val="footnote text"/>
    <w:basedOn w:val="Normal"/>
    <w:link w:val="FootnoteTextChar"/>
    <w:uiPriority w:val="99"/>
    <w:semiHidden/>
    <w:unhideWhenUsed/>
    <w:rsid w:val="00A325BC"/>
    <w:pPr>
      <w:spacing w:after="0" w:line="240" w:lineRule="auto"/>
    </w:pPr>
    <w:rPr>
      <w:sz w:val="20"/>
      <w:szCs w:val="20"/>
      <w:lang w:val="en-GB"/>
    </w:rPr>
  </w:style>
  <w:style w:type="character" w:customStyle="1" w:styleId="FootnoteTextChar">
    <w:name w:val="Footnote Text Char"/>
    <w:link w:val="FootnoteText"/>
    <w:uiPriority w:val="99"/>
    <w:semiHidden/>
    <w:rsid w:val="00A325BC"/>
    <w:rPr>
      <w:rFonts w:ascii="Calibri" w:eastAsia="Calibri" w:hAnsi="Calibri" w:cs="Times New Roman"/>
      <w:sz w:val="20"/>
      <w:szCs w:val="20"/>
    </w:rPr>
  </w:style>
  <w:style w:type="character" w:styleId="FootnoteReference">
    <w:name w:val="footnote reference"/>
    <w:rsid w:val="00A325BC"/>
    <w:rPr>
      <w:vertAlign w:val="superscript"/>
    </w:rPr>
  </w:style>
  <w:style w:type="paragraph" w:styleId="BalloonText">
    <w:name w:val="Balloon Text"/>
    <w:basedOn w:val="Normal"/>
    <w:link w:val="BalloonTextChar"/>
    <w:uiPriority w:val="99"/>
    <w:semiHidden/>
    <w:unhideWhenUsed/>
    <w:rsid w:val="00A325B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325BC"/>
    <w:rPr>
      <w:rFonts w:ascii="Tahoma" w:eastAsia="Calibri" w:hAnsi="Tahoma" w:cs="Tahoma"/>
      <w:sz w:val="16"/>
      <w:szCs w:val="16"/>
      <w:lang w:val="sq-AL"/>
    </w:rPr>
  </w:style>
  <w:style w:type="character" w:styleId="CommentReference">
    <w:name w:val="annotation reference"/>
    <w:uiPriority w:val="99"/>
    <w:semiHidden/>
    <w:unhideWhenUsed/>
    <w:rsid w:val="00A0047A"/>
    <w:rPr>
      <w:sz w:val="16"/>
      <w:szCs w:val="16"/>
    </w:rPr>
  </w:style>
  <w:style w:type="paragraph" w:styleId="CommentText">
    <w:name w:val="annotation text"/>
    <w:basedOn w:val="Normal"/>
    <w:link w:val="CommentTextChar"/>
    <w:uiPriority w:val="99"/>
    <w:unhideWhenUsed/>
    <w:rsid w:val="00A0047A"/>
    <w:rPr>
      <w:sz w:val="20"/>
      <w:szCs w:val="20"/>
    </w:rPr>
  </w:style>
  <w:style w:type="character" w:customStyle="1" w:styleId="CommentTextChar">
    <w:name w:val="Comment Text Char"/>
    <w:link w:val="CommentText"/>
    <w:uiPriority w:val="99"/>
    <w:rsid w:val="00A0047A"/>
    <w:rPr>
      <w:lang w:val="sq-AL" w:eastAsia="en-US"/>
    </w:rPr>
  </w:style>
  <w:style w:type="paragraph" w:styleId="CommentSubject">
    <w:name w:val="annotation subject"/>
    <w:basedOn w:val="CommentText"/>
    <w:next w:val="CommentText"/>
    <w:link w:val="CommentSubjectChar"/>
    <w:uiPriority w:val="99"/>
    <w:semiHidden/>
    <w:unhideWhenUsed/>
    <w:rsid w:val="00A0047A"/>
    <w:rPr>
      <w:b/>
      <w:bCs/>
    </w:rPr>
  </w:style>
  <w:style w:type="character" w:customStyle="1" w:styleId="CommentSubjectChar">
    <w:name w:val="Comment Subject Char"/>
    <w:link w:val="CommentSubject"/>
    <w:uiPriority w:val="99"/>
    <w:semiHidden/>
    <w:rsid w:val="00A0047A"/>
    <w:rPr>
      <w:b/>
      <w:bCs/>
      <w:lang w:val="sq-AL" w:eastAsia="en-US"/>
    </w:rPr>
  </w:style>
  <w:style w:type="paragraph" w:styleId="Header">
    <w:name w:val="header"/>
    <w:basedOn w:val="Normal"/>
    <w:link w:val="HeaderChar"/>
    <w:uiPriority w:val="99"/>
    <w:unhideWhenUsed/>
    <w:rsid w:val="00B33FC9"/>
    <w:pPr>
      <w:tabs>
        <w:tab w:val="center" w:pos="4513"/>
        <w:tab w:val="right" w:pos="9026"/>
      </w:tabs>
    </w:pPr>
  </w:style>
  <w:style w:type="character" w:customStyle="1" w:styleId="HeaderChar">
    <w:name w:val="Header Char"/>
    <w:link w:val="Header"/>
    <w:uiPriority w:val="99"/>
    <w:rsid w:val="00B33FC9"/>
    <w:rPr>
      <w:sz w:val="22"/>
      <w:szCs w:val="22"/>
      <w:lang w:val="sq-AL" w:eastAsia="en-US"/>
    </w:rPr>
  </w:style>
  <w:style w:type="paragraph" w:styleId="Footer">
    <w:name w:val="footer"/>
    <w:basedOn w:val="Normal"/>
    <w:link w:val="FooterChar"/>
    <w:uiPriority w:val="99"/>
    <w:unhideWhenUsed/>
    <w:rsid w:val="00B33FC9"/>
    <w:pPr>
      <w:tabs>
        <w:tab w:val="center" w:pos="4513"/>
        <w:tab w:val="right" w:pos="9026"/>
      </w:tabs>
    </w:pPr>
  </w:style>
  <w:style w:type="character" w:customStyle="1" w:styleId="FooterChar">
    <w:name w:val="Footer Char"/>
    <w:link w:val="Footer"/>
    <w:uiPriority w:val="99"/>
    <w:rsid w:val="00B33FC9"/>
    <w:rPr>
      <w:sz w:val="22"/>
      <w:szCs w:val="22"/>
      <w:lang w:val="sq-A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E4FE6-6BB9-47C3-8153-DB17F6234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4012</Words>
  <Characters>22875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Erjola</dc:creator>
  <cp:keywords/>
  <cp:lastModifiedBy>Iris</cp:lastModifiedBy>
  <cp:revision>2</cp:revision>
  <cp:lastPrinted>2016-11-16T14:17:00Z</cp:lastPrinted>
  <dcterms:created xsi:type="dcterms:W3CDTF">2016-11-17T12:27:00Z</dcterms:created>
  <dcterms:modified xsi:type="dcterms:W3CDTF">2016-11-17T12:27:00Z</dcterms:modified>
</cp:coreProperties>
</file>