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57D0" w14:textId="2DEFF6D1" w:rsidR="00532115" w:rsidRPr="00427961" w:rsidRDefault="007E5A08" w:rsidP="00532115">
      <w:pPr>
        <w:jc w:val="center"/>
        <w:rPr>
          <w:rFonts w:ascii="Bookman Old Style" w:eastAsia="MS Mincho" w:hAnsi="Bookman Old Style"/>
          <w:b/>
          <w:sz w:val="44"/>
          <w:szCs w:val="44"/>
        </w:rPr>
      </w:pPr>
      <w:bookmarkStart w:id="0" w:name="_Hlk209007327"/>
      <w:bookmarkEnd w:id="0"/>
      <w:r w:rsidRPr="00427961">
        <w:rPr>
          <w:noProof/>
          <w:sz w:val="40"/>
          <w:szCs w:val="40"/>
          <w:lang w:eastAsia="sq-AL"/>
        </w:rPr>
        <w:drawing>
          <wp:inline distT="0" distB="0" distL="0" distR="0" wp14:anchorId="22F3F819" wp14:editId="2BFD4294">
            <wp:extent cx="1152525" cy="11525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233A81FC" w14:textId="77777777" w:rsidR="00532115" w:rsidRPr="00427961" w:rsidRDefault="00532115" w:rsidP="00532115">
      <w:pPr>
        <w:spacing w:after="300"/>
        <w:contextualSpacing/>
        <w:rPr>
          <w:spacing w:val="5"/>
          <w:kern w:val="28"/>
          <w:lang w:eastAsia="nl-NL"/>
        </w:rPr>
      </w:pPr>
    </w:p>
    <w:p w14:paraId="16995599" w14:textId="77777777" w:rsidR="00532115" w:rsidRPr="00427961" w:rsidRDefault="00532115" w:rsidP="00532115">
      <w:pPr>
        <w:jc w:val="center"/>
        <w:rPr>
          <w:rFonts w:ascii="Algerian" w:hAnsi="Algerian"/>
          <w:sz w:val="32"/>
          <w:szCs w:val="40"/>
        </w:rPr>
      </w:pPr>
      <w:r w:rsidRPr="00427961">
        <w:rPr>
          <w:rFonts w:ascii="Algerian" w:hAnsi="Algerian"/>
          <w:sz w:val="32"/>
          <w:szCs w:val="40"/>
        </w:rPr>
        <w:t xml:space="preserve">Shkolla e Magjistraturës </w:t>
      </w:r>
    </w:p>
    <w:p w14:paraId="13759924" w14:textId="77777777" w:rsidR="00350B56" w:rsidRPr="00427961" w:rsidRDefault="00350B56" w:rsidP="00350B56">
      <w:pPr>
        <w:jc w:val="center"/>
        <w:rPr>
          <w:rFonts w:eastAsia="MS Mincho"/>
          <w:b/>
          <w:i/>
          <w:u w:val="single"/>
        </w:rPr>
      </w:pPr>
    </w:p>
    <w:p w14:paraId="2180A34A" w14:textId="77777777" w:rsidR="00350B56" w:rsidRPr="00427961" w:rsidRDefault="00350B56" w:rsidP="00350B56">
      <w:pPr>
        <w:jc w:val="center"/>
        <w:rPr>
          <w:rFonts w:eastAsia="MS Mincho"/>
          <w:b/>
          <w:i/>
          <w:u w:val="single"/>
        </w:rPr>
      </w:pPr>
    </w:p>
    <w:p w14:paraId="5F0523F9" w14:textId="77777777" w:rsidR="007C4EF5" w:rsidRPr="00427961" w:rsidRDefault="007C4EF5" w:rsidP="00532115">
      <w:pPr>
        <w:rPr>
          <w:rFonts w:eastAsia="MS Mincho"/>
          <w:b/>
          <w:i/>
          <w:u w:val="single"/>
        </w:rPr>
      </w:pPr>
    </w:p>
    <w:p w14:paraId="6341FC58" w14:textId="77777777" w:rsidR="007C4EF5" w:rsidRPr="00427961" w:rsidRDefault="007C4EF5" w:rsidP="00350B56">
      <w:pPr>
        <w:jc w:val="center"/>
        <w:rPr>
          <w:rFonts w:eastAsia="MS Mincho"/>
          <w:b/>
          <w:i/>
          <w:u w:val="single"/>
        </w:rPr>
      </w:pPr>
    </w:p>
    <w:p w14:paraId="757AA397" w14:textId="77777777" w:rsidR="007C4EF5" w:rsidRPr="00427961" w:rsidRDefault="007C4EF5" w:rsidP="00350B56">
      <w:pPr>
        <w:jc w:val="center"/>
        <w:rPr>
          <w:rFonts w:eastAsia="MS Mincho"/>
          <w:b/>
          <w:i/>
          <w:u w:val="single"/>
        </w:rPr>
      </w:pPr>
    </w:p>
    <w:p w14:paraId="7CE2E012" w14:textId="77777777" w:rsidR="007C4EF5" w:rsidRPr="00427961" w:rsidRDefault="007C4EF5" w:rsidP="00350B56">
      <w:pPr>
        <w:jc w:val="center"/>
        <w:rPr>
          <w:rFonts w:eastAsia="MS Mincho"/>
          <w:b/>
          <w:i/>
          <w:u w:val="single"/>
        </w:rPr>
      </w:pPr>
    </w:p>
    <w:p w14:paraId="26BB1B6F" w14:textId="77777777" w:rsidR="007C4EF5" w:rsidRPr="00427961" w:rsidRDefault="007C4EF5" w:rsidP="00350B56">
      <w:pPr>
        <w:jc w:val="center"/>
        <w:rPr>
          <w:rFonts w:eastAsia="MS Mincho"/>
          <w:b/>
          <w:i/>
          <w:u w:val="single"/>
        </w:rPr>
      </w:pPr>
    </w:p>
    <w:p w14:paraId="731845C4" w14:textId="77777777" w:rsidR="00201531" w:rsidRPr="00427961" w:rsidRDefault="00201531" w:rsidP="00C333BC">
      <w:pPr>
        <w:jc w:val="center"/>
        <w:rPr>
          <w:rFonts w:ascii="Algerian" w:eastAsia="MS Mincho" w:hAnsi="Algerian"/>
          <w:b/>
          <w:i/>
          <w:u w:val="single"/>
        </w:rPr>
      </w:pPr>
    </w:p>
    <w:p w14:paraId="0539653F" w14:textId="77777777" w:rsidR="00350B56" w:rsidRPr="00427961" w:rsidRDefault="00350B56" w:rsidP="007C4EF5">
      <w:pPr>
        <w:jc w:val="center"/>
        <w:rPr>
          <w:rFonts w:ascii="Algerian" w:eastAsia="MS Mincho" w:hAnsi="Algerian"/>
          <w:b/>
          <w:sz w:val="52"/>
          <w:szCs w:val="52"/>
        </w:rPr>
      </w:pPr>
      <w:r w:rsidRPr="00427961">
        <w:rPr>
          <w:rFonts w:ascii="Algerian" w:eastAsia="MS Mincho" w:hAnsi="Algerian"/>
          <w:b/>
          <w:sz w:val="52"/>
          <w:szCs w:val="52"/>
        </w:rPr>
        <w:t>PLANI MËSIMOR</w:t>
      </w:r>
    </w:p>
    <w:p w14:paraId="05EDCAE0" w14:textId="77777777" w:rsidR="00540270" w:rsidRPr="00427961" w:rsidRDefault="00540270" w:rsidP="00540270">
      <w:pPr>
        <w:pStyle w:val="NoSpacing"/>
        <w:rPr>
          <w:rFonts w:ascii="Algerian" w:eastAsia="MS Mincho" w:hAnsi="Algerian"/>
          <w:lang w:val="sq-AL"/>
        </w:rPr>
      </w:pPr>
    </w:p>
    <w:p w14:paraId="0E8CB491" w14:textId="77777777" w:rsidR="00540270" w:rsidRPr="00427961" w:rsidRDefault="00350B56" w:rsidP="00350B56">
      <w:pPr>
        <w:jc w:val="center"/>
        <w:rPr>
          <w:rFonts w:ascii="Algerian" w:eastAsia="MS Mincho" w:hAnsi="Algerian"/>
          <w:b/>
          <w:sz w:val="52"/>
          <w:szCs w:val="52"/>
        </w:rPr>
      </w:pPr>
      <w:r w:rsidRPr="00427961">
        <w:rPr>
          <w:rFonts w:ascii="Algerian" w:eastAsia="MS Mincho" w:hAnsi="Algerian"/>
          <w:b/>
          <w:sz w:val="52"/>
          <w:szCs w:val="52"/>
        </w:rPr>
        <w:t>PËR FORMIMIN FILLESTAR</w:t>
      </w:r>
    </w:p>
    <w:p w14:paraId="1D33A3DC" w14:textId="77777777" w:rsidR="00446883" w:rsidRPr="00427961" w:rsidRDefault="00446883" w:rsidP="00350B56">
      <w:pPr>
        <w:jc w:val="center"/>
        <w:rPr>
          <w:rFonts w:ascii="Algerian" w:eastAsia="MS Mincho" w:hAnsi="Algerian"/>
          <w:b/>
          <w:sz w:val="52"/>
          <w:szCs w:val="52"/>
        </w:rPr>
      </w:pPr>
    </w:p>
    <w:p w14:paraId="28A41C12" w14:textId="258B4FE9" w:rsidR="004968FA" w:rsidRPr="00427961" w:rsidRDefault="00350B56" w:rsidP="004968FA">
      <w:pPr>
        <w:jc w:val="center"/>
        <w:rPr>
          <w:rFonts w:ascii="Algerian" w:eastAsia="MS Mincho" w:hAnsi="Algerian"/>
          <w:b/>
          <w:sz w:val="52"/>
          <w:szCs w:val="52"/>
        </w:rPr>
      </w:pPr>
      <w:r w:rsidRPr="00427961">
        <w:rPr>
          <w:rFonts w:ascii="Algerian" w:eastAsia="MS Mincho" w:hAnsi="Algerian"/>
        </w:rPr>
        <w:t xml:space="preserve"> </w:t>
      </w:r>
      <w:r w:rsidR="004968FA" w:rsidRPr="00427961">
        <w:rPr>
          <w:rFonts w:ascii="Algerian" w:eastAsia="MS Mincho" w:hAnsi="Algerian"/>
          <w:b/>
          <w:sz w:val="52"/>
          <w:szCs w:val="52"/>
        </w:rPr>
        <w:t>tË</w:t>
      </w:r>
    </w:p>
    <w:p w14:paraId="3AD595B0" w14:textId="657A0902" w:rsidR="004968FA" w:rsidRPr="00427961" w:rsidRDefault="004968FA" w:rsidP="004968FA">
      <w:pPr>
        <w:jc w:val="center"/>
        <w:rPr>
          <w:rFonts w:ascii="Algerian" w:eastAsia="MS Mincho" w:hAnsi="Algerian"/>
          <w:b/>
          <w:sz w:val="52"/>
          <w:szCs w:val="52"/>
        </w:rPr>
      </w:pPr>
      <w:r w:rsidRPr="00427961">
        <w:rPr>
          <w:rFonts w:ascii="Algerian" w:eastAsia="MS Mincho" w:hAnsi="Algerian"/>
          <w:b/>
          <w:sz w:val="52"/>
          <w:szCs w:val="52"/>
        </w:rPr>
        <w:t>Këshilltarëve dhe ndihmësve ligjorë</w:t>
      </w:r>
      <w:r w:rsidR="00A9220A" w:rsidRPr="00427961">
        <w:rPr>
          <w:rFonts w:ascii="Algerian" w:eastAsia="MS Mincho" w:hAnsi="Algerian"/>
          <w:b/>
          <w:sz w:val="52"/>
          <w:szCs w:val="52"/>
        </w:rPr>
        <w:t xml:space="preserve"> </w:t>
      </w:r>
    </w:p>
    <w:p w14:paraId="46F7D333" w14:textId="2EDC4ECA" w:rsidR="00350B56" w:rsidRPr="00427961" w:rsidRDefault="00350B56" w:rsidP="00540270">
      <w:pPr>
        <w:pStyle w:val="NoSpacing"/>
        <w:rPr>
          <w:rFonts w:ascii="Algerian" w:eastAsia="MS Mincho" w:hAnsi="Algerian"/>
          <w:lang w:val="sq-AL"/>
        </w:rPr>
      </w:pPr>
    </w:p>
    <w:p w14:paraId="2C6E3208" w14:textId="77777777" w:rsidR="005B3C53" w:rsidRPr="00427961" w:rsidRDefault="00540270" w:rsidP="00540270">
      <w:pPr>
        <w:rPr>
          <w:rFonts w:ascii="Algerian" w:eastAsia="MS Mincho" w:hAnsi="Algerian"/>
          <w:b/>
          <w:sz w:val="52"/>
          <w:szCs w:val="52"/>
        </w:rPr>
      </w:pPr>
      <w:r w:rsidRPr="00427961">
        <w:rPr>
          <w:rFonts w:ascii="Algerian" w:eastAsia="MS Mincho" w:hAnsi="Algerian"/>
          <w:b/>
          <w:sz w:val="52"/>
          <w:szCs w:val="52"/>
        </w:rPr>
        <w:t xml:space="preserve">   </w:t>
      </w:r>
      <w:r w:rsidR="005B3C53" w:rsidRPr="00427961">
        <w:rPr>
          <w:rFonts w:ascii="Algerian" w:eastAsia="MS Mincho" w:hAnsi="Algerian"/>
          <w:b/>
          <w:sz w:val="52"/>
          <w:szCs w:val="52"/>
        </w:rPr>
        <w:t>NË SHKOLLËN</w:t>
      </w:r>
      <w:r w:rsidRPr="00427961">
        <w:rPr>
          <w:rFonts w:ascii="Algerian" w:eastAsia="MS Mincho" w:hAnsi="Algerian"/>
          <w:b/>
          <w:sz w:val="52"/>
          <w:szCs w:val="52"/>
        </w:rPr>
        <w:t xml:space="preserve"> E</w:t>
      </w:r>
      <w:r w:rsidR="005B3C53" w:rsidRPr="00427961">
        <w:rPr>
          <w:rFonts w:ascii="Algerian" w:eastAsia="MS Mincho" w:hAnsi="Algerian"/>
          <w:b/>
          <w:sz w:val="52"/>
          <w:szCs w:val="52"/>
        </w:rPr>
        <w:t xml:space="preserve"> </w:t>
      </w:r>
      <w:r w:rsidRPr="00427961">
        <w:rPr>
          <w:rFonts w:ascii="Algerian" w:eastAsia="MS Mincho" w:hAnsi="Algerian"/>
          <w:b/>
          <w:sz w:val="52"/>
          <w:szCs w:val="52"/>
        </w:rPr>
        <w:t>MAGJISTRATURËS</w:t>
      </w:r>
    </w:p>
    <w:p w14:paraId="1A8222F8" w14:textId="77777777" w:rsidR="00350B56" w:rsidRPr="00427961" w:rsidRDefault="00112D84" w:rsidP="00350B56">
      <w:pPr>
        <w:jc w:val="center"/>
        <w:rPr>
          <w:rFonts w:ascii="Algerian" w:eastAsia="MS Mincho" w:hAnsi="Algerian"/>
          <w:b/>
          <w:sz w:val="52"/>
          <w:szCs w:val="52"/>
        </w:rPr>
      </w:pPr>
      <w:r w:rsidRPr="00427961">
        <w:rPr>
          <w:rFonts w:ascii="Algerian" w:eastAsia="MS Mincho" w:hAnsi="Algerian"/>
          <w:b/>
          <w:sz w:val="52"/>
          <w:szCs w:val="52"/>
        </w:rPr>
        <w:t xml:space="preserve"> </w:t>
      </w:r>
    </w:p>
    <w:p w14:paraId="4237CFCD" w14:textId="36325374" w:rsidR="00540270" w:rsidRPr="00427961" w:rsidRDefault="004968FA" w:rsidP="004968FA">
      <w:pPr>
        <w:pStyle w:val="NoSpacing"/>
        <w:jc w:val="center"/>
        <w:rPr>
          <w:rFonts w:ascii="Algerian" w:eastAsia="MS Mincho" w:hAnsi="Algerian"/>
          <w:lang w:val="sq-AL"/>
        </w:rPr>
      </w:pPr>
      <w:r w:rsidRPr="00427961">
        <w:rPr>
          <w:rFonts w:ascii="Algerian" w:eastAsia="MS Mincho" w:hAnsi="Algerian"/>
          <w:lang w:val="sq-AL"/>
        </w:rPr>
        <w:t>Viti akademik</w:t>
      </w:r>
    </w:p>
    <w:p w14:paraId="722BC037" w14:textId="77777777" w:rsidR="00350B56" w:rsidRPr="00427961" w:rsidRDefault="00A942A9" w:rsidP="00350B56">
      <w:pPr>
        <w:jc w:val="center"/>
        <w:rPr>
          <w:rFonts w:ascii="Algerian" w:eastAsia="MS Mincho" w:hAnsi="Algerian"/>
          <w:b/>
          <w:sz w:val="52"/>
          <w:szCs w:val="52"/>
        </w:rPr>
      </w:pPr>
      <w:r w:rsidRPr="00427961">
        <w:rPr>
          <w:rFonts w:ascii="Algerian" w:eastAsia="MS Mincho" w:hAnsi="Algerian"/>
          <w:b/>
          <w:sz w:val="52"/>
          <w:szCs w:val="52"/>
        </w:rPr>
        <w:t>202</w:t>
      </w:r>
      <w:r w:rsidR="00624770" w:rsidRPr="00427961">
        <w:rPr>
          <w:rFonts w:ascii="Algerian" w:eastAsia="MS Mincho" w:hAnsi="Algerian"/>
          <w:b/>
          <w:sz w:val="52"/>
          <w:szCs w:val="52"/>
        </w:rPr>
        <w:t>5</w:t>
      </w:r>
      <w:r w:rsidRPr="00427961">
        <w:rPr>
          <w:rFonts w:ascii="Algerian" w:eastAsia="MS Mincho" w:hAnsi="Algerian"/>
          <w:b/>
          <w:sz w:val="52"/>
          <w:szCs w:val="52"/>
        </w:rPr>
        <w:t xml:space="preserve"> - 202</w:t>
      </w:r>
      <w:r w:rsidR="00624770" w:rsidRPr="00427961">
        <w:rPr>
          <w:rFonts w:ascii="Algerian" w:eastAsia="MS Mincho" w:hAnsi="Algerian"/>
          <w:b/>
          <w:sz w:val="52"/>
          <w:szCs w:val="52"/>
        </w:rPr>
        <w:t>6</w:t>
      </w:r>
      <w:r w:rsidR="00262334" w:rsidRPr="00427961">
        <w:rPr>
          <w:rFonts w:ascii="Algerian" w:eastAsia="MS Mincho" w:hAnsi="Algerian"/>
          <w:b/>
          <w:sz w:val="52"/>
          <w:szCs w:val="52"/>
        </w:rPr>
        <w:t xml:space="preserve"> </w:t>
      </w:r>
    </w:p>
    <w:p w14:paraId="1379E888" w14:textId="77777777" w:rsidR="00350B56" w:rsidRPr="00427961" w:rsidRDefault="00350B56" w:rsidP="00350B56">
      <w:pPr>
        <w:jc w:val="center"/>
        <w:rPr>
          <w:rFonts w:ascii="Algerian" w:eastAsia="MS Mincho" w:hAnsi="Algerian"/>
          <w:b/>
        </w:rPr>
      </w:pPr>
    </w:p>
    <w:p w14:paraId="46DA6845" w14:textId="77777777" w:rsidR="00350B56" w:rsidRPr="00427961" w:rsidRDefault="00350B56" w:rsidP="00350B56">
      <w:pPr>
        <w:rPr>
          <w:rFonts w:ascii="Algerian" w:eastAsia="MS Mincho" w:hAnsi="Algerian"/>
          <w:i/>
        </w:rPr>
      </w:pPr>
    </w:p>
    <w:p w14:paraId="43DF081E" w14:textId="77777777" w:rsidR="00350B56" w:rsidRPr="00427961" w:rsidRDefault="00350B56" w:rsidP="00350B56">
      <w:pPr>
        <w:rPr>
          <w:rFonts w:eastAsia="MS Mincho"/>
          <w:i/>
        </w:rPr>
      </w:pPr>
    </w:p>
    <w:p w14:paraId="5E4733B3" w14:textId="77777777" w:rsidR="00350B56" w:rsidRPr="00427961" w:rsidRDefault="00350B56" w:rsidP="00350B56">
      <w:pPr>
        <w:rPr>
          <w:rFonts w:eastAsia="MS Mincho"/>
          <w:i/>
        </w:rPr>
      </w:pPr>
    </w:p>
    <w:p w14:paraId="6C973AD5" w14:textId="77777777" w:rsidR="00350B56" w:rsidRPr="00427961" w:rsidRDefault="00350B56" w:rsidP="00350B56">
      <w:pPr>
        <w:rPr>
          <w:rFonts w:eastAsia="MS Mincho"/>
        </w:rPr>
      </w:pPr>
    </w:p>
    <w:p w14:paraId="2E1118A3" w14:textId="08E64FB3" w:rsidR="00350B56" w:rsidRPr="00427961" w:rsidRDefault="00A9220A" w:rsidP="00350B56">
      <w:pPr>
        <w:rPr>
          <w:rFonts w:eastAsia="MS Mincho"/>
          <w:sz w:val="22"/>
          <w:szCs w:val="22"/>
        </w:rPr>
      </w:pPr>
      <w:r w:rsidRPr="00427961">
        <w:rPr>
          <w:noProof/>
        </w:rPr>
        <w:lastRenderedPageBreak/>
        <w:drawing>
          <wp:anchor distT="0" distB="0" distL="114300" distR="114300" simplePos="0" relativeHeight="251665408" behindDoc="0" locked="0" layoutInCell="1" allowOverlap="1" wp14:anchorId="0BA43387" wp14:editId="05FFA216">
            <wp:simplePos x="0" y="0"/>
            <wp:positionH relativeFrom="column">
              <wp:posOffset>83642</wp:posOffset>
            </wp:positionH>
            <wp:positionV relativeFrom="paragraph">
              <wp:posOffset>120573</wp:posOffset>
            </wp:positionV>
            <wp:extent cx="6049645" cy="768350"/>
            <wp:effectExtent l="0" t="0" r="8255" b="0"/>
            <wp:wrapSquare wrapText="bothSides"/>
            <wp:docPr id="1868046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9645"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AE3B4" w14:textId="77777777" w:rsidR="00532115" w:rsidRPr="00427961" w:rsidRDefault="00532115" w:rsidP="00532115">
      <w:pPr>
        <w:pStyle w:val="NoSpacing1"/>
        <w:spacing w:line="276" w:lineRule="auto"/>
        <w:jc w:val="center"/>
        <w:rPr>
          <w:b/>
          <w:bCs/>
          <w:lang w:val="sq-AL"/>
        </w:rPr>
      </w:pPr>
      <w:r w:rsidRPr="00427961">
        <w:rPr>
          <w:b/>
          <w:bCs/>
          <w:lang w:val="sq-AL"/>
        </w:rPr>
        <w:t>REPUBLIKA E SHQIPËRISË</w:t>
      </w:r>
    </w:p>
    <w:p w14:paraId="2E2E5CF7" w14:textId="77777777" w:rsidR="00532115" w:rsidRPr="00427961" w:rsidRDefault="00532115" w:rsidP="00532115">
      <w:pPr>
        <w:pStyle w:val="NoSpacing1"/>
        <w:spacing w:line="276" w:lineRule="auto"/>
        <w:jc w:val="center"/>
        <w:rPr>
          <w:b/>
          <w:bCs/>
          <w:lang w:val="sq-AL"/>
        </w:rPr>
      </w:pPr>
      <w:r w:rsidRPr="00427961">
        <w:rPr>
          <w:b/>
          <w:bCs/>
          <w:lang w:val="sq-AL"/>
        </w:rPr>
        <w:t>SHKOLLA E MAGJISTRATURËS</w:t>
      </w:r>
    </w:p>
    <w:p w14:paraId="43B12AC6" w14:textId="77777777" w:rsidR="00532115" w:rsidRPr="00427961" w:rsidRDefault="00532115" w:rsidP="00532115">
      <w:pPr>
        <w:pStyle w:val="NoSpacing1"/>
        <w:spacing w:line="276" w:lineRule="auto"/>
        <w:jc w:val="center"/>
        <w:rPr>
          <w:b/>
          <w:bCs/>
          <w:lang w:val="sq-AL"/>
        </w:rPr>
      </w:pPr>
      <w:r w:rsidRPr="00427961">
        <w:rPr>
          <w:b/>
          <w:bCs/>
          <w:lang w:val="sq-AL"/>
        </w:rPr>
        <w:t xml:space="preserve">KËSHILLI DREJTUES </w:t>
      </w:r>
    </w:p>
    <w:p w14:paraId="7EC2CCDC" w14:textId="77777777" w:rsidR="00532115" w:rsidRPr="00427961" w:rsidRDefault="00532115" w:rsidP="00532115">
      <w:pPr>
        <w:pStyle w:val="NoSpacing1"/>
        <w:spacing w:line="276" w:lineRule="auto"/>
        <w:rPr>
          <w:b/>
          <w:bCs/>
          <w:sz w:val="28"/>
          <w:szCs w:val="28"/>
          <w:lang w:val="sq-AL"/>
        </w:rPr>
      </w:pPr>
    </w:p>
    <w:p w14:paraId="123A1972" w14:textId="77777777" w:rsidR="00532115" w:rsidRPr="00427961" w:rsidRDefault="00532115" w:rsidP="00532115">
      <w:pPr>
        <w:pStyle w:val="NoSpacing1"/>
        <w:spacing w:line="276" w:lineRule="auto"/>
        <w:ind w:left="720" w:firstLine="720"/>
        <w:rPr>
          <w:b/>
          <w:bCs/>
          <w:szCs w:val="28"/>
          <w:lang w:val="sq-AL"/>
        </w:rPr>
      </w:pPr>
    </w:p>
    <w:p w14:paraId="516360C1" w14:textId="213977A3" w:rsidR="00A9220A" w:rsidRPr="00427961" w:rsidRDefault="00A9220A" w:rsidP="00A9220A">
      <w:pPr>
        <w:pStyle w:val="NoSpacing1"/>
        <w:spacing w:line="276" w:lineRule="auto"/>
        <w:ind w:firstLine="720"/>
        <w:rPr>
          <w:b/>
          <w:bCs/>
          <w:szCs w:val="28"/>
          <w:lang w:val="sq-AL"/>
        </w:rPr>
      </w:pPr>
      <w:r w:rsidRPr="00427961">
        <w:rPr>
          <w:b/>
          <w:bCs/>
          <w:szCs w:val="28"/>
          <w:lang w:val="sq-AL"/>
        </w:rPr>
        <w:t xml:space="preserve">        </w:t>
      </w:r>
      <w:r w:rsidR="00532115" w:rsidRPr="00427961">
        <w:rPr>
          <w:b/>
          <w:bCs/>
          <w:szCs w:val="28"/>
          <w:lang w:val="sq-AL"/>
        </w:rPr>
        <w:t>MIRATOHET</w:t>
      </w:r>
    </w:p>
    <w:p w14:paraId="3FB717FA" w14:textId="32ADD223" w:rsidR="00532115" w:rsidRPr="00427961" w:rsidRDefault="00532115" w:rsidP="00A9220A">
      <w:pPr>
        <w:pStyle w:val="NoSpacing1"/>
        <w:spacing w:line="276" w:lineRule="auto"/>
        <w:rPr>
          <w:b/>
          <w:bCs/>
          <w:szCs w:val="28"/>
          <w:lang w:val="sq-AL"/>
        </w:rPr>
      </w:pPr>
      <w:r w:rsidRPr="00427961">
        <w:rPr>
          <w:b/>
          <w:bCs/>
          <w:szCs w:val="28"/>
          <w:lang w:val="sq-AL"/>
        </w:rPr>
        <w:t>KRYETARI</w:t>
      </w:r>
      <w:r w:rsidR="00A9220A" w:rsidRPr="00427961">
        <w:rPr>
          <w:b/>
          <w:bCs/>
          <w:szCs w:val="28"/>
          <w:lang w:val="sq-AL"/>
        </w:rPr>
        <w:t xml:space="preserve"> I KËSHILLIT DREJTUES </w:t>
      </w:r>
    </w:p>
    <w:p w14:paraId="6E1FB267" w14:textId="77777777" w:rsidR="00532115" w:rsidRPr="00427961" w:rsidRDefault="00532115" w:rsidP="00532115">
      <w:pPr>
        <w:pStyle w:val="NoSpacing1"/>
        <w:spacing w:line="276" w:lineRule="auto"/>
        <w:rPr>
          <w:b/>
          <w:bCs/>
          <w:szCs w:val="28"/>
          <w:lang w:val="sq-AL"/>
        </w:rPr>
      </w:pPr>
      <w:r w:rsidRPr="00427961">
        <w:rPr>
          <w:b/>
          <w:bCs/>
          <w:szCs w:val="28"/>
          <w:lang w:val="sq-AL"/>
        </w:rPr>
        <w:t>PROF. ASOC. DR. SOKOL SADUSHI</w:t>
      </w:r>
    </w:p>
    <w:p w14:paraId="510BF86D" w14:textId="77777777" w:rsidR="00532115" w:rsidRPr="00427961" w:rsidRDefault="00532115" w:rsidP="00532115">
      <w:pPr>
        <w:pStyle w:val="NoSpacing1"/>
        <w:spacing w:line="276" w:lineRule="auto"/>
        <w:rPr>
          <w:b/>
          <w:bCs/>
          <w:szCs w:val="28"/>
          <w:lang w:val="sq-AL"/>
        </w:rPr>
      </w:pPr>
    </w:p>
    <w:p w14:paraId="534653B9" w14:textId="77777777" w:rsidR="00532115" w:rsidRPr="00427961" w:rsidRDefault="00532115" w:rsidP="00532115">
      <w:pPr>
        <w:ind w:right="566"/>
        <w:rPr>
          <w:sz w:val="22"/>
        </w:rPr>
      </w:pPr>
    </w:p>
    <w:p w14:paraId="4C06D026" w14:textId="77777777" w:rsidR="00532115" w:rsidRPr="00427961" w:rsidRDefault="00532115" w:rsidP="00532115">
      <w:pPr>
        <w:pStyle w:val="NoSpacing1"/>
        <w:spacing w:line="276" w:lineRule="auto"/>
        <w:ind w:left="6480" w:firstLine="720"/>
        <w:rPr>
          <w:b/>
          <w:bCs/>
          <w:szCs w:val="28"/>
          <w:lang w:val="sq-AL"/>
        </w:rPr>
      </w:pPr>
      <w:r w:rsidRPr="00427961">
        <w:rPr>
          <w:b/>
          <w:bCs/>
          <w:szCs w:val="28"/>
          <w:lang w:val="sq-AL"/>
        </w:rPr>
        <w:t xml:space="preserve">DREJTORI </w:t>
      </w:r>
    </w:p>
    <w:p w14:paraId="3C6C29E1" w14:textId="77777777" w:rsidR="00532115" w:rsidRPr="00427961" w:rsidRDefault="00532115" w:rsidP="00532115">
      <w:pPr>
        <w:pStyle w:val="NoSpacing1"/>
        <w:spacing w:line="276" w:lineRule="auto"/>
        <w:ind w:left="5040" w:firstLine="720"/>
        <w:jc w:val="center"/>
        <w:rPr>
          <w:b/>
          <w:bCs/>
          <w:szCs w:val="28"/>
          <w:lang w:val="sq-AL"/>
        </w:rPr>
      </w:pPr>
      <w:r w:rsidRPr="00427961">
        <w:rPr>
          <w:b/>
          <w:bCs/>
          <w:szCs w:val="28"/>
          <w:lang w:val="sq-AL"/>
        </w:rPr>
        <w:t xml:space="preserve">ARBEN RAKIPI </w:t>
      </w:r>
    </w:p>
    <w:p w14:paraId="1C8F820B" w14:textId="77777777" w:rsidR="00016F22" w:rsidRPr="00427961" w:rsidRDefault="00016F22" w:rsidP="00016F22">
      <w:pPr>
        <w:spacing w:after="200" w:line="276" w:lineRule="auto"/>
        <w:rPr>
          <w:rFonts w:eastAsia="Calibri"/>
          <w:sz w:val="22"/>
          <w:szCs w:val="22"/>
          <w:lang w:eastAsia="en-US"/>
        </w:rPr>
      </w:pPr>
    </w:p>
    <w:p w14:paraId="487CA9A7" w14:textId="77777777" w:rsidR="007D022E" w:rsidRPr="00427961" w:rsidRDefault="006A4C78" w:rsidP="007D7035">
      <w:pPr>
        <w:ind w:left="426" w:right="566"/>
        <w:rPr>
          <w:b/>
        </w:rPr>
      </w:pPr>
      <w:r w:rsidRPr="00427961">
        <w:rPr>
          <w:b/>
        </w:rPr>
        <w:t xml:space="preserve">         </w:t>
      </w:r>
    </w:p>
    <w:p w14:paraId="71853459" w14:textId="77777777" w:rsidR="00201531" w:rsidRPr="00427961" w:rsidRDefault="00201531" w:rsidP="00E22824">
      <w:pPr>
        <w:rPr>
          <w:rFonts w:eastAsia="MS Mincho"/>
        </w:rPr>
      </w:pPr>
    </w:p>
    <w:p w14:paraId="1E361B84" w14:textId="77777777" w:rsidR="00E22824" w:rsidRPr="00427961" w:rsidRDefault="00E22824" w:rsidP="00BC7DBC">
      <w:pPr>
        <w:keepNext/>
        <w:jc w:val="center"/>
        <w:outlineLvl w:val="5"/>
        <w:rPr>
          <w:rFonts w:eastAsia="MS Mincho"/>
          <w:b/>
          <w:bCs/>
          <w:iCs/>
        </w:rPr>
      </w:pPr>
      <w:r w:rsidRPr="00427961">
        <w:rPr>
          <w:rFonts w:eastAsia="MS Mincho"/>
          <w:b/>
          <w:bCs/>
          <w:iCs/>
        </w:rPr>
        <w:t>Hyrje</w:t>
      </w:r>
    </w:p>
    <w:p w14:paraId="1CCA610F" w14:textId="77777777" w:rsidR="00E22824" w:rsidRPr="00427961" w:rsidRDefault="00E22824" w:rsidP="00E22824">
      <w:pPr>
        <w:jc w:val="both"/>
        <w:rPr>
          <w:rFonts w:eastAsia="MS Mincho"/>
        </w:rPr>
      </w:pPr>
    </w:p>
    <w:p w14:paraId="1AFA4894" w14:textId="507204EE" w:rsidR="00E437B0" w:rsidRPr="00427961" w:rsidRDefault="00E22824" w:rsidP="00624770">
      <w:pPr>
        <w:spacing w:line="276" w:lineRule="auto"/>
        <w:jc w:val="both"/>
        <w:rPr>
          <w:rFonts w:eastAsia="MS Mincho"/>
        </w:rPr>
      </w:pPr>
      <w:r w:rsidRPr="00427961">
        <w:rPr>
          <w:rFonts w:eastAsia="MS Mincho"/>
        </w:rPr>
        <w:t xml:space="preserve">Shkolla e Magjistraturës e Republikës së Shqipërisë </w:t>
      </w:r>
      <w:r w:rsidR="00A9220A" w:rsidRPr="00427961">
        <w:rPr>
          <w:rFonts w:eastAsia="MS Mincho"/>
        </w:rPr>
        <w:t xml:space="preserve">do të zhvillojë </w:t>
      </w:r>
      <w:r w:rsidR="00624770" w:rsidRPr="00427961">
        <w:rPr>
          <w:rFonts w:eastAsia="MS Mincho"/>
        </w:rPr>
        <w:t>p</w:t>
      </w:r>
      <w:r w:rsidR="004C1E5C" w:rsidRPr="00427961">
        <w:rPr>
          <w:rFonts w:eastAsia="MS Mincho"/>
        </w:rPr>
        <w:t>ë</w:t>
      </w:r>
      <w:r w:rsidR="00624770" w:rsidRPr="00427961">
        <w:rPr>
          <w:rFonts w:eastAsia="MS Mincho"/>
        </w:rPr>
        <w:t>r her</w:t>
      </w:r>
      <w:r w:rsidR="004C1E5C" w:rsidRPr="00427961">
        <w:rPr>
          <w:rFonts w:eastAsia="MS Mincho"/>
        </w:rPr>
        <w:t>ë</w:t>
      </w:r>
      <w:r w:rsidR="00624770" w:rsidRPr="00427961">
        <w:rPr>
          <w:rFonts w:eastAsia="MS Mincho"/>
        </w:rPr>
        <w:t xml:space="preserve"> t</w:t>
      </w:r>
      <w:r w:rsidR="004C1E5C" w:rsidRPr="00427961">
        <w:rPr>
          <w:rFonts w:eastAsia="MS Mincho"/>
        </w:rPr>
        <w:t>ë</w:t>
      </w:r>
      <w:r w:rsidR="00624770" w:rsidRPr="00427961">
        <w:rPr>
          <w:rFonts w:eastAsia="MS Mincho"/>
        </w:rPr>
        <w:t xml:space="preserve"> par</w:t>
      </w:r>
      <w:r w:rsidR="004C1E5C" w:rsidRPr="00427961">
        <w:rPr>
          <w:rFonts w:eastAsia="MS Mincho"/>
        </w:rPr>
        <w:t>ë</w:t>
      </w:r>
      <w:r w:rsidR="00624770" w:rsidRPr="00427961">
        <w:rPr>
          <w:rFonts w:eastAsia="MS Mincho"/>
        </w:rPr>
        <w:t xml:space="preserve"> n</w:t>
      </w:r>
      <w:r w:rsidR="004C1E5C" w:rsidRPr="00427961">
        <w:rPr>
          <w:rFonts w:eastAsia="MS Mincho"/>
        </w:rPr>
        <w:t>ë</w:t>
      </w:r>
      <w:r w:rsidR="00624770" w:rsidRPr="00427961">
        <w:rPr>
          <w:rFonts w:eastAsia="MS Mincho"/>
        </w:rPr>
        <w:t xml:space="preserve"> vitin akademik 2025-2026, nj</w:t>
      </w:r>
      <w:r w:rsidR="004C1E5C" w:rsidRPr="00427961">
        <w:rPr>
          <w:rFonts w:eastAsia="MS Mincho"/>
        </w:rPr>
        <w:t>ë</w:t>
      </w:r>
      <w:r w:rsidR="00624770" w:rsidRPr="00427961">
        <w:rPr>
          <w:rFonts w:eastAsia="MS Mincho"/>
        </w:rPr>
        <w:t xml:space="preserve"> </w:t>
      </w:r>
      <w:r w:rsidR="00A9220A" w:rsidRPr="00427961">
        <w:rPr>
          <w:rFonts w:eastAsia="MS Mincho"/>
        </w:rPr>
        <w:t>p</w:t>
      </w:r>
      <w:r w:rsidR="00624770" w:rsidRPr="00427961">
        <w:rPr>
          <w:rFonts w:eastAsia="MS Mincho"/>
        </w:rPr>
        <w:t>rogram m</w:t>
      </w:r>
      <w:r w:rsidR="004C1E5C" w:rsidRPr="00427961">
        <w:rPr>
          <w:rFonts w:eastAsia="MS Mincho"/>
        </w:rPr>
        <w:t>ë</w:t>
      </w:r>
      <w:r w:rsidR="00624770" w:rsidRPr="00427961">
        <w:rPr>
          <w:rFonts w:eastAsia="MS Mincho"/>
        </w:rPr>
        <w:t>simor 9</w:t>
      </w:r>
      <w:r w:rsidR="00A9220A" w:rsidRPr="00427961">
        <w:rPr>
          <w:rFonts w:eastAsia="MS Mincho"/>
        </w:rPr>
        <w:t>-</w:t>
      </w:r>
      <w:r w:rsidR="00624770" w:rsidRPr="00427961">
        <w:rPr>
          <w:rFonts w:eastAsia="MS Mincho"/>
        </w:rPr>
        <w:t>mujor p</w:t>
      </w:r>
      <w:r w:rsidR="004C1E5C" w:rsidRPr="00427961">
        <w:rPr>
          <w:rFonts w:eastAsia="MS Mincho"/>
        </w:rPr>
        <w:t>ë</w:t>
      </w:r>
      <w:r w:rsidR="00624770" w:rsidRPr="00427961">
        <w:rPr>
          <w:rFonts w:eastAsia="MS Mincho"/>
        </w:rPr>
        <w:t>r k</w:t>
      </w:r>
      <w:r w:rsidR="004C1E5C" w:rsidRPr="00427961">
        <w:rPr>
          <w:rFonts w:eastAsia="MS Mincho"/>
        </w:rPr>
        <w:t>ë</w:t>
      </w:r>
      <w:r w:rsidR="00624770" w:rsidRPr="00427961">
        <w:rPr>
          <w:rFonts w:eastAsia="MS Mincho"/>
        </w:rPr>
        <w:t>shilltar</w:t>
      </w:r>
      <w:r w:rsidR="004C1E5C" w:rsidRPr="00427961">
        <w:rPr>
          <w:rFonts w:eastAsia="MS Mincho"/>
        </w:rPr>
        <w:t>ë</w:t>
      </w:r>
      <w:r w:rsidR="00624770" w:rsidRPr="00427961">
        <w:rPr>
          <w:rFonts w:eastAsia="MS Mincho"/>
        </w:rPr>
        <w:t>t dhe ndihm</w:t>
      </w:r>
      <w:r w:rsidR="004C1E5C" w:rsidRPr="00427961">
        <w:rPr>
          <w:rFonts w:eastAsia="MS Mincho"/>
        </w:rPr>
        <w:t>ë</w:t>
      </w:r>
      <w:r w:rsidR="00624770" w:rsidRPr="00427961">
        <w:rPr>
          <w:rFonts w:eastAsia="MS Mincho"/>
        </w:rPr>
        <w:t>sit ligjor</w:t>
      </w:r>
      <w:r w:rsidR="004C1E5C" w:rsidRPr="00427961">
        <w:rPr>
          <w:rFonts w:eastAsia="MS Mincho"/>
        </w:rPr>
        <w:t>ë</w:t>
      </w:r>
      <w:r w:rsidR="00624770" w:rsidRPr="00427961">
        <w:rPr>
          <w:rFonts w:eastAsia="MS Mincho"/>
        </w:rPr>
        <w:t xml:space="preserve"> t</w:t>
      </w:r>
      <w:r w:rsidR="004C1E5C" w:rsidRPr="00427961">
        <w:rPr>
          <w:rFonts w:eastAsia="MS Mincho"/>
        </w:rPr>
        <w:t>ë</w:t>
      </w:r>
      <w:r w:rsidR="00624770" w:rsidRPr="00427961">
        <w:rPr>
          <w:rFonts w:eastAsia="MS Mincho"/>
        </w:rPr>
        <w:t xml:space="preserve"> m</w:t>
      </w:r>
      <w:r w:rsidR="004C1E5C" w:rsidRPr="00427961">
        <w:rPr>
          <w:rFonts w:eastAsia="MS Mincho"/>
        </w:rPr>
        <w:t>ë</w:t>
      </w:r>
      <w:r w:rsidR="00624770" w:rsidRPr="00427961">
        <w:rPr>
          <w:rFonts w:eastAsia="MS Mincho"/>
        </w:rPr>
        <w:t>vet</w:t>
      </w:r>
      <w:r w:rsidR="00A9220A" w:rsidRPr="00427961">
        <w:rPr>
          <w:rFonts w:eastAsia="MS Mincho"/>
        </w:rPr>
        <w:t>ë</w:t>
      </w:r>
      <w:r w:rsidR="00624770" w:rsidRPr="00427961">
        <w:rPr>
          <w:rFonts w:eastAsia="MS Mincho"/>
        </w:rPr>
        <w:t>sh</w:t>
      </w:r>
      <w:r w:rsidR="004C1E5C" w:rsidRPr="00427961">
        <w:rPr>
          <w:rFonts w:eastAsia="MS Mincho"/>
        </w:rPr>
        <w:t>ë</w:t>
      </w:r>
      <w:r w:rsidR="00624770" w:rsidRPr="00427961">
        <w:rPr>
          <w:rFonts w:eastAsia="MS Mincho"/>
        </w:rPr>
        <w:t>m nga plani dhe programi m</w:t>
      </w:r>
      <w:r w:rsidR="004C1E5C" w:rsidRPr="00427961">
        <w:rPr>
          <w:rFonts w:eastAsia="MS Mincho"/>
        </w:rPr>
        <w:t>ë</w:t>
      </w:r>
      <w:r w:rsidR="00624770" w:rsidRPr="00427961">
        <w:rPr>
          <w:rFonts w:eastAsia="MS Mincho"/>
        </w:rPr>
        <w:t>simor p</w:t>
      </w:r>
      <w:r w:rsidR="004C1E5C" w:rsidRPr="00427961">
        <w:rPr>
          <w:rFonts w:eastAsia="MS Mincho"/>
        </w:rPr>
        <w:t>ë</w:t>
      </w:r>
      <w:r w:rsidR="00624770" w:rsidRPr="00427961">
        <w:rPr>
          <w:rFonts w:eastAsia="MS Mincho"/>
        </w:rPr>
        <w:t xml:space="preserve">r </w:t>
      </w:r>
      <w:r w:rsidR="00DF7815" w:rsidRPr="00427961">
        <w:rPr>
          <w:rFonts w:eastAsia="MS Mincho"/>
        </w:rPr>
        <w:t>kandidatët</w:t>
      </w:r>
      <w:r w:rsidR="00624770" w:rsidRPr="00427961">
        <w:rPr>
          <w:rFonts w:eastAsia="MS Mincho"/>
        </w:rPr>
        <w:t xml:space="preserve"> p</w:t>
      </w:r>
      <w:r w:rsidR="004C1E5C" w:rsidRPr="00427961">
        <w:rPr>
          <w:rFonts w:eastAsia="MS Mincho"/>
        </w:rPr>
        <w:t>ë</w:t>
      </w:r>
      <w:r w:rsidR="00624770" w:rsidRPr="00427961">
        <w:rPr>
          <w:rFonts w:eastAsia="MS Mincho"/>
        </w:rPr>
        <w:t>r magjistrat</w:t>
      </w:r>
      <w:r w:rsidR="004C1E5C" w:rsidRPr="00427961">
        <w:rPr>
          <w:rFonts w:eastAsia="MS Mincho"/>
        </w:rPr>
        <w:t>ë</w:t>
      </w:r>
      <w:r w:rsidR="00624770" w:rsidRPr="00427961">
        <w:rPr>
          <w:rFonts w:eastAsia="MS Mincho"/>
        </w:rPr>
        <w:t>. Arsyeja e k</w:t>
      </w:r>
      <w:r w:rsidR="004C1E5C" w:rsidRPr="00427961">
        <w:rPr>
          <w:rFonts w:eastAsia="MS Mincho"/>
        </w:rPr>
        <w:t>ë</w:t>
      </w:r>
      <w:r w:rsidR="00624770" w:rsidRPr="00427961">
        <w:rPr>
          <w:rFonts w:eastAsia="MS Mincho"/>
        </w:rPr>
        <w:t>tij ndryshimi lidhet me nevoj</w:t>
      </w:r>
      <w:r w:rsidR="004C1E5C" w:rsidRPr="00427961">
        <w:rPr>
          <w:rFonts w:eastAsia="MS Mincho"/>
        </w:rPr>
        <w:t>ë</w:t>
      </w:r>
      <w:r w:rsidR="00624770" w:rsidRPr="00427961">
        <w:rPr>
          <w:rFonts w:eastAsia="MS Mincho"/>
        </w:rPr>
        <w:t>n p</w:t>
      </w:r>
      <w:r w:rsidR="004C1E5C" w:rsidRPr="00427961">
        <w:rPr>
          <w:rFonts w:eastAsia="MS Mincho"/>
        </w:rPr>
        <w:t>ë</w:t>
      </w:r>
      <w:r w:rsidR="00624770" w:rsidRPr="00427961">
        <w:rPr>
          <w:rFonts w:eastAsia="MS Mincho"/>
        </w:rPr>
        <w:t>r aft</w:t>
      </w:r>
      <w:r w:rsidR="004C1E5C" w:rsidRPr="00427961">
        <w:rPr>
          <w:rFonts w:eastAsia="MS Mincho"/>
        </w:rPr>
        <w:t>ë</w:t>
      </w:r>
      <w:r w:rsidR="00624770" w:rsidRPr="00427961">
        <w:rPr>
          <w:rFonts w:eastAsia="MS Mincho"/>
        </w:rPr>
        <w:t>sim t</w:t>
      </w:r>
      <w:r w:rsidR="004C1E5C" w:rsidRPr="00427961">
        <w:rPr>
          <w:rFonts w:eastAsia="MS Mincho"/>
        </w:rPr>
        <w:t>ë</w:t>
      </w:r>
      <w:r w:rsidR="00624770" w:rsidRPr="00427961">
        <w:rPr>
          <w:rFonts w:eastAsia="MS Mincho"/>
        </w:rPr>
        <w:t xml:space="preserve"> kandidat</w:t>
      </w:r>
      <w:r w:rsidR="004C1E5C" w:rsidRPr="00427961">
        <w:rPr>
          <w:rFonts w:eastAsia="MS Mincho"/>
        </w:rPr>
        <w:t>ë</w:t>
      </w:r>
      <w:r w:rsidR="00624770" w:rsidRPr="00427961">
        <w:rPr>
          <w:rFonts w:eastAsia="MS Mincho"/>
        </w:rPr>
        <w:t>ve p</w:t>
      </w:r>
      <w:r w:rsidR="004C1E5C" w:rsidRPr="00427961">
        <w:rPr>
          <w:rFonts w:eastAsia="MS Mincho"/>
        </w:rPr>
        <w:t>ë</w:t>
      </w:r>
      <w:r w:rsidR="00624770" w:rsidRPr="00427961">
        <w:rPr>
          <w:rFonts w:eastAsia="MS Mincho"/>
        </w:rPr>
        <w:t>r k</w:t>
      </w:r>
      <w:r w:rsidR="004C1E5C" w:rsidRPr="00427961">
        <w:rPr>
          <w:rFonts w:eastAsia="MS Mincho"/>
        </w:rPr>
        <w:t>ë</w:t>
      </w:r>
      <w:r w:rsidR="00624770" w:rsidRPr="00427961">
        <w:rPr>
          <w:rFonts w:eastAsia="MS Mincho"/>
        </w:rPr>
        <w:t>shilltar</w:t>
      </w:r>
      <w:r w:rsidR="004C1E5C" w:rsidRPr="00427961">
        <w:rPr>
          <w:rFonts w:eastAsia="MS Mincho"/>
        </w:rPr>
        <w:t>ë</w:t>
      </w:r>
      <w:r w:rsidR="00624770" w:rsidRPr="00427961">
        <w:rPr>
          <w:rFonts w:eastAsia="MS Mincho"/>
        </w:rPr>
        <w:t xml:space="preserve"> dhe ndihm</w:t>
      </w:r>
      <w:r w:rsidR="004C1E5C" w:rsidRPr="00427961">
        <w:rPr>
          <w:rFonts w:eastAsia="MS Mincho"/>
        </w:rPr>
        <w:t>ë</w:t>
      </w:r>
      <w:r w:rsidR="00624770" w:rsidRPr="00427961">
        <w:rPr>
          <w:rFonts w:eastAsia="MS Mincho"/>
        </w:rPr>
        <w:t>s ligjor</w:t>
      </w:r>
      <w:r w:rsidR="004C1E5C" w:rsidRPr="00427961">
        <w:rPr>
          <w:rFonts w:eastAsia="MS Mincho"/>
        </w:rPr>
        <w:t>ë</w:t>
      </w:r>
      <w:r w:rsidR="00624770" w:rsidRPr="00427961">
        <w:rPr>
          <w:rFonts w:eastAsia="MS Mincho"/>
        </w:rPr>
        <w:t xml:space="preserve"> n</w:t>
      </w:r>
      <w:r w:rsidR="004C1E5C" w:rsidRPr="00427961">
        <w:rPr>
          <w:rFonts w:eastAsia="MS Mincho"/>
        </w:rPr>
        <w:t>ë</w:t>
      </w:r>
      <w:r w:rsidR="00624770" w:rsidRPr="00427961">
        <w:rPr>
          <w:rFonts w:eastAsia="MS Mincho"/>
        </w:rPr>
        <w:t xml:space="preserve"> p</w:t>
      </w:r>
      <w:r w:rsidR="004C1E5C" w:rsidRPr="00427961">
        <w:rPr>
          <w:rFonts w:eastAsia="MS Mincho"/>
        </w:rPr>
        <w:t>ë</w:t>
      </w:r>
      <w:r w:rsidR="00624770" w:rsidRPr="00427961">
        <w:rPr>
          <w:rFonts w:eastAsia="MS Mincho"/>
        </w:rPr>
        <w:t>rmbushjen me cil</w:t>
      </w:r>
      <w:r w:rsidR="004C1E5C" w:rsidRPr="00427961">
        <w:rPr>
          <w:rFonts w:eastAsia="MS Mincho"/>
        </w:rPr>
        <w:t>ë</w:t>
      </w:r>
      <w:r w:rsidR="00624770" w:rsidRPr="00427961">
        <w:rPr>
          <w:rFonts w:eastAsia="MS Mincho"/>
        </w:rPr>
        <w:t>si t</w:t>
      </w:r>
      <w:r w:rsidR="004C1E5C" w:rsidRPr="00427961">
        <w:rPr>
          <w:rFonts w:eastAsia="MS Mincho"/>
        </w:rPr>
        <w:t>ë</w:t>
      </w:r>
      <w:r w:rsidR="00624770" w:rsidRPr="00427961">
        <w:rPr>
          <w:rFonts w:eastAsia="MS Mincho"/>
        </w:rPr>
        <w:t xml:space="preserve"> detyrave dhe p</w:t>
      </w:r>
      <w:r w:rsidR="004C1E5C" w:rsidRPr="00427961">
        <w:rPr>
          <w:rFonts w:eastAsia="MS Mincho"/>
        </w:rPr>
        <w:t>ë</w:t>
      </w:r>
      <w:r w:rsidR="00624770" w:rsidRPr="00427961">
        <w:rPr>
          <w:rFonts w:eastAsia="MS Mincho"/>
        </w:rPr>
        <w:t>rgjegj</w:t>
      </w:r>
      <w:r w:rsidR="004C1E5C" w:rsidRPr="00427961">
        <w:rPr>
          <w:rFonts w:eastAsia="MS Mincho"/>
        </w:rPr>
        <w:t>ë</w:t>
      </w:r>
      <w:r w:rsidR="00624770" w:rsidRPr="00427961">
        <w:rPr>
          <w:rFonts w:eastAsia="MS Mincho"/>
        </w:rPr>
        <w:t>sive q</w:t>
      </w:r>
      <w:r w:rsidR="004C1E5C" w:rsidRPr="00427961">
        <w:rPr>
          <w:rFonts w:eastAsia="MS Mincho"/>
        </w:rPr>
        <w:t>ë</w:t>
      </w:r>
      <w:r w:rsidR="00624770" w:rsidRPr="00427961">
        <w:rPr>
          <w:rFonts w:eastAsia="MS Mincho"/>
        </w:rPr>
        <w:t xml:space="preserve"> lidhen me funksionin q</w:t>
      </w:r>
      <w:r w:rsidR="004C1E5C" w:rsidRPr="00427961">
        <w:rPr>
          <w:rFonts w:eastAsia="MS Mincho"/>
        </w:rPr>
        <w:t>ë</w:t>
      </w:r>
      <w:r w:rsidR="00624770" w:rsidRPr="00427961">
        <w:rPr>
          <w:rFonts w:eastAsia="MS Mincho"/>
        </w:rPr>
        <w:t xml:space="preserve"> ata do t</w:t>
      </w:r>
      <w:r w:rsidR="004C1E5C" w:rsidRPr="00427961">
        <w:rPr>
          <w:rFonts w:eastAsia="MS Mincho"/>
        </w:rPr>
        <w:t>ë</w:t>
      </w:r>
      <w:r w:rsidR="00624770" w:rsidRPr="00427961">
        <w:rPr>
          <w:rFonts w:eastAsia="MS Mincho"/>
        </w:rPr>
        <w:t xml:space="preserve"> marrin menj</w:t>
      </w:r>
      <w:r w:rsidR="004C1E5C" w:rsidRPr="00427961">
        <w:rPr>
          <w:rFonts w:eastAsia="MS Mincho"/>
        </w:rPr>
        <w:t>ë</w:t>
      </w:r>
      <w:r w:rsidR="00624770" w:rsidRPr="00427961">
        <w:rPr>
          <w:rFonts w:eastAsia="MS Mincho"/>
        </w:rPr>
        <w:t>her</w:t>
      </w:r>
      <w:r w:rsidR="004C1E5C" w:rsidRPr="00427961">
        <w:rPr>
          <w:rFonts w:eastAsia="MS Mincho"/>
        </w:rPr>
        <w:t>ë</w:t>
      </w:r>
      <w:r w:rsidR="00624770" w:rsidRPr="00427961">
        <w:rPr>
          <w:rFonts w:eastAsia="MS Mincho"/>
        </w:rPr>
        <w:t xml:space="preserve"> pas em</w:t>
      </w:r>
      <w:r w:rsidR="004C1E5C" w:rsidRPr="00427961">
        <w:rPr>
          <w:rFonts w:eastAsia="MS Mincho"/>
        </w:rPr>
        <w:t>ë</w:t>
      </w:r>
      <w:r w:rsidR="00624770" w:rsidRPr="00427961">
        <w:rPr>
          <w:rFonts w:eastAsia="MS Mincho"/>
        </w:rPr>
        <w:t>rimit dhe caktimit n</w:t>
      </w:r>
      <w:r w:rsidR="004C1E5C" w:rsidRPr="00427961">
        <w:rPr>
          <w:rFonts w:eastAsia="MS Mincho"/>
        </w:rPr>
        <w:t>ë</w:t>
      </w:r>
      <w:r w:rsidR="00624770" w:rsidRPr="00427961">
        <w:rPr>
          <w:rFonts w:eastAsia="MS Mincho"/>
        </w:rPr>
        <w:t xml:space="preserve"> pozicionet e pun</w:t>
      </w:r>
      <w:r w:rsidR="004C1E5C" w:rsidRPr="00427961">
        <w:rPr>
          <w:rFonts w:eastAsia="MS Mincho"/>
        </w:rPr>
        <w:t>ë</w:t>
      </w:r>
      <w:r w:rsidR="00624770" w:rsidRPr="00427961">
        <w:rPr>
          <w:rFonts w:eastAsia="MS Mincho"/>
        </w:rPr>
        <w:t xml:space="preserve">s. </w:t>
      </w:r>
      <w:r w:rsidR="001C2244" w:rsidRPr="00427961">
        <w:rPr>
          <w:rFonts w:eastAsia="MS Mincho"/>
        </w:rPr>
        <w:t>P</w:t>
      </w:r>
      <w:r w:rsidR="004C1E5C" w:rsidRPr="00427961">
        <w:rPr>
          <w:rFonts w:eastAsia="MS Mincho"/>
        </w:rPr>
        <w:t>ë</w:t>
      </w:r>
      <w:r w:rsidR="001C2244" w:rsidRPr="00427961">
        <w:rPr>
          <w:rFonts w:eastAsia="MS Mincho"/>
        </w:rPr>
        <w:t>r shkak t</w:t>
      </w:r>
      <w:r w:rsidR="004C1E5C" w:rsidRPr="00427961">
        <w:rPr>
          <w:rFonts w:eastAsia="MS Mincho"/>
        </w:rPr>
        <w:t>ë</w:t>
      </w:r>
      <w:r w:rsidR="001C2244" w:rsidRPr="00427961">
        <w:rPr>
          <w:rFonts w:eastAsia="MS Mincho"/>
        </w:rPr>
        <w:t xml:space="preserve"> specifikave q</w:t>
      </w:r>
      <w:r w:rsidR="004C1E5C" w:rsidRPr="00427961">
        <w:rPr>
          <w:rFonts w:eastAsia="MS Mincho"/>
        </w:rPr>
        <w:t>ë</w:t>
      </w:r>
      <w:r w:rsidR="001C2244" w:rsidRPr="00427961">
        <w:rPr>
          <w:rFonts w:eastAsia="MS Mincho"/>
        </w:rPr>
        <w:t xml:space="preserve"> ka funksioni i k</w:t>
      </w:r>
      <w:r w:rsidR="004C1E5C" w:rsidRPr="00427961">
        <w:rPr>
          <w:rFonts w:eastAsia="MS Mincho"/>
        </w:rPr>
        <w:t>ë</w:t>
      </w:r>
      <w:r w:rsidR="001C2244" w:rsidRPr="00427961">
        <w:rPr>
          <w:rFonts w:eastAsia="MS Mincho"/>
        </w:rPr>
        <w:t>shilltarit dhe ndihm</w:t>
      </w:r>
      <w:r w:rsidR="004C1E5C" w:rsidRPr="00427961">
        <w:rPr>
          <w:rFonts w:eastAsia="MS Mincho"/>
        </w:rPr>
        <w:t>ë</w:t>
      </w:r>
      <w:r w:rsidR="001C2244" w:rsidRPr="00427961">
        <w:rPr>
          <w:rFonts w:eastAsia="MS Mincho"/>
        </w:rPr>
        <w:t>sit ligjor</w:t>
      </w:r>
      <w:r w:rsidR="004C1E5C" w:rsidRPr="00427961">
        <w:rPr>
          <w:rFonts w:eastAsia="MS Mincho"/>
        </w:rPr>
        <w:t>ë</w:t>
      </w:r>
      <w:r w:rsidR="001C2244" w:rsidRPr="00427961">
        <w:rPr>
          <w:rFonts w:eastAsia="MS Mincho"/>
        </w:rPr>
        <w:t>, ky program ofron m</w:t>
      </w:r>
      <w:r w:rsidR="004C1E5C" w:rsidRPr="00427961">
        <w:rPr>
          <w:rFonts w:eastAsia="MS Mincho"/>
        </w:rPr>
        <w:t>ë</w:t>
      </w:r>
      <w:r w:rsidR="001C2244" w:rsidRPr="00427961">
        <w:rPr>
          <w:rFonts w:eastAsia="MS Mincho"/>
        </w:rPr>
        <w:t xml:space="preserve"> shum</w:t>
      </w:r>
      <w:r w:rsidR="004C1E5C" w:rsidRPr="00427961">
        <w:rPr>
          <w:rFonts w:eastAsia="MS Mincho"/>
        </w:rPr>
        <w:t>ë</w:t>
      </w:r>
      <w:r w:rsidR="001C2244" w:rsidRPr="00427961">
        <w:rPr>
          <w:rFonts w:eastAsia="MS Mincho"/>
        </w:rPr>
        <w:t xml:space="preserve"> p</w:t>
      </w:r>
      <w:r w:rsidR="004C1E5C" w:rsidRPr="00427961">
        <w:rPr>
          <w:rFonts w:eastAsia="MS Mincho"/>
        </w:rPr>
        <w:t>ë</w:t>
      </w:r>
      <w:r w:rsidR="001C2244" w:rsidRPr="00427961">
        <w:rPr>
          <w:rFonts w:eastAsia="MS Mincho"/>
        </w:rPr>
        <w:t>rshtatshm</w:t>
      </w:r>
      <w:r w:rsidR="004C1E5C" w:rsidRPr="00427961">
        <w:rPr>
          <w:rFonts w:eastAsia="MS Mincho"/>
        </w:rPr>
        <w:t>ë</w:t>
      </w:r>
      <w:r w:rsidR="001C2244" w:rsidRPr="00427961">
        <w:rPr>
          <w:rFonts w:eastAsia="MS Mincho"/>
        </w:rPr>
        <w:t xml:space="preserve">ri, </w:t>
      </w:r>
      <w:r w:rsidR="004C1E5C" w:rsidRPr="00427961">
        <w:rPr>
          <w:rFonts w:eastAsia="MS Mincho"/>
        </w:rPr>
        <w:t>ë</w:t>
      </w:r>
      <w:r w:rsidR="001C2244" w:rsidRPr="00427961">
        <w:rPr>
          <w:rFonts w:eastAsia="MS Mincho"/>
        </w:rPr>
        <w:t>sht</w:t>
      </w:r>
      <w:r w:rsidR="004C1E5C" w:rsidRPr="00427961">
        <w:rPr>
          <w:rFonts w:eastAsia="MS Mincho"/>
        </w:rPr>
        <w:t>ë</w:t>
      </w:r>
      <w:r w:rsidR="001C2244" w:rsidRPr="00427961">
        <w:rPr>
          <w:rFonts w:eastAsia="MS Mincho"/>
        </w:rPr>
        <w:t xml:space="preserve"> m</w:t>
      </w:r>
      <w:r w:rsidR="004C1E5C" w:rsidRPr="00427961">
        <w:rPr>
          <w:rFonts w:eastAsia="MS Mincho"/>
        </w:rPr>
        <w:t>ë</w:t>
      </w:r>
      <w:r w:rsidR="001C2244" w:rsidRPr="00427961">
        <w:rPr>
          <w:rFonts w:eastAsia="MS Mincho"/>
        </w:rPr>
        <w:t xml:space="preserve"> praktik dhe m</w:t>
      </w:r>
      <w:r w:rsidR="004C1E5C" w:rsidRPr="00427961">
        <w:rPr>
          <w:rFonts w:eastAsia="MS Mincho"/>
        </w:rPr>
        <w:t>ë</w:t>
      </w:r>
      <w:r w:rsidR="001C2244" w:rsidRPr="00427961">
        <w:rPr>
          <w:rFonts w:eastAsia="MS Mincho"/>
        </w:rPr>
        <w:t xml:space="preserve"> </w:t>
      </w:r>
      <w:r w:rsidR="00DF7815" w:rsidRPr="00427961">
        <w:rPr>
          <w:rFonts w:eastAsia="MS Mincho"/>
        </w:rPr>
        <w:t>efecient</w:t>
      </w:r>
      <w:r w:rsidR="001C2244" w:rsidRPr="00427961">
        <w:rPr>
          <w:rFonts w:eastAsia="MS Mincho"/>
        </w:rPr>
        <w:t xml:space="preserve"> n</w:t>
      </w:r>
      <w:r w:rsidR="004C1E5C" w:rsidRPr="00427961">
        <w:rPr>
          <w:rFonts w:eastAsia="MS Mincho"/>
        </w:rPr>
        <w:t>ë</w:t>
      </w:r>
      <w:r w:rsidR="001C2244" w:rsidRPr="00427961">
        <w:rPr>
          <w:rFonts w:eastAsia="MS Mincho"/>
        </w:rPr>
        <w:t xml:space="preserve"> p</w:t>
      </w:r>
      <w:r w:rsidR="004C1E5C" w:rsidRPr="00427961">
        <w:rPr>
          <w:rFonts w:eastAsia="MS Mincho"/>
        </w:rPr>
        <w:t>ë</w:t>
      </w:r>
      <w:r w:rsidR="001C2244" w:rsidRPr="00427961">
        <w:rPr>
          <w:rFonts w:eastAsia="MS Mincho"/>
        </w:rPr>
        <w:t>rmbushjen e objektivave m</w:t>
      </w:r>
      <w:r w:rsidR="004C1E5C" w:rsidRPr="00427961">
        <w:rPr>
          <w:rFonts w:eastAsia="MS Mincho"/>
        </w:rPr>
        <w:t>ë</w:t>
      </w:r>
      <w:r w:rsidR="001C2244" w:rsidRPr="00427961">
        <w:rPr>
          <w:rFonts w:eastAsia="MS Mincho"/>
        </w:rPr>
        <w:t>simor</w:t>
      </w:r>
      <w:r w:rsidR="00A9220A" w:rsidRPr="00427961">
        <w:rPr>
          <w:rFonts w:eastAsia="MS Mincho"/>
        </w:rPr>
        <w:t>e</w:t>
      </w:r>
      <w:r w:rsidR="001C2244" w:rsidRPr="00427961">
        <w:rPr>
          <w:rFonts w:eastAsia="MS Mincho"/>
        </w:rPr>
        <w:t xml:space="preserve"> q</w:t>
      </w:r>
      <w:r w:rsidR="004C1E5C" w:rsidRPr="00427961">
        <w:rPr>
          <w:rFonts w:eastAsia="MS Mincho"/>
        </w:rPr>
        <w:t>ë</w:t>
      </w:r>
      <w:r w:rsidR="001C2244" w:rsidRPr="00427961">
        <w:rPr>
          <w:rFonts w:eastAsia="MS Mincho"/>
        </w:rPr>
        <w:t xml:space="preserve"> lidhen me kompetencat dhe aft</w:t>
      </w:r>
      <w:r w:rsidR="004C1E5C" w:rsidRPr="00427961">
        <w:rPr>
          <w:rFonts w:eastAsia="MS Mincho"/>
        </w:rPr>
        <w:t>ë</w:t>
      </w:r>
      <w:r w:rsidR="001C2244" w:rsidRPr="00427961">
        <w:rPr>
          <w:rFonts w:eastAsia="MS Mincho"/>
        </w:rPr>
        <w:t>sit</w:t>
      </w:r>
      <w:r w:rsidR="004C1E5C" w:rsidRPr="00427961">
        <w:rPr>
          <w:rFonts w:eastAsia="MS Mincho"/>
        </w:rPr>
        <w:t>ë</w:t>
      </w:r>
      <w:r w:rsidR="001C2244" w:rsidRPr="00427961">
        <w:rPr>
          <w:rFonts w:eastAsia="MS Mincho"/>
        </w:rPr>
        <w:t xml:space="preserve"> e nevojshme p</w:t>
      </w:r>
      <w:r w:rsidR="004C1E5C" w:rsidRPr="00427961">
        <w:rPr>
          <w:rFonts w:eastAsia="MS Mincho"/>
        </w:rPr>
        <w:t>ë</w:t>
      </w:r>
      <w:r w:rsidR="001C2244" w:rsidRPr="00427961">
        <w:rPr>
          <w:rFonts w:eastAsia="MS Mincho"/>
        </w:rPr>
        <w:t>r t</w:t>
      </w:r>
      <w:r w:rsidR="004C1E5C" w:rsidRPr="00427961">
        <w:rPr>
          <w:rFonts w:eastAsia="MS Mincho"/>
        </w:rPr>
        <w:t>ë</w:t>
      </w:r>
      <w:r w:rsidR="001C2244" w:rsidRPr="00427961">
        <w:rPr>
          <w:rFonts w:eastAsia="MS Mincho"/>
        </w:rPr>
        <w:t xml:space="preserve"> ushtruar me cil</w:t>
      </w:r>
      <w:r w:rsidR="004C1E5C" w:rsidRPr="00427961">
        <w:rPr>
          <w:rFonts w:eastAsia="MS Mincho"/>
        </w:rPr>
        <w:t>ë</w:t>
      </w:r>
      <w:r w:rsidR="001C2244" w:rsidRPr="00427961">
        <w:rPr>
          <w:rFonts w:eastAsia="MS Mincho"/>
        </w:rPr>
        <w:t>si funksionin e k</w:t>
      </w:r>
      <w:r w:rsidR="004C1E5C" w:rsidRPr="00427961">
        <w:rPr>
          <w:rFonts w:eastAsia="MS Mincho"/>
        </w:rPr>
        <w:t>ë</w:t>
      </w:r>
      <w:r w:rsidR="001C2244" w:rsidRPr="00427961">
        <w:rPr>
          <w:rFonts w:eastAsia="MS Mincho"/>
        </w:rPr>
        <w:t>shilltarit dhe ndihm</w:t>
      </w:r>
      <w:r w:rsidR="004C1E5C" w:rsidRPr="00427961">
        <w:rPr>
          <w:rFonts w:eastAsia="MS Mincho"/>
        </w:rPr>
        <w:t>ë</w:t>
      </w:r>
      <w:r w:rsidR="001C2244" w:rsidRPr="00427961">
        <w:rPr>
          <w:rFonts w:eastAsia="MS Mincho"/>
        </w:rPr>
        <w:t xml:space="preserve">sit ligjor. </w:t>
      </w:r>
      <w:r w:rsidR="00A9220A" w:rsidRPr="00427961">
        <w:rPr>
          <w:rFonts w:eastAsia="MS Mincho"/>
        </w:rPr>
        <w:t xml:space="preserve"> </w:t>
      </w:r>
    </w:p>
    <w:p w14:paraId="0EBF1E3A" w14:textId="77777777" w:rsidR="001C2244" w:rsidRPr="00427961" w:rsidRDefault="001C2244" w:rsidP="00624770">
      <w:pPr>
        <w:spacing w:line="276" w:lineRule="auto"/>
        <w:jc w:val="both"/>
        <w:rPr>
          <w:rFonts w:eastAsia="Tahoma"/>
          <w:b/>
          <w:bCs/>
          <w:lang w:eastAsia="nl-NL" w:bidi="nl-NL"/>
        </w:rPr>
      </w:pPr>
    </w:p>
    <w:p w14:paraId="54F73CFC" w14:textId="4B549EB1" w:rsidR="000E3F26" w:rsidRPr="00427961" w:rsidRDefault="000E3F26" w:rsidP="000E3F26">
      <w:pPr>
        <w:widowControl w:val="0"/>
        <w:autoSpaceDE w:val="0"/>
        <w:autoSpaceDN w:val="0"/>
        <w:spacing w:before="91"/>
        <w:jc w:val="center"/>
        <w:outlineLvl w:val="0"/>
        <w:rPr>
          <w:rFonts w:eastAsia="Tahoma"/>
          <w:b/>
          <w:bCs/>
          <w:lang w:eastAsia="nl-NL" w:bidi="nl-NL"/>
        </w:rPr>
      </w:pPr>
      <w:r w:rsidRPr="00427961">
        <w:rPr>
          <w:rFonts w:eastAsia="Tahoma"/>
          <w:b/>
          <w:bCs/>
          <w:lang w:eastAsia="nl-NL" w:bidi="nl-NL"/>
        </w:rPr>
        <w:t xml:space="preserve">1. Objektivat e Programit të Formimit Fillestar </w:t>
      </w:r>
      <w:r w:rsidR="00A9220A" w:rsidRPr="00427961">
        <w:rPr>
          <w:rFonts w:eastAsia="Tahoma"/>
          <w:b/>
          <w:bCs/>
          <w:lang w:eastAsia="nl-NL" w:bidi="nl-NL"/>
        </w:rPr>
        <w:t>n</w:t>
      </w:r>
      <w:r w:rsidRPr="00427961">
        <w:rPr>
          <w:rFonts w:eastAsia="Tahoma"/>
          <w:b/>
          <w:bCs/>
          <w:lang w:eastAsia="nl-NL" w:bidi="nl-NL"/>
        </w:rPr>
        <w:t>ë Shkollë</w:t>
      </w:r>
      <w:r w:rsidR="00A9220A" w:rsidRPr="00427961">
        <w:rPr>
          <w:rFonts w:eastAsia="Tahoma"/>
          <w:b/>
          <w:bCs/>
          <w:lang w:eastAsia="nl-NL" w:bidi="nl-NL"/>
        </w:rPr>
        <w:t>n</w:t>
      </w:r>
      <w:r w:rsidRPr="00427961">
        <w:rPr>
          <w:rFonts w:eastAsia="Tahoma"/>
          <w:b/>
          <w:bCs/>
          <w:lang w:eastAsia="nl-NL" w:bidi="nl-NL"/>
        </w:rPr>
        <w:t xml:space="preserve"> </w:t>
      </w:r>
      <w:r w:rsidR="00A9220A" w:rsidRPr="00427961">
        <w:rPr>
          <w:rFonts w:eastAsia="Tahoma"/>
          <w:b/>
          <w:bCs/>
          <w:lang w:eastAsia="nl-NL" w:bidi="nl-NL"/>
        </w:rPr>
        <w:t xml:space="preserve">e </w:t>
      </w:r>
      <w:r w:rsidRPr="00427961">
        <w:rPr>
          <w:rFonts w:eastAsia="Tahoma"/>
          <w:b/>
          <w:bCs/>
          <w:lang w:eastAsia="nl-NL" w:bidi="nl-NL"/>
        </w:rPr>
        <w:t>Magjistraturës</w:t>
      </w:r>
    </w:p>
    <w:p w14:paraId="2BEB65F1" w14:textId="0858B702" w:rsidR="000E3F26" w:rsidRPr="00427961" w:rsidRDefault="00D31629" w:rsidP="001C2244">
      <w:pPr>
        <w:widowControl w:val="0"/>
        <w:autoSpaceDE w:val="0"/>
        <w:autoSpaceDN w:val="0"/>
        <w:spacing w:before="91"/>
        <w:ind w:left="2160" w:firstLine="720"/>
        <w:outlineLvl w:val="0"/>
        <w:rPr>
          <w:rFonts w:eastAsia="Tahoma"/>
          <w:b/>
          <w:bCs/>
          <w:lang w:eastAsia="nl-NL" w:bidi="nl-NL"/>
        </w:rPr>
      </w:pPr>
      <w:r w:rsidRPr="00427961">
        <w:rPr>
          <w:rFonts w:eastAsia="Tahoma"/>
          <w:b/>
          <w:bCs/>
          <w:lang w:eastAsia="nl-NL" w:bidi="nl-NL"/>
        </w:rPr>
        <w:t>Aftësitë e k</w:t>
      </w:r>
      <w:r w:rsidR="00DA449D" w:rsidRPr="00427961">
        <w:rPr>
          <w:rFonts w:eastAsia="Tahoma"/>
          <w:b/>
          <w:bCs/>
          <w:lang w:eastAsia="nl-NL" w:bidi="nl-NL"/>
        </w:rPr>
        <w:t>ë</w:t>
      </w:r>
      <w:r w:rsidRPr="00427961">
        <w:rPr>
          <w:rFonts w:eastAsia="Tahoma"/>
          <w:b/>
          <w:bCs/>
          <w:lang w:eastAsia="nl-NL" w:bidi="nl-NL"/>
        </w:rPr>
        <w:t>shilltarit</w:t>
      </w:r>
      <w:r w:rsidR="00A9220A" w:rsidRPr="00427961">
        <w:rPr>
          <w:rFonts w:eastAsia="Tahoma"/>
          <w:b/>
          <w:bCs/>
          <w:lang w:eastAsia="nl-NL" w:bidi="nl-NL"/>
        </w:rPr>
        <w:t xml:space="preserve"> </w:t>
      </w:r>
      <w:r w:rsidRPr="00427961">
        <w:rPr>
          <w:rFonts w:eastAsia="Tahoma"/>
          <w:b/>
          <w:bCs/>
          <w:lang w:eastAsia="nl-NL" w:bidi="nl-NL"/>
        </w:rPr>
        <w:t>/ ndihm</w:t>
      </w:r>
      <w:r w:rsidR="00DA449D" w:rsidRPr="00427961">
        <w:rPr>
          <w:rFonts w:eastAsia="Tahoma"/>
          <w:b/>
          <w:bCs/>
          <w:lang w:eastAsia="nl-NL" w:bidi="nl-NL"/>
        </w:rPr>
        <w:t>ë</w:t>
      </w:r>
      <w:r w:rsidR="005401CB" w:rsidRPr="00427961">
        <w:rPr>
          <w:rFonts w:eastAsia="Tahoma"/>
          <w:b/>
          <w:bCs/>
          <w:lang w:eastAsia="nl-NL" w:bidi="nl-NL"/>
        </w:rPr>
        <w:t>sit ligjor</w:t>
      </w:r>
    </w:p>
    <w:p w14:paraId="00B29297" w14:textId="77777777" w:rsidR="005401CB" w:rsidRPr="00427961" w:rsidRDefault="005401CB" w:rsidP="002A7323">
      <w:pPr>
        <w:pStyle w:val="NoSpacing"/>
        <w:rPr>
          <w:rFonts w:eastAsia="Tahoma"/>
          <w:lang w:val="sq-AL" w:eastAsia="nl-NL" w:bidi="nl-NL"/>
        </w:rPr>
      </w:pPr>
    </w:p>
    <w:p w14:paraId="5DAE5BA2" w14:textId="77777777" w:rsidR="00FA7479" w:rsidRPr="00427961" w:rsidRDefault="00FA7479" w:rsidP="00FA7479">
      <w:pPr>
        <w:widowControl w:val="0"/>
        <w:autoSpaceDE w:val="0"/>
        <w:autoSpaceDN w:val="0"/>
        <w:spacing w:before="91"/>
        <w:outlineLvl w:val="0"/>
        <w:rPr>
          <w:rFonts w:eastAsia="Tahoma"/>
          <w:b/>
          <w:lang w:eastAsia="nl-NL" w:bidi="nl-NL"/>
        </w:rPr>
      </w:pPr>
      <w:r w:rsidRPr="00427961">
        <w:rPr>
          <w:rFonts w:eastAsia="Tahoma"/>
          <w:b/>
          <w:lang w:eastAsia="nl-NL" w:bidi="nl-NL"/>
        </w:rPr>
        <w:t>Synimi 1 : Njohuri të thelluara procedurale/materia</w:t>
      </w:r>
      <w:r w:rsidR="005367F7" w:rsidRPr="00427961">
        <w:rPr>
          <w:rFonts w:eastAsia="Tahoma"/>
          <w:b/>
          <w:lang w:eastAsia="nl-NL" w:bidi="nl-NL"/>
        </w:rPr>
        <w:t>le, nga jurisprudenca vendase/ev</w:t>
      </w:r>
      <w:r w:rsidRPr="00427961">
        <w:rPr>
          <w:rFonts w:eastAsia="Tahoma"/>
          <w:b/>
          <w:lang w:eastAsia="nl-NL" w:bidi="nl-NL"/>
        </w:rPr>
        <w:t xml:space="preserve">ropiane </w:t>
      </w:r>
    </w:p>
    <w:p w14:paraId="04FE3936" w14:textId="77777777" w:rsidR="005401CB" w:rsidRPr="00427961" w:rsidRDefault="005401CB" w:rsidP="00FA7479">
      <w:pPr>
        <w:widowControl w:val="0"/>
        <w:autoSpaceDE w:val="0"/>
        <w:autoSpaceDN w:val="0"/>
        <w:spacing w:before="91"/>
        <w:jc w:val="both"/>
        <w:outlineLvl w:val="0"/>
        <w:rPr>
          <w:rFonts w:eastAsia="Tahoma"/>
          <w:b/>
          <w:bCs/>
          <w:lang w:eastAsia="nl-NL" w:bidi="nl-NL"/>
        </w:rPr>
      </w:pPr>
    </w:p>
    <w:p w14:paraId="27E58604" w14:textId="77777777" w:rsidR="001C2244" w:rsidRPr="00427961" w:rsidRDefault="00FA7479">
      <w:pPr>
        <w:widowControl w:val="0"/>
        <w:numPr>
          <w:ilvl w:val="0"/>
          <w:numId w:val="4"/>
        </w:numPr>
        <w:autoSpaceDE w:val="0"/>
        <w:autoSpaceDN w:val="0"/>
        <w:ind w:left="360"/>
        <w:jc w:val="both"/>
        <w:outlineLvl w:val="0"/>
        <w:rPr>
          <w:rFonts w:eastAsia="Tahoma"/>
          <w:b/>
          <w:bCs/>
          <w:lang w:eastAsia="nl-NL" w:bidi="nl-NL"/>
        </w:rPr>
      </w:pPr>
      <w:r w:rsidRPr="00427961">
        <w:rPr>
          <w:rFonts w:eastAsia="Tahoma"/>
          <w:b/>
          <w:bCs/>
          <w:lang w:eastAsia="nl-NL" w:bidi="nl-NL"/>
        </w:rPr>
        <w:t xml:space="preserve">Njohuri të qëndrueshme dhe të thelluara për të drejtën </w:t>
      </w:r>
      <w:r w:rsidR="001C2244" w:rsidRPr="00427961">
        <w:rPr>
          <w:rFonts w:eastAsia="Tahoma"/>
          <w:b/>
          <w:bCs/>
          <w:lang w:eastAsia="nl-NL" w:bidi="nl-NL"/>
        </w:rPr>
        <w:t>dhe jurisprudenc</w:t>
      </w:r>
      <w:r w:rsidR="004C1E5C" w:rsidRPr="00427961">
        <w:rPr>
          <w:rFonts w:eastAsia="Tahoma"/>
          <w:b/>
          <w:bCs/>
          <w:lang w:eastAsia="nl-NL" w:bidi="nl-NL"/>
        </w:rPr>
        <w:t>ë</w:t>
      </w:r>
      <w:r w:rsidR="001C2244" w:rsidRPr="00427961">
        <w:rPr>
          <w:rFonts w:eastAsia="Tahoma"/>
          <w:b/>
          <w:bCs/>
          <w:lang w:eastAsia="nl-NL" w:bidi="nl-NL"/>
        </w:rPr>
        <w:t xml:space="preserve">n </w:t>
      </w:r>
    </w:p>
    <w:p w14:paraId="2B53002D" w14:textId="77777777" w:rsidR="00FA7479" w:rsidRPr="00427961" w:rsidRDefault="00FA7479" w:rsidP="001C2244">
      <w:pPr>
        <w:widowControl w:val="0"/>
        <w:autoSpaceDE w:val="0"/>
        <w:autoSpaceDN w:val="0"/>
        <w:ind w:left="360"/>
        <w:jc w:val="both"/>
        <w:outlineLvl w:val="0"/>
        <w:rPr>
          <w:rFonts w:eastAsia="Tahoma"/>
          <w:b/>
          <w:bCs/>
          <w:lang w:eastAsia="nl-NL" w:bidi="nl-NL"/>
        </w:rPr>
      </w:pPr>
      <w:r w:rsidRPr="00427961">
        <w:rPr>
          <w:rFonts w:eastAsia="Tahoma"/>
          <w:b/>
          <w:bCs/>
          <w:lang w:eastAsia="nl-NL" w:bidi="nl-NL"/>
        </w:rPr>
        <w:t>Kandidati për këshilltar/ndihmës ligjor duhet:</w:t>
      </w:r>
    </w:p>
    <w:p w14:paraId="2A3A8515" w14:textId="77777777" w:rsidR="001C2244" w:rsidRPr="00427961" w:rsidRDefault="00FA7479">
      <w:pPr>
        <w:widowControl w:val="0"/>
        <w:numPr>
          <w:ilvl w:val="0"/>
          <w:numId w:val="5"/>
        </w:numPr>
        <w:autoSpaceDE w:val="0"/>
        <w:autoSpaceDN w:val="0"/>
        <w:jc w:val="both"/>
        <w:outlineLvl w:val="0"/>
        <w:rPr>
          <w:rFonts w:eastAsia="Tahoma"/>
          <w:b/>
          <w:bCs/>
          <w:lang w:eastAsia="nl-NL" w:bidi="nl-NL"/>
        </w:rPr>
      </w:pPr>
      <w:r w:rsidRPr="00427961">
        <w:rPr>
          <w:rFonts w:eastAsia="Tahoma"/>
          <w:lang w:eastAsia="nl-NL" w:bidi="nl-NL"/>
        </w:rPr>
        <w:t>t</w:t>
      </w:r>
      <w:r w:rsidRPr="00427961">
        <w:rPr>
          <w:rFonts w:eastAsia="Tahoma"/>
          <w:bCs/>
          <w:lang w:eastAsia="nl-NL" w:bidi="nl-NL"/>
        </w:rPr>
        <w:t xml:space="preserve">ë zotërojë njohuri të qarta dhe të thelluara teorike mbi </w:t>
      </w:r>
      <w:r w:rsidRPr="00427961">
        <w:rPr>
          <w:rFonts w:eastAsia="Tahoma"/>
          <w:lang w:eastAsia="nl-NL" w:bidi="nl-NL"/>
        </w:rPr>
        <w:t>konceptet, parimet dhe institutet kryesore, në të drejtat: private, penale, administrative, publike, të ndërthurura me aspektin praktik, duke identifikuar dallimet midis instituteve në fushat e ndryshme të së drejtës.</w:t>
      </w:r>
    </w:p>
    <w:p w14:paraId="22103C17" w14:textId="77777777" w:rsidR="00FA7479" w:rsidRPr="00427961" w:rsidRDefault="00FA7479">
      <w:pPr>
        <w:widowControl w:val="0"/>
        <w:numPr>
          <w:ilvl w:val="0"/>
          <w:numId w:val="5"/>
        </w:numPr>
        <w:autoSpaceDE w:val="0"/>
        <w:autoSpaceDN w:val="0"/>
        <w:jc w:val="both"/>
        <w:outlineLvl w:val="0"/>
        <w:rPr>
          <w:rFonts w:eastAsia="Tahoma"/>
          <w:b/>
          <w:bCs/>
          <w:lang w:eastAsia="nl-NL" w:bidi="nl-NL"/>
        </w:rPr>
      </w:pPr>
      <w:r w:rsidRPr="00427961">
        <w:rPr>
          <w:rFonts w:eastAsia="Tahoma"/>
          <w:lang w:eastAsia="nl-NL" w:bidi="nl-NL"/>
        </w:rPr>
        <w:t>t</w:t>
      </w:r>
      <w:r w:rsidRPr="00427961">
        <w:rPr>
          <w:rFonts w:eastAsia="Tahoma"/>
          <w:bCs/>
          <w:lang w:eastAsia="nl-NL" w:bidi="nl-NL"/>
        </w:rPr>
        <w:t>ë njohë dhe të vlerësojë në mënyrë të</w:t>
      </w:r>
      <w:r w:rsidR="001C2244" w:rsidRPr="00427961">
        <w:rPr>
          <w:rFonts w:eastAsia="Tahoma"/>
          <w:bCs/>
          <w:lang w:eastAsia="nl-NL" w:bidi="nl-NL"/>
        </w:rPr>
        <w:t xml:space="preserve"> </w:t>
      </w:r>
      <w:r w:rsidRPr="00427961">
        <w:rPr>
          <w:rFonts w:eastAsia="Tahoma"/>
          <w:bCs/>
          <w:lang w:eastAsia="nl-NL" w:bidi="nl-NL"/>
        </w:rPr>
        <w:t xml:space="preserve">thelluar </w:t>
      </w:r>
      <w:r w:rsidRPr="00427961">
        <w:rPr>
          <w:rFonts w:eastAsia="Tahoma"/>
          <w:lang w:eastAsia="nl-NL" w:bidi="nl-NL"/>
        </w:rPr>
        <w:t xml:space="preserve">qëndrimet dhe interpretimet me vlerë doktrinore në praktikën gjyqësore brenda vendit dhe të ndjekë në mënyrë </w:t>
      </w:r>
      <w:r w:rsidR="005367F7" w:rsidRPr="00427961">
        <w:rPr>
          <w:rFonts w:eastAsia="Tahoma"/>
          <w:lang w:eastAsia="nl-NL" w:bidi="nl-NL"/>
        </w:rPr>
        <w:t>të përditësuar jurisprudencën ev</w:t>
      </w:r>
      <w:r w:rsidRPr="00427961">
        <w:rPr>
          <w:rFonts w:eastAsia="Tahoma"/>
          <w:lang w:eastAsia="nl-NL" w:bidi="nl-NL"/>
        </w:rPr>
        <w:t>ropiane të zbatueshme për kontekstin shqiptar (GJEDNJ, GJED etj.).</w:t>
      </w:r>
    </w:p>
    <w:p w14:paraId="63DE0071" w14:textId="77777777" w:rsidR="00FA7479" w:rsidRPr="00427961" w:rsidRDefault="00FA7479" w:rsidP="002A7323">
      <w:pPr>
        <w:pStyle w:val="NoSpacing"/>
        <w:rPr>
          <w:rFonts w:eastAsia="Tahoma"/>
          <w:lang w:val="sq-AL" w:eastAsia="nl-NL" w:bidi="nl-NL"/>
        </w:rPr>
      </w:pPr>
    </w:p>
    <w:p w14:paraId="56C3D0D5" w14:textId="77777777" w:rsidR="00FA7479" w:rsidRPr="00427961" w:rsidRDefault="00FA7479">
      <w:pPr>
        <w:widowControl w:val="0"/>
        <w:numPr>
          <w:ilvl w:val="0"/>
          <w:numId w:val="4"/>
        </w:numPr>
        <w:autoSpaceDE w:val="0"/>
        <w:autoSpaceDN w:val="0"/>
        <w:jc w:val="both"/>
        <w:outlineLvl w:val="0"/>
        <w:rPr>
          <w:rFonts w:eastAsia="Tahoma"/>
          <w:b/>
          <w:bCs/>
          <w:lang w:eastAsia="nl-NL" w:bidi="nl-NL"/>
        </w:rPr>
      </w:pPr>
      <w:r w:rsidRPr="00427961">
        <w:rPr>
          <w:rFonts w:eastAsia="Tahoma"/>
          <w:b/>
          <w:bCs/>
          <w:lang w:eastAsia="nl-NL" w:bidi="nl-NL"/>
        </w:rPr>
        <w:t>Zbatimi i së drejtës nga pikëpamja praktike</w:t>
      </w:r>
    </w:p>
    <w:p w14:paraId="312F56CB" w14:textId="77777777" w:rsidR="00FA7479" w:rsidRPr="00427961" w:rsidRDefault="00FA7479" w:rsidP="007E5692">
      <w:pPr>
        <w:widowControl w:val="0"/>
        <w:autoSpaceDE w:val="0"/>
        <w:autoSpaceDN w:val="0"/>
        <w:ind w:left="360"/>
        <w:jc w:val="both"/>
        <w:outlineLvl w:val="0"/>
        <w:rPr>
          <w:rFonts w:eastAsia="Tahoma"/>
          <w:b/>
          <w:bCs/>
          <w:lang w:eastAsia="nl-NL" w:bidi="nl-NL"/>
        </w:rPr>
      </w:pPr>
      <w:r w:rsidRPr="00427961">
        <w:rPr>
          <w:rFonts w:eastAsia="Tahoma"/>
          <w:b/>
          <w:bCs/>
          <w:lang w:eastAsia="nl-NL" w:bidi="nl-NL"/>
        </w:rPr>
        <w:t>Kandidati për këshilltar/ndihmës ligjor duhet:</w:t>
      </w:r>
    </w:p>
    <w:p w14:paraId="0021744E" w14:textId="77777777" w:rsidR="00FA7479" w:rsidRPr="00427961" w:rsidRDefault="00FA7479">
      <w:pPr>
        <w:widowControl w:val="0"/>
        <w:numPr>
          <w:ilvl w:val="0"/>
          <w:numId w:val="6"/>
        </w:numPr>
        <w:autoSpaceDE w:val="0"/>
        <w:autoSpaceDN w:val="0"/>
        <w:jc w:val="both"/>
        <w:outlineLvl w:val="0"/>
        <w:rPr>
          <w:rFonts w:eastAsia="Tahoma"/>
          <w:b/>
          <w:bCs/>
          <w:lang w:eastAsia="nl-NL" w:bidi="nl-NL"/>
        </w:rPr>
      </w:pPr>
      <w:r w:rsidRPr="00427961">
        <w:t>të identifikojë çështjet ligjore që ngrihen në një situatë faktike, të përcaktoj</w:t>
      </w:r>
      <w:r w:rsidRPr="00427961">
        <w:rPr>
          <w:rFonts w:eastAsia="Tahoma"/>
          <w:bCs/>
          <w:lang w:eastAsia="nl-NL" w:bidi="nl-NL"/>
        </w:rPr>
        <w:t>ë</w:t>
      </w:r>
      <w:r w:rsidRPr="00427961">
        <w:t xml:space="preserve"> bazën ligjore të saj dhe të identifikojë dhe të jetë i vetëdijshëm për synimet legjislative;</w:t>
      </w:r>
    </w:p>
    <w:p w14:paraId="1E777D8D" w14:textId="77777777" w:rsidR="00FA7479" w:rsidRPr="00427961" w:rsidRDefault="00FA7479">
      <w:pPr>
        <w:widowControl w:val="0"/>
        <w:numPr>
          <w:ilvl w:val="0"/>
          <w:numId w:val="6"/>
        </w:numPr>
        <w:autoSpaceDE w:val="0"/>
        <w:autoSpaceDN w:val="0"/>
        <w:jc w:val="both"/>
        <w:outlineLvl w:val="0"/>
        <w:rPr>
          <w:rFonts w:eastAsia="Tahoma"/>
          <w:b/>
          <w:bCs/>
          <w:lang w:eastAsia="nl-NL" w:bidi="nl-NL"/>
        </w:rPr>
      </w:pPr>
      <w:r w:rsidRPr="00427961">
        <w:t>të vlerësojë se kur dosja i përmbush kriteret formale dhe të japë këshillimin e nevojshëm, sipas rastit;</w:t>
      </w:r>
    </w:p>
    <w:p w14:paraId="691839F4" w14:textId="77777777" w:rsidR="00D62BEE" w:rsidRPr="00427961" w:rsidRDefault="00D62BEE">
      <w:pPr>
        <w:widowControl w:val="0"/>
        <w:numPr>
          <w:ilvl w:val="0"/>
          <w:numId w:val="6"/>
        </w:numPr>
        <w:autoSpaceDE w:val="0"/>
        <w:autoSpaceDN w:val="0"/>
        <w:jc w:val="both"/>
        <w:outlineLvl w:val="0"/>
        <w:rPr>
          <w:rFonts w:eastAsia="Tahoma"/>
          <w:b/>
          <w:bCs/>
          <w:lang w:eastAsia="nl-NL" w:bidi="nl-NL"/>
        </w:rPr>
      </w:pPr>
      <w:r w:rsidRPr="00427961">
        <w:t>të analizojë faktet/provat, të përcaktojë se cilat prej tyre janë të rëndësishme për zgjidhjen e çështjes, dhe të evidentojë  implikimet sociale në zbatimin e së drejtës.</w:t>
      </w:r>
    </w:p>
    <w:p w14:paraId="6174228D" w14:textId="77777777" w:rsidR="00D62BEE" w:rsidRPr="00427961" w:rsidRDefault="00D62BEE" w:rsidP="002A7323">
      <w:pPr>
        <w:pStyle w:val="NoSpacing"/>
        <w:rPr>
          <w:lang w:val="sq-AL"/>
        </w:rPr>
      </w:pPr>
    </w:p>
    <w:p w14:paraId="3F5E5E0E" w14:textId="13B267BF" w:rsidR="00D62BEE" w:rsidRPr="00427961" w:rsidRDefault="00D62BEE">
      <w:pPr>
        <w:widowControl w:val="0"/>
        <w:numPr>
          <w:ilvl w:val="0"/>
          <w:numId w:val="4"/>
        </w:numPr>
        <w:tabs>
          <w:tab w:val="left" w:pos="350"/>
        </w:tabs>
        <w:autoSpaceDE w:val="0"/>
        <w:autoSpaceDN w:val="0"/>
        <w:rPr>
          <w:rFonts w:eastAsia="Arial Narrow"/>
          <w:b/>
          <w:lang w:eastAsia="nl-NL" w:bidi="nl-NL"/>
        </w:rPr>
      </w:pPr>
      <w:r w:rsidRPr="00427961">
        <w:rPr>
          <w:rFonts w:eastAsia="Arial Narrow"/>
          <w:b/>
          <w:lang w:eastAsia="nl-NL" w:bidi="nl-NL"/>
        </w:rPr>
        <w:t xml:space="preserve">Përgatitjet për relacionin final mbi thelbin e </w:t>
      </w:r>
      <w:r w:rsidR="00776D11" w:rsidRPr="00427961">
        <w:rPr>
          <w:rFonts w:eastAsia="Arial Narrow"/>
          <w:b/>
          <w:lang w:eastAsia="nl-NL" w:bidi="nl-NL"/>
        </w:rPr>
        <w:t>çështjes</w:t>
      </w:r>
    </w:p>
    <w:p w14:paraId="224B08F8" w14:textId="77777777" w:rsidR="00D62BEE" w:rsidRPr="00427961" w:rsidRDefault="00D62BEE" w:rsidP="007E5692">
      <w:pPr>
        <w:widowControl w:val="0"/>
        <w:autoSpaceDE w:val="0"/>
        <w:autoSpaceDN w:val="0"/>
        <w:ind w:left="360"/>
        <w:jc w:val="both"/>
        <w:outlineLvl w:val="0"/>
        <w:rPr>
          <w:rFonts w:eastAsia="Tahoma"/>
          <w:b/>
          <w:bCs/>
          <w:lang w:eastAsia="nl-NL" w:bidi="nl-NL"/>
        </w:rPr>
      </w:pPr>
      <w:r w:rsidRPr="00427961">
        <w:rPr>
          <w:rFonts w:eastAsia="Tahoma"/>
          <w:b/>
          <w:bCs/>
          <w:lang w:eastAsia="nl-NL" w:bidi="nl-NL"/>
        </w:rPr>
        <w:t>Kandidati për këshilltar/ndihmës ligjor duhet:</w:t>
      </w:r>
    </w:p>
    <w:p w14:paraId="33A3C951" w14:textId="77777777" w:rsidR="00D62BEE" w:rsidRPr="00427961" w:rsidRDefault="00D62BEE">
      <w:pPr>
        <w:widowControl w:val="0"/>
        <w:numPr>
          <w:ilvl w:val="0"/>
          <w:numId w:val="7"/>
        </w:numPr>
        <w:autoSpaceDE w:val="0"/>
        <w:autoSpaceDN w:val="0"/>
        <w:jc w:val="both"/>
        <w:outlineLvl w:val="0"/>
        <w:rPr>
          <w:rFonts w:eastAsia="Tahoma"/>
          <w:b/>
          <w:bCs/>
          <w:lang w:eastAsia="nl-NL" w:bidi="nl-NL"/>
        </w:rPr>
      </w:pPr>
      <w:r w:rsidRPr="00427961">
        <w:rPr>
          <w:rFonts w:eastAsia="Tahoma"/>
          <w:lang w:eastAsia="nl-NL" w:bidi="nl-NL"/>
        </w:rPr>
        <w:t>të studiojë dosjen/materialin për të përcaktuar natyrën e konfliktit/ngjarjes/çështjes, faktet kyçe, si dhe bazën ligjore përkatëse (ligjin, praktikën gjyqësore, doktrinën, politikat gjyqësore);</w:t>
      </w:r>
    </w:p>
    <w:p w14:paraId="2D6EFD3F" w14:textId="77777777" w:rsidR="00D62BEE" w:rsidRPr="00427961" w:rsidRDefault="00D62BEE">
      <w:pPr>
        <w:widowControl w:val="0"/>
        <w:numPr>
          <w:ilvl w:val="0"/>
          <w:numId w:val="7"/>
        </w:numPr>
        <w:autoSpaceDE w:val="0"/>
        <w:autoSpaceDN w:val="0"/>
        <w:jc w:val="both"/>
        <w:outlineLvl w:val="0"/>
        <w:rPr>
          <w:rFonts w:eastAsia="Tahoma"/>
          <w:b/>
          <w:bCs/>
          <w:lang w:eastAsia="nl-NL" w:bidi="nl-NL"/>
        </w:rPr>
      </w:pPr>
      <w:r w:rsidRPr="00427961">
        <w:rPr>
          <w:rFonts w:eastAsia="Tahoma"/>
          <w:lang w:eastAsia="nl-NL" w:bidi="nl-NL"/>
        </w:rPr>
        <w:t>të përcaktojë provat dhe t’i çmojë ato në funksion të zgjidhjes së çështjes/dhënies së mendimit;</w:t>
      </w:r>
    </w:p>
    <w:p w14:paraId="15F6250B" w14:textId="77777777" w:rsidR="00D62BEE" w:rsidRPr="00427961" w:rsidRDefault="001C2244">
      <w:pPr>
        <w:widowControl w:val="0"/>
        <w:numPr>
          <w:ilvl w:val="0"/>
          <w:numId w:val="7"/>
        </w:numPr>
        <w:autoSpaceDE w:val="0"/>
        <w:autoSpaceDN w:val="0"/>
        <w:jc w:val="both"/>
        <w:outlineLvl w:val="0"/>
        <w:rPr>
          <w:rFonts w:eastAsia="Tahoma"/>
          <w:b/>
          <w:bCs/>
          <w:lang w:eastAsia="nl-NL" w:bidi="nl-NL"/>
        </w:rPr>
      </w:pPr>
      <w:r w:rsidRPr="00427961">
        <w:rPr>
          <w:rFonts w:eastAsia="Tahoma"/>
          <w:lang w:eastAsia="nl-NL" w:bidi="nl-NL"/>
        </w:rPr>
        <w:t>t</w:t>
      </w:r>
      <w:r w:rsidR="00D62BEE" w:rsidRPr="00427961">
        <w:rPr>
          <w:rFonts w:eastAsia="Tahoma"/>
          <w:lang w:eastAsia="nl-NL" w:bidi="nl-NL"/>
        </w:rPr>
        <w:t xml:space="preserve">ë përcaktojë kontekstin shoqëror të </w:t>
      </w:r>
      <w:r w:rsidRPr="00427961">
        <w:rPr>
          <w:rFonts w:eastAsia="Tahoma"/>
          <w:lang w:eastAsia="nl-NL" w:bidi="nl-NL"/>
        </w:rPr>
        <w:t>ç</w:t>
      </w:r>
      <w:r w:rsidR="00D62BEE" w:rsidRPr="00427961">
        <w:rPr>
          <w:rFonts w:eastAsia="Tahoma"/>
          <w:lang w:eastAsia="nl-NL" w:bidi="nl-NL"/>
        </w:rPr>
        <w:t>ështjes</w:t>
      </w:r>
      <w:r w:rsidRPr="00427961">
        <w:rPr>
          <w:rFonts w:eastAsia="Tahoma"/>
          <w:lang w:eastAsia="nl-NL" w:bidi="nl-NL"/>
        </w:rPr>
        <w:t>.</w:t>
      </w:r>
    </w:p>
    <w:p w14:paraId="1EF7D198" w14:textId="77777777" w:rsidR="00D62BEE" w:rsidRPr="00427961" w:rsidRDefault="00D62BEE" w:rsidP="002A7323">
      <w:pPr>
        <w:pStyle w:val="NoSpacing"/>
        <w:rPr>
          <w:rFonts w:eastAsia="Tahoma"/>
          <w:lang w:val="sq-AL" w:eastAsia="nl-NL" w:bidi="nl-NL"/>
        </w:rPr>
      </w:pPr>
    </w:p>
    <w:p w14:paraId="24306958" w14:textId="77777777" w:rsidR="001E6262" w:rsidRPr="00427961" w:rsidRDefault="001E6262" w:rsidP="001E6262">
      <w:pPr>
        <w:widowControl w:val="0"/>
        <w:autoSpaceDE w:val="0"/>
        <w:autoSpaceDN w:val="0"/>
        <w:spacing w:before="91"/>
        <w:outlineLvl w:val="0"/>
        <w:rPr>
          <w:rFonts w:eastAsia="Tahoma"/>
          <w:b/>
          <w:lang w:eastAsia="nl-NL" w:bidi="nl-NL"/>
        </w:rPr>
      </w:pPr>
      <w:r w:rsidRPr="00427961">
        <w:rPr>
          <w:rFonts w:eastAsia="Tahoma"/>
          <w:b/>
          <w:lang w:eastAsia="nl-NL" w:bidi="nl-NL"/>
        </w:rPr>
        <w:t>Synimi 2:  Aftësim në përgatitjen e akteve, relacioneve</w:t>
      </w:r>
    </w:p>
    <w:p w14:paraId="7046267D" w14:textId="77777777" w:rsidR="00D62BEE" w:rsidRPr="00427961" w:rsidRDefault="00D62BEE" w:rsidP="002A7323">
      <w:pPr>
        <w:pStyle w:val="NoSpacing"/>
        <w:rPr>
          <w:rFonts w:eastAsia="Tahoma"/>
          <w:lang w:val="sq-AL" w:eastAsia="nl-NL" w:bidi="nl-NL"/>
        </w:rPr>
      </w:pPr>
    </w:p>
    <w:p w14:paraId="4E3F7B3A" w14:textId="77777777" w:rsidR="001E6262" w:rsidRPr="00427961" w:rsidRDefault="001E6262">
      <w:pPr>
        <w:widowControl w:val="0"/>
        <w:numPr>
          <w:ilvl w:val="0"/>
          <w:numId w:val="8"/>
        </w:numPr>
        <w:autoSpaceDE w:val="0"/>
        <w:autoSpaceDN w:val="0"/>
        <w:jc w:val="both"/>
        <w:outlineLvl w:val="0"/>
        <w:rPr>
          <w:rFonts w:eastAsia="Tahoma"/>
          <w:b/>
          <w:bCs/>
          <w:lang w:eastAsia="nl-NL" w:bidi="nl-NL"/>
        </w:rPr>
      </w:pPr>
      <w:r w:rsidRPr="00427961">
        <w:rPr>
          <w:rFonts w:eastAsia="Tahoma"/>
          <w:b/>
          <w:lang w:eastAsia="nl-NL" w:bidi="nl-NL"/>
        </w:rPr>
        <w:t>Çështjet formale</w:t>
      </w:r>
    </w:p>
    <w:p w14:paraId="7467369C" w14:textId="77777777" w:rsidR="001E6262" w:rsidRPr="00427961" w:rsidRDefault="001E6262" w:rsidP="007E5692">
      <w:pPr>
        <w:widowControl w:val="0"/>
        <w:autoSpaceDE w:val="0"/>
        <w:autoSpaceDN w:val="0"/>
        <w:ind w:left="360"/>
        <w:jc w:val="both"/>
        <w:outlineLvl w:val="0"/>
        <w:rPr>
          <w:rFonts w:eastAsia="Tahoma"/>
          <w:b/>
          <w:bCs/>
          <w:lang w:eastAsia="nl-NL" w:bidi="nl-NL"/>
        </w:rPr>
      </w:pPr>
      <w:r w:rsidRPr="00427961">
        <w:rPr>
          <w:rFonts w:eastAsia="Tahoma"/>
          <w:b/>
          <w:bCs/>
          <w:lang w:eastAsia="nl-NL" w:bidi="nl-NL"/>
        </w:rPr>
        <w:t>Kandidati për këshilltar/ndihmës ligjor duhet:</w:t>
      </w:r>
    </w:p>
    <w:p w14:paraId="36A6F702" w14:textId="77777777" w:rsidR="001E6262" w:rsidRPr="00427961" w:rsidRDefault="001E6262">
      <w:pPr>
        <w:widowControl w:val="0"/>
        <w:numPr>
          <w:ilvl w:val="0"/>
          <w:numId w:val="9"/>
        </w:numPr>
        <w:autoSpaceDE w:val="0"/>
        <w:autoSpaceDN w:val="0"/>
        <w:jc w:val="both"/>
        <w:outlineLvl w:val="0"/>
        <w:rPr>
          <w:rFonts w:eastAsia="Tahoma"/>
          <w:b/>
          <w:bCs/>
          <w:lang w:eastAsia="nl-NL" w:bidi="nl-NL"/>
        </w:rPr>
      </w:pPr>
      <w:r w:rsidRPr="00427961">
        <w:rPr>
          <w:rFonts w:eastAsia="Tahoma"/>
          <w:lang w:eastAsia="nl-NL" w:bidi="nl-NL"/>
        </w:rPr>
        <w:t>të vlerësojë kompetencën dhe pranueshmërinë në çështjet civile, penale dhe administrative;</w:t>
      </w:r>
    </w:p>
    <w:p w14:paraId="3E5ED6C7" w14:textId="77777777" w:rsidR="001E6262" w:rsidRPr="00427961" w:rsidRDefault="001E6262">
      <w:pPr>
        <w:widowControl w:val="0"/>
        <w:numPr>
          <w:ilvl w:val="0"/>
          <w:numId w:val="9"/>
        </w:numPr>
        <w:autoSpaceDE w:val="0"/>
        <w:autoSpaceDN w:val="0"/>
        <w:jc w:val="both"/>
        <w:outlineLvl w:val="0"/>
        <w:rPr>
          <w:rFonts w:eastAsia="Tahoma"/>
          <w:b/>
          <w:bCs/>
          <w:lang w:eastAsia="nl-NL" w:bidi="nl-NL"/>
        </w:rPr>
      </w:pPr>
      <w:r w:rsidRPr="00427961">
        <w:rPr>
          <w:rFonts w:eastAsia="Tahoma"/>
          <w:lang w:eastAsia="nl-NL" w:bidi="nl-NL"/>
        </w:rPr>
        <w:t>të përcaktojë dhe të vlerësojë faktet thelbësore të çështjes, me ndikim në përgatitjen e akteve dhe në përgatitjen e relacionit përfundimtar, në raport me kontekstin shoqëror të çështjes;</w:t>
      </w:r>
    </w:p>
    <w:p w14:paraId="57625BF8" w14:textId="77777777" w:rsidR="001E6262" w:rsidRPr="00427961" w:rsidRDefault="001E6262">
      <w:pPr>
        <w:widowControl w:val="0"/>
        <w:numPr>
          <w:ilvl w:val="0"/>
          <w:numId w:val="9"/>
        </w:numPr>
        <w:autoSpaceDE w:val="0"/>
        <w:autoSpaceDN w:val="0"/>
        <w:jc w:val="both"/>
        <w:outlineLvl w:val="0"/>
        <w:rPr>
          <w:rFonts w:eastAsia="Tahoma"/>
          <w:b/>
          <w:bCs/>
          <w:lang w:eastAsia="nl-NL" w:bidi="nl-NL"/>
        </w:rPr>
      </w:pPr>
      <w:r w:rsidRPr="00427961">
        <w:rPr>
          <w:rFonts w:eastAsia="Tahoma"/>
          <w:lang w:eastAsia="nl-NL" w:bidi="nl-NL"/>
        </w:rPr>
        <w:t>të aftësohet për vlerësimin dhe dhënien e mendimit brenda një afati të shpejtë;</w:t>
      </w:r>
    </w:p>
    <w:p w14:paraId="736F2477" w14:textId="77777777" w:rsidR="001E6262" w:rsidRPr="00427961" w:rsidRDefault="001E6262">
      <w:pPr>
        <w:widowControl w:val="0"/>
        <w:numPr>
          <w:ilvl w:val="0"/>
          <w:numId w:val="9"/>
        </w:numPr>
        <w:autoSpaceDE w:val="0"/>
        <w:autoSpaceDN w:val="0"/>
        <w:jc w:val="both"/>
        <w:outlineLvl w:val="0"/>
        <w:rPr>
          <w:rFonts w:eastAsia="Tahoma"/>
          <w:b/>
          <w:bCs/>
          <w:lang w:eastAsia="nl-NL" w:bidi="nl-NL"/>
        </w:rPr>
      </w:pPr>
      <w:r w:rsidRPr="00427961">
        <w:rPr>
          <w:rFonts w:eastAsia="Tahoma"/>
          <w:lang w:eastAsia="nl-NL" w:bidi="nl-NL"/>
        </w:rPr>
        <w:t>të argumentojë pikëpamjet e tij/saj lidhur me mosmarrëveshjen, në raport me pretendimet dhe prapësimet e palëve ndërgjyqëse dhe të bëjë formulime të qarta mbi mënyrën e zgjidhjes së çështjes.</w:t>
      </w:r>
    </w:p>
    <w:p w14:paraId="09D6CE3D" w14:textId="77777777" w:rsidR="007E5692" w:rsidRPr="00427961" w:rsidRDefault="007E5692" w:rsidP="002A7323">
      <w:pPr>
        <w:pStyle w:val="NoSpacing"/>
        <w:rPr>
          <w:rFonts w:eastAsia="Tahoma"/>
          <w:lang w:val="sq-AL" w:eastAsia="nl-NL" w:bidi="nl-NL"/>
        </w:rPr>
      </w:pPr>
    </w:p>
    <w:p w14:paraId="10B2A7F2" w14:textId="77777777" w:rsidR="001E6262" w:rsidRPr="00427961" w:rsidRDefault="001E6262">
      <w:pPr>
        <w:widowControl w:val="0"/>
        <w:numPr>
          <w:ilvl w:val="0"/>
          <w:numId w:val="8"/>
        </w:numPr>
        <w:autoSpaceDE w:val="0"/>
        <w:autoSpaceDN w:val="0"/>
        <w:jc w:val="both"/>
        <w:outlineLvl w:val="0"/>
        <w:rPr>
          <w:rFonts w:eastAsia="Tahoma"/>
          <w:b/>
          <w:bCs/>
          <w:lang w:eastAsia="nl-NL" w:bidi="nl-NL"/>
        </w:rPr>
      </w:pPr>
      <w:r w:rsidRPr="00427961">
        <w:rPr>
          <w:rFonts w:eastAsia="Tahoma"/>
          <w:b/>
          <w:lang w:eastAsia="nl-NL" w:bidi="nl-NL"/>
        </w:rPr>
        <w:t>Çështjet e thelbit të çështjes</w:t>
      </w:r>
    </w:p>
    <w:p w14:paraId="30E1A1B7" w14:textId="77777777" w:rsidR="001E6262" w:rsidRPr="00427961" w:rsidRDefault="001E6262" w:rsidP="007E5692">
      <w:pPr>
        <w:widowControl w:val="0"/>
        <w:autoSpaceDE w:val="0"/>
        <w:autoSpaceDN w:val="0"/>
        <w:ind w:firstLine="360"/>
        <w:jc w:val="both"/>
        <w:outlineLvl w:val="0"/>
        <w:rPr>
          <w:rFonts w:eastAsia="Tahoma"/>
          <w:b/>
          <w:bCs/>
          <w:lang w:eastAsia="nl-NL" w:bidi="nl-NL"/>
        </w:rPr>
      </w:pPr>
      <w:r w:rsidRPr="00427961">
        <w:rPr>
          <w:rFonts w:eastAsia="Tahoma"/>
          <w:b/>
          <w:bCs/>
          <w:lang w:eastAsia="nl-NL" w:bidi="nl-NL"/>
        </w:rPr>
        <w:t>Kandidati për këshilltar/ndihmës ligjor duhet:</w:t>
      </w:r>
    </w:p>
    <w:p w14:paraId="5B05C92A" w14:textId="77777777" w:rsidR="001E6262" w:rsidRPr="00427961" w:rsidRDefault="001E6262">
      <w:pPr>
        <w:widowControl w:val="0"/>
        <w:numPr>
          <w:ilvl w:val="0"/>
          <w:numId w:val="10"/>
        </w:numPr>
        <w:autoSpaceDE w:val="0"/>
        <w:autoSpaceDN w:val="0"/>
        <w:jc w:val="both"/>
        <w:outlineLvl w:val="0"/>
        <w:rPr>
          <w:rFonts w:eastAsia="Tahoma"/>
          <w:b/>
          <w:bCs/>
          <w:lang w:eastAsia="nl-NL" w:bidi="nl-NL"/>
        </w:rPr>
      </w:pPr>
      <w:r w:rsidRPr="00427961">
        <w:rPr>
          <w:rFonts w:eastAsia="Tahoma"/>
          <w:lang w:eastAsia="nl-NL" w:bidi="nl-NL"/>
        </w:rPr>
        <w:t>të përcaktojë ligjin procedural dhe material, jurisprudencën dhe doktrinën në çështjen konkrete;</w:t>
      </w:r>
    </w:p>
    <w:p w14:paraId="08032861" w14:textId="21F073A8" w:rsidR="001E6262" w:rsidRPr="00427961" w:rsidRDefault="001E6262">
      <w:pPr>
        <w:widowControl w:val="0"/>
        <w:numPr>
          <w:ilvl w:val="0"/>
          <w:numId w:val="10"/>
        </w:numPr>
        <w:autoSpaceDE w:val="0"/>
        <w:autoSpaceDN w:val="0"/>
        <w:jc w:val="both"/>
        <w:outlineLvl w:val="0"/>
        <w:rPr>
          <w:rFonts w:eastAsia="Tahoma"/>
          <w:b/>
          <w:bCs/>
          <w:lang w:eastAsia="nl-NL" w:bidi="nl-NL"/>
        </w:rPr>
      </w:pPr>
      <w:r w:rsidRPr="00427961">
        <w:rPr>
          <w:rFonts w:eastAsia="Tahoma"/>
          <w:lang w:eastAsia="nl-NL" w:bidi="nl-NL"/>
        </w:rPr>
        <w:t xml:space="preserve">të analizojë provat, të arsyetojë drejt lidhur me faktet që ato provojnë dhe të dallojë qartë pretendimet/pikëpamjet e paraqitura nga palët nga faktet mbi të cilat bazohet arsyetimi i tij i </w:t>
      </w:r>
      <w:r w:rsidR="00776D11" w:rsidRPr="00427961">
        <w:rPr>
          <w:rFonts w:eastAsia="Tahoma"/>
          <w:lang w:eastAsia="nl-NL" w:bidi="nl-NL"/>
        </w:rPr>
        <w:t>projektvendimit</w:t>
      </w:r>
      <w:r w:rsidRPr="00427961">
        <w:rPr>
          <w:rFonts w:eastAsia="Tahoma"/>
          <w:lang w:eastAsia="nl-NL" w:bidi="nl-NL"/>
        </w:rPr>
        <w:t>;</w:t>
      </w:r>
    </w:p>
    <w:p w14:paraId="7C30B5BA" w14:textId="77777777" w:rsidR="001E6262" w:rsidRPr="00427961" w:rsidRDefault="001E6262">
      <w:pPr>
        <w:widowControl w:val="0"/>
        <w:numPr>
          <w:ilvl w:val="0"/>
          <w:numId w:val="10"/>
        </w:numPr>
        <w:autoSpaceDE w:val="0"/>
        <w:autoSpaceDN w:val="0"/>
        <w:jc w:val="both"/>
        <w:outlineLvl w:val="0"/>
        <w:rPr>
          <w:rFonts w:eastAsia="Tahoma"/>
          <w:b/>
          <w:bCs/>
          <w:lang w:eastAsia="nl-NL" w:bidi="nl-NL"/>
        </w:rPr>
      </w:pPr>
      <w:r w:rsidRPr="00427961">
        <w:rPr>
          <w:rFonts w:eastAsia="Tahoma"/>
          <w:lang w:eastAsia="nl-NL" w:bidi="nl-NL"/>
        </w:rPr>
        <w:t xml:space="preserve">të aftësohet për përgatitjen e </w:t>
      </w:r>
      <w:r w:rsidRPr="00427961">
        <w:rPr>
          <w:rFonts w:eastAsia="Tahoma"/>
          <w:bCs/>
          <w:lang w:eastAsia="nl-NL" w:bidi="nl-NL"/>
        </w:rPr>
        <w:t xml:space="preserve">një </w:t>
      </w:r>
      <w:r w:rsidRPr="00427961">
        <w:rPr>
          <w:rFonts w:eastAsia="Tahoma"/>
          <w:lang w:eastAsia="nl-NL" w:bidi="nl-NL"/>
        </w:rPr>
        <w:t>relacioni të strukturuar dhe t</w:t>
      </w:r>
      <w:r w:rsidRPr="00427961">
        <w:rPr>
          <w:rFonts w:eastAsia="Tahoma"/>
          <w:bCs/>
          <w:lang w:eastAsia="nl-NL" w:bidi="nl-NL"/>
        </w:rPr>
        <w:t xml:space="preserve">ë </w:t>
      </w:r>
      <w:r w:rsidRPr="00427961">
        <w:rPr>
          <w:rFonts w:eastAsia="Tahoma"/>
          <w:lang w:eastAsia="nl-NL" w:bidi="nl-NL"/>
        </w:rPr>
        <w:t>argumentuar qartë duke u mbështetur në përfundimet e arritura, lidhur me çështjet e faktit dhe të ligjit.</w:t>
      </w:r>
    </w:p>
    <w:p w14:paraId="73B88C04" w14:textId="77777777" w:rsidR="007E5692" w:rsidRPr="00427961" w:rsidRDefault="007E5692" w:rsidP="007E5692">
      <w:pPr>
        <w:widowControl w:val="0"/>
        <w:autoSpaceDE w:val="0"/>
        <w:autoSpaceDN w:val="0"/>
        <w:ind w:left="720"/>
        <w:jc w:val="both"/>
        <w:outlineLvl w:val="0"/>
        <w:rPr>
          <w:rFonts w:eastAsia="Tahoma"/>
          <w:b/>
          <w:bCs/>
          <w:lang w:eastAsia="nl-NL" w:bidi="nl-NL"/>
        </w:rPr>
      </w:pPr>
    </w:p>
    <w:p w14:paraId="09E06194" w14:textId="77777777" w:rsidR="001E6262" w:rsidRPr="00427961" w:rsidRDefault="001E6262" w:rsidP="007D022E">
      <w:pPr>
        <w:widowControl w:val="0"/>
        <w:autoSpaceDE w:val="0"/>
        <w:autoSpaceDN w:val="0"/>
        <w:spacing w:before="91"/>
        <w:ind w:left="360"/>
        <w:outlineLvl w:val="0"/>
        <w:rPr>
          <w:rFonts w:eastAsia="Tahoma"/>
          <w:b/>
          <w:lang w:eastAsia="nl-NL" w:bidi="nl-NL"/>
        </w:rPr>
      </w:pPr>
      <w:r w:rsidRPr="00427961">
        <w:rPr>
          <w:rFonts w:eastAsia="Tahoma"/>
          <w:b/>
          <w:lang w:eastAsia="nl-NL" w:bidi="nl-NL"/>
        </w:rPr>
        <w:t>Synimi 3: Aftësim në kërkim shkencor</w:t>
      </w:r>
    </w:p>
    <w:p w14:paraId="000C2271" w14:textId="77777777" w:rsidR="001E6262" w:rsidRPr="00427961" w:rsidRDefault="001E6262">
      <w:pPr>
        <w:widowControl w:val="0"/>
        <w:numPr>
          <w:ilvl w:val="0"/>
          <w:numId w:val="11"/>
        </w:numPr>
        <w:autoSpaceDE w:val="0"/>
        <w:autoSpaceDN w:val="0"/>
        <w:outlineLvl w:val="0"/>
        <w:rPr>
          <w:rFonts w:eastAsia="Tahoma"/>
          <w:lang w:eastAsia="nl-NL" w:bidi="nl-NL"/>
        </w:rPr>
      </w:pPr>
      <w:r w:rsidRPr="00427961">
        <w:rPr>
          <w:rFonts w:eastAsia="Tahoma"/>
          <w:b/>
          <w:lang w:eastAsia="nl-NL" w:bidi="nl-NL"/>
        </w:rPr>
        <w:t>Përgatitjet për dhënien e opinionit</w:t>
      </w:r>
    </w:p>
    <w:p w14:paraId="6C91FAF3" w14:textId="77777777" w:rsidR="001E6262" w:rsidRPr="00427961" w:rsidRDefault="001E6262" w:rsidP="007E5692">
      <w:pPr>
        <w:widowControl w:val="0"/>
        <w:autoSpaceDE w:val="0"/>
        <w:autoSpaceDN w:val="0"/>
        <w:ind w:left="360"/>
        <w:jc w:val="both"/>
        <w:outlineLvl w:val="0"/>
        <w:rPr>
          <w:rFonts w:eastAsia="Tahoma"/>
          <w:b/>
          <w:bCs/>
          <w:lang w:eastAsia="nl-NL" w:bidi="nl-NL"/>
        </w:rPr>
      </w:pPr>
      <w:r w:rsidRPr="00427961">
        <w:rPr>
          <w:rFonts w:eastAsia="Tahoma"/>
          <w:b/>
          <w:bCs/>
          <w:lang w:eastAsia="nl-NL" w:bidi="nl-NL"/>
        </w:rPr>
        <w:t>Kandidati për këshilltar/ndihmës ligjor duhet:</w:t>
      </w:r>
    </w:p>
    <w:p w14:paraId="37553B6F" w14:textId="122F713C" w:rsidR="001E6262" w:rsidRPr="00427961" w:rsidRDefault="001E6262">
      <w:pPr>
        <w:widowControl w:val="0"/>
        <w:numPr>
          <w:ilvl w:val="0"/>
          <w:numId w:val="12"/>
        </w:numPr>
        <w:autoSpaceDE w:val="0"/>
        <w:autoSpaceDN w:val="0"/>
        <w:jc w:val="both"/>
        <w:outlineLvl w:val="0"/>
        <w:rPr>
          <w:rFonts w:eastAsia="Tahoma"/>
          <w:b/>
          <w:bCs/>
          <w:lang w:eastAsia="nl-NL" w:bidi="nl-NL"/>
        </w:rPr>
      </w:pPr>
      <w:r w:rsidRPr="00427961">
        <w:rPr>
          <w:rFonts w:eastAsia="Tahoma"/>
          <w:lang w:eastAsia="nl-NL" w:bidi="nl-NL"/>
        </w:rPr>
        <w:t xml:space="preserve">të vlerësojë në </w:t>
      </w:r>
      <w:r w:rsidR="00776D11" w:rsidRPr="00427961">
        <w:rPr>
          <w:rFonts w:eastAsia="Tahoma"/>
          <w:lang w:eastAsia="nl-NL" w:bidi="nl-NL"/>
        </w:rPr>
        <w:t>çdo</w:t>
      </w:r>
      <w:r w:rsidRPr="00427961">
        <w:rPr>
          <w:rFonts w:eastAsia="Tahoma"/>
          <w:lang w:eastAsia="nl-NL" w:bidi="nl-NL"/>
        </w:rPr>
        <w:t xml:space="preserve"> rast nevojën e kërkimit shkencor mbi </w:t>
      </w:r>
      <w:r w:rsidR="005367F7" w:rsidRPr="00427961">
        <w:rPr>
          <w:rFonts w:eastAsia="Tahoma"/>
          <w:lang w:eastAsia="nl-NL" w:bidi="nl-NL"/>
        </w:rPr>
        <w:t>ç</w:t>
      </w:r>
      <w:r w:rsidRPr="00427961">
        <w:rPr>
          <w:rFonts w:eastAsia="Tahoma"/>
          <w:lang w:eastAsia="nl-NL" w:bidi="nl-NL"/>
        </w:rPr>
        <w:t>ështjet që i jepen për dhënien e opinionit;</w:t>
      </w:r>
    </w:p>
    <w:p w14:paraId="5BD5DBE0" w14:textId="77777777" w:rsidR="001E6262" w:rsidRPr="00427961" w:rsidRDefault="001E6262">
      <w:pPr>
        <w:widowControl w:val="0"/>
        <w:numPr>
          <w:ilvl w:val="0"/>
          <w:numId w:val="12"/>
        </w:numPr>
        <w:autoSpaceDE w:val="0"/>
        <w:autoSpaceDN w:val="0"/>
        <w:jc w:val="both"/>
        <w:outlineLvl w:val="0"/>
        <w:rPr>
          <w:rFonts w:eastAsia="Tahoma"/>
          <w:b/>
          <w:bCs/>
          <w:lang w:eastAsia="nl-NL" w:bidi="nl-NL"/>
        </w:rPr>
      </w:pPr>
      <w:r w:rsidRPr="00427961">
        <w:rPr>
          <w:rFonts w:eastAsia="Tahoma"/>
          <w:lang w:eastAsia="nl-NL" w:bidi="nl-NL"/>
        </w:rPr>
        <w:t>të aftësohet në metodat e kërkimit shkencor;</w:t>
      </w:r>
    </w:p>
    <w:p w14:paraId="36611650" w14:textId="77777777" w:rsidR="001E6262" w:rsidRPr="00427961" w:rsidRDefault="001E6262">
      <w:pPr>
        <w:widowControl w:val="0"/>
        <w:numPr>
          <w:ilvl w:val="0"/>
          <w:numId w:val="12"/>
        </w:numPr>
        <w:autoSpaceDE w:val="0"/>
        <w:autoSpaceDN w:val="0"/>
        <w:jc w:val="both"/>
        <w:outlineLvl w:val="0"/>
        <w:rPr>
          <w:rFonts w:eastAsia="Tahoma"/>
          <w:b/>
          <w:bCs/>
          <w:lang w:eastAsia="nl-NL" w:bidi="nl-NL"/>
        </w:rPr>
      </w:pPr>
      <w:r w:rsidRPr="00427961">
        <w:rPr>
          <w:rFonts w:eastAsia="Tahoma"/>
          <w:lang w:eastAsia="nl-NL" w:bidi="nl-NL"/>
        </w:rPr>
        <w:t>të aftësohet në përmbledhjen dhe paraqitjen e materialit përpara magjistratit.</w:t>
      </w:r>
    </w:p>
    <w:p w14:paraId="45A1D128" w14:textId="77777777" w:rsidR="00731ED2" w:rsidRPr="00427961" w:rsidRDefault="00731ED2" w:rsidP="001E6262">
      <w:pPr>
        <w:widowControl w:val="0"/>
        <w:autoSpaceDE w:val="0"/>
        <w:autoSpaceDN w:val="0"/>
        <w:spacing w:before="91"/>
        <w:jc w:val="both"/>
        <w:outlineLvl w:val="0"/>
        <w:rPr>
          <w:rFonts w:eastAsia="Tahoma"/>
          <w:lang w:eastAsia="nl-NL" w:bidi="nl-NL"/>
        </w:rPr>
      </w:pPr>
    </w:p>
    <w:p w14:paraId="6BE1BA0E" w14:textId="462ABDC4" w:rsidR="005F047B" w:rsidRPr="00427961" w:rsidRDefault="001E6262" w:rsidP="005F047B">
      <w:pPr>
        <w:shd w:val="clear" w:color="auto" w:fill="FFFFFF"/>
        <w:jc w:val="both"/>
        <w:rPr>
          <w:b/>
        </w:rPr>
      </w:pPr>
      <w:r w:rsidRPr="00427961">
        <w:rPr>
          <w:rFonts w:eastAsia="Tahoma"/>
          <w:b/>
          <w:lang w:eastAsia="nl-NL" w:bidi="nl-NL"/>
        </w:rPr>
        <w:t>Synimi 4: Forcim i vetëdijes shoqërore të këshilltarit/</w:t>
      </w:r>
      <w:r w:rsidR="00776D11" w:rsidRPr="00427961">
        <w:rPr>
          <w:rFonts w:eastAsia="Tahoma"/>
          <w:b/>
          <w:lang w:eastAsia="nl-NL" w:bidi="nl-NL"/>
        </w:rPr>
        <w:t>ndihmësit</w:t>
      </w:r>
      <w:r w:rsidRPr="00427961">
        <w:rPr>
          <w:rFonts w:eastAsia="Tahoma"/>
          <w:b/>
          <w:lang w:eastAsia="nl-NL" w:bidi="nl-NL"/>
        </w:rPr>
        <w:t xml:space="preserve"> ligjor, integritetit dhe etikës profesionale </w:t>
      </w:r>
      <w:r w:rsidR="005F047B" w:rsidRPr="00427961">
        <w:rPr>
          <w:b/>
        </w:rPr>
        <w:t xml:space="preserve">dhe i vetëdijes shoqërore dhe qasja vizionare e </w:t>
      </w:r>
      <w:r w:rsidR="00922F60" w:rsidRPr="00427961">
        <w:rPr>
          <w:rFonts w:eastAsia="Tahoma"/>
          <w:b/>
          <w:lang w:eastAsia="nl-NL" w:bidi="nl-NL"/>
        </w:rPr>
        <w:t>këshilltarit/ndihmësit ligjor</w:t>
      </w:r>
      <w:r w:rsidR="00922F60" w:rsidRPr="00427961">
        <w:rPr>
          <w:b/>
        </w:rPr>
        <w:t xml:space="preserve"> mbi zhvillimin e qëndrueshëm të</w:t>
      </w:r>
      <w:r w:rsidR="005F047B" w:rsidRPr="00427961">
        <w:rPr>
          <w:b/>
        </w:rPr>
        <w:t xml:space="preserve"> vendit</w:t>
      </w:r>
    </w:p>
    <w:p w14:paraId="4DAB92B6" w14:textId="77777777" w:rsidR="001E6262" w:rsidRPr="00427961" w:rsidRDefault="001E6262" w:rsidP="00BC31A1">
      <w:pPr>
        <w:widowControl w:val="0"/>
        <w:autoSpaceDE w:val="0"/>
        <w:autoSpaceDN w:val="0"/>
        <w:outlineLvl w:val="0"/>
        <w:rPr>
          <w:rFonts w:eastAsia="Tahoma"/>
          <w:lang w:eastAsia="nl-NL" w:bidi="nl-NL"/>
        </w:rPr>
      </w:pPr>
    </w:p>
    <w:p w14:paraId="4A28320C" w14:textId="77777777" w:rsidR="001E6262" w:rsidRPr="00427961" w:rsidRDefault="001E6262">
      <w:pPr>
        <w:widowControl w:val="0"/>
        <w:numPr>
          <w:ilvl w:val="0"/>
          <w:numId w:val="13"/>
        </w:numPr>
        <w:autoSpaceDE w:val="0"/>
        <w:autoSpaceDN w:val="0"/>
        <w:outlineLvl w:val="0"/>
        <w:rPr>
          <w:rFonts w:eastAsia="Tahoma"/>
          <w:lang w:eastAsia="nl-NL" w:bidi="nl-NL"/>
        </w:rPr>
      </w:pPr>
      <w:r w:rsidRPr="00427961">
        <w:rPr>
          <w:rFonts w:eastAsia="Arial Narrow"/>
          <w:b/>
          <w:lang w:eastAsia="nl-NL" w:bidi="nl-NL"/>
        </w:rPr>
        <w:t>Funksioni i këshilltarit/ndihmësit ligjor</w:t>
      </w:r>
    </w:p>
    <w:p w14:paraId="0314DFB6" w14:textId="77777777" w:rsidR="001E6262" w:rsidRPr="00427961" w:rsidRDefault="001E6262" w:rsidP="00BC31A1">
      <w:pPr>
        <w:widowControl w:val="0"/>
        <w:autoSpaceDE w:val="0"/>
        <w:autoSpaceDN w:val="0"/>
        <w:ind w:left="360"/>
        <w:jc w:val="both"/>
        <w:outlineLvl w:val="0"/>
        <w:rPr>
          <w:rFonts w:eastAsia="Tahoma"/>
          <w:b/>
          <w:bCs/>
          <w:lang w:eastAsia="nl-NL" w:bidi="nl-NL"/>
        </w:rPr>
      </w:pPr>
      <w:r w:rsidRPr="00427961">
        <w:rPr>
          <w:rFonts w:eastAsia="Tahoma"/>
          <w:b/>
          <w:bCs/>
          <w:lang w:eastAsia="nl-NL" w:bidi="nl-NL"/>
        </w:rPr>
        <w:lastRenderedPageBreak/>
        <w:t>Kandidati për këshilltar/ndihmës ligjor duhet:</w:t>
      </w:r>
    </w:p>
    <w:p w14:paraId="52D70B6E" w14:textId="77777777" w:rsidR="001E6262" w:rsidRPr="00427961" w:rsidRDefault="001E6262">
      <w:pPr>
        <w:widowControl w:val="0"/>
        <w:numPr>
          <w:ilvl w:val="0"/>
          <w:numId w:val="14"/>
        </w:numPr>
        <w:autoSpaceDE w:val="0"/>
        <w:autoSpaceDN w:val="0"/>
        <w:jc w:val="both"/>
        <w:outlineLvl w:val="0"/>
        <w:rPr>
          <w:rFonts w:eastAsia="Tahoma"/>
          <w:b/>
          <w:bCs/>
          <w:lang w:eastAsia="nl-NL" w:bidi="nl-NL"/>
        </w:rPr>
      </w:pPr>
      <w:r w:rsidRPr="00427961">
        <w:rPr>
          <w:rFonts w:eastAsia="Tahoma"/>
          <w:lang w:eastAsia="nl-NL" w:bidi="nl-NL"/>
        </w:rPr>
        <w:t>të tregojë qëndrim të paanshëm dhe me integritet dhe të ketë qëndrim profesional të pavarur për të përballuar presionet e çdo lloji;</w:t>
      </w:r>
    </w:p>
    <w:p w14:paraId="1EDE4B4A" w14:textId="77777777" w:rsidR="001E6262" w:rsidRPr="00427961" w:rsidRDefault="001E6262">
      <w:pPr>
        <w:widowControl w:val="0"/>
        <w:numPr>
          <w:ilvl w:val="0"/>
          <w:numId w:val="14"/>
        </w:numPr>
        <w:autoSpaceDE w:val="0"/>
        <w:autoSpaceDN w:val="0"/>
        <w:jc w:val="both"/>
        <w:outlineLvl w:val="0"/>
        <w:rPr>
          <w:rFonts w:eastAsia="Tahoma"/>
          <w:b/>
          <w:bCs/>
          <w:lang w:eastAsia="nl-NL" w:bidi="nl-NL"/>
        </w:rPr>
      </w:pPr>
      <w:r w:rsidRPr="00427961">
        <w:rPr>
          <w:rFonts w:eastAsia="Tahoma"/>
          <w:lang w:eastAsia="nl-NL" w:bidi="nl-NL"/>
        </w:rPr>
        <w:t>të ketë sjellje etike profesionale dhe t’i shmanget konfliktit të interesit;</w:t>
      </w:r>
    </w:p>
    <w:p w14:paraId="50FB1592" w14:textId="77777777" w:rsidR="001E6262" w:rsidRPr="00427961" w:rsidRDefault="001E6262">
      <w:pPr>
        <w:widowControl w:val="0"/>
        <w:numPr>
          <w:ilvl w:val="0"/>
          <w:numId w:val="14"/>
        </w:numPr>
        <w:autoSpaceDE w:val="0"/>
        <w:autoSpaceDN w:val="0"/>
        <w:jc w:val="both"/>
        <w:outlineLvl w:val="0"/>
        <w:rPr>
          <w:rFonts w:eastAsia="Tahoma"/>
          <w:b/>
          <w:bCs/>
          <w:lang w:eastAsia="nl-NL" w:bidi="nl-NL"/>
        </w:rPr>
      </w:pPr>
      <w:r w:rsidRPr="00427961">
        <w:rPr>
          <w:rFonts w:eastAsia="Tahoma"/>
          <w:lang w:eastAsia="nl-NL" w:bidi="nl-NL"/>
        </w:rPr>
        <w:t>të aftësohet në dhënien e mendimit për çështjen konkrete duke pasur në v</w:t>
      </w:r>
      <w:r w:rsidRPr="00427961">
        <w:rPr>
          <w:rFonts w:eastAsia="Tahoma"/>
          <w:bCs/>
          <w:lang w:eastAsia="nl-NL" w:bidi="nl-NL"/>
        </w:rPr>
        <w:t>ë</w:t>
      </w:r>
      <w:r w:rsidRPr="00427961">
        <w:rPr>
          <w:rFonts w:eastAsia="Tahoma"/>
          <w:lang w:eastAsia="nl-NL" w:bidi="nl-NL"/>
        </w:rPr>
        <w:t>mendje efektin shoqëror të saj;</w:t>
      </w:r>
    </w:p>
    <w:p w14:paraId="4B776B03" w14:textId="77777777" w:rsidR="001E6262" w:rsidRPr="00427961" w:rsidRDefault="001E6262">
      <w:pPr>
        <w:widowControl w:val="0"/>
        <w:numPr>
          <w:ilvl w:val="0"/>
          <w:numId w:val="14"/>
        </w:numPr>
        <w:autoSpaceDE w:val="0"/>
        <w:autoSpaceDN w:val="0"/>
        <w:jc w:val="both"/>
        <w:outlineLvl w:val="0"/>
        <w:rPr>
          <w:rFonts w:eastAsia="Tahoma"/>
          <w:b/>
          <w:bCs/>
          <w:lang w:eastAsia="nl-NL" w:bidi="nl-NL"/>
        </w:rPr>
      </w:pPr>
      <w:r w:rsidRPr="00427961">
        <w:rPr>
          <w:rFonts w:eastAsia="Tahoma"/>
          <w:lang w:eastAsia="nl-NL" w:bidi="nl-NL"/>
        </w:rPr>
        <w:t>të jetë i ndërgjegjshëm për funksionin e tij/saj si këshilltar/ndihmës ligjor, gjithashtu edhe për sjelljen shoqërore ose private dhe të tregojë përgjegjësinë e tij/saj në jetën e tij/saj profesionale dhe private.</w:t>
      </w:r>
    </w:p>
    <w:p w14:paraId="3F513E49" w14:textId="77777777" w:rsidR="001E6262" w:rsidRPr="00427961" w:rsidRDefault="001E6262" w:rsidP="001E6262">
      <w:pPr>
        <w:widowControl w:val="0"/>
        <w:autoSpaceDE w:val="0"/>
        <w:autoSpaceDN w:val="0"/>
        <w:spacing w:before="91"/>
        <w:jc w:val="both"/>
        <w:outlineLvl w:val="0"/>
        <w:rPr>
          <w:rFonts w:eastAsia="Tahoma"/>
          <w:lang w:eastAsia="nl-NL" w:bidi="nl-NL"/>
        </w:rPr>
      </w:pPr>
    </w:p>
    <w:p w14:paraId="2ACF5B73" w14:textId="77777777" w:rsidR="001E6262" w:rsidRPr="00427961" w:rsidRDefault="001E6262">
      <w:pPr>
        <w:widowControl w:val="0"/>
        <w:numPr>
          <w:ilvl w:val="0"/>
          <w:numId w:val="13"/>
        </w:numPr>
        <w:tabs>
          <w:tab w:val="left" w:pos="350"/>
        </w:tabs>
        <w:autoSpaceDE w:val="0"/>
        <w:autoSpaceDN w:val="0"/>
        <w:rPr>
          <w:rFonts w:eastAsia="Arial Narrow"/>
          <w:b/>
          <w:lang w:eastAsia="nl-NL" w:bidi="nl-NL"/>
        </w:rPr>
      </w:pPr>
      <w:r w:rsidRPr="00427961">
        <w:rPr>
          <w:rFonts w:eastAsia="Arial Narrow"/>
          <w:b/>
          <w:lang w:eastAsia="nl-NL" w:bidi="nl-NL"/>
        </w:rPr>
        <w:t>Profesionalizmi</w:t>
      </w:r>
    </w:p>
    <w:p w14:paraId="6FF417F3" w14:textId="77777777" w:rsidR="001E6262" w:rsidRPr="00427961" w:rsidRDefault="001E6262" w:rsidP="00BC31A1">
      <w:pPr>
        <w:widowControl w:val="0"/>
        <w:autoSpaceDE w:val="0"/>
        <w:autoSpaceDN w:val="0"/>
        <w:ind w:left="360"/>
        <w:jc w:val="both"/>
        <w:outlineLvl w:val="0"/>
        <w:rPr>
          <w:rFonts w:eastAsia="Tahoma"/>
          <w:b/>
          <w:bCs/>
          <w:lang w:eastAsia="nl-NL" w:bidi="nl-NL"/>
        </w:rPr>
      </w:pPr>
      <w:r w:rsidRPr="00427961">
        <w:rPr>
          <w:rFonts w:eastAsia="Tahoma"/>
          <w:b/>
          <w:bCs/>
          <w:lang w:eastAsia="nl-NL" w:bidi="nl-NL"/>
        </w:rPr>
        <w:t>Kandidati për këshilltar/ndihmës ligjor duhet:</w:t>
      </w:r>
    </w:p>
    <w:p w14:paraId="0247C8EE" w14:textId="6703A561" w:rsidR="001E6262" w:rsidRPr="00427961" w:rsidRDefault="001E6262">
      <w:pPr>
        <w:widowControl w:val="0"/>
        <w:numPr>
          <w:ilvl w:val="0"/>
          <w:numId w:val="15"/>
        </w:numPr>
        <w:autoSpaceDE w:val="0"/>
        <w:autoSpaceDN w:val="0"/>
        <w:jc w:val="both"/>
        <w:outlineLvl w:val="0"/>
        <w:rPr>
          <w:rFonts w:eastAsia="Tahoma"/>
          <w:b/>
          <w:bCs/>
          <w:lang w:eastAsia="nl-NL" w:bidi="nl-NL"/>
        </w:rPr>
      </w:pPr>
      <w:r w:rsidRPr="00427961">
        <w:rPr>
          <w:rFonts w:eastAsia="Tahoma"/>
          <w:lang w:eastAsia="nl-NL" w:bidi="nl-NL"/>
        </w:rPr>
        <w:t xml:space="preserve">të familjarizohet shpejt me njohuritë ligjore dhe të analizojë cilat rrethana të tjera mund të ndikojnë në zgjidhjen përfundimtare të </w:t>
      </w:r>
      <w:r w:rsidR="00776D11" w:rsidRPr="00427961">
        <w:rPr>
          <w:rFonts w:eastAsia="Tahoma"/>
          <w:lang w:eastAsia="nl-NL" w:bidi="nl-NL"/>
        </w:rPr>
        <w:t>çështjes</w:t>
      </w:r>
      <w:r w:rsidRPr="00427961">
        <w:rPr>
          <w:rFonts w:eastAsia="Tahoma"/>
          <w:lang w:eastAsia="nl-NL" w:bidi="nl-NL"/>
        </w:rPr>
        <w:t xml:space="preserve"> dhe duke vepruar kështu, të jetë në gjendje të analizojë politikat dhe ligjin;</w:t>
      </w:r>
    </w:p>
    <w:p w14:paraId="16F40B7C" w14:textId="77777777" w:rsidR="001E6262" w:rsidRPr="00427961" w:rsidRDefault="001E6262">
      <w:pPr>
        <w:widowControl w:val="0"/>
        <w:numPr>
          <w:ilvl w:val="0"/>
          <w:numId w:val="15"/>
        </w:numPr>
        <w:autoSpaceDE w:val="0"/>
        <w:autoSpaceDN w:val="0"/>
        <w:jc w:val="both"/>
        <w:outlineLvl w:val="0"/>
        <w:rPr>
          <w:rFonts w:eastAsia="Tahoma"/>
          <w:b/>
          <w:bCs/>
          <w:lang w:eastAsia="nl-NL" w:bidi="nl-NL"/>
        </w:rPr>
      </w:pPr>
      <w:r w:rsidRPr="00427961">
        <w:rPr>
          <w:rFonts w:eastAsia="Tahoma"/>
          <w:lang w:eastAsia="nl-NL" w:bidi="nl-NL"/>
        </w:rPr>
        <w:t>të bashkëpunojë me kolegët.</w:t>
      </w:r>
    </w:p>
    <w:p w14:paraId="2B69504B" w14:textId="77777777" w:rsidR="001E6262" w:rsidRPr="00427961" w:rsidRDefault="001E6262" w:rsidP="001E6262">
      <w:pPr>
        <w:widowControl w:val="0"/>
        <w:autoSpaceDE w:val="0"/>
        <w:autoSpaceDN w:val="0"/>
        <w:spacing w:before="91"/>
        <w:jc w:val="both"/>
        <w:outlineLvl w:val="0"/>
        <w:rPr>
          <w:rFonts w:eastAsia="Tahoma"/>
          <w:lang w:eastAsia="nl-NL" w:bidi="nl-NL"/>
        </w:rPr>
      </w:pPr>
    </w:p>
    <w:p w14:paraId="023A193A" w14:textId="77777777" w:rsidR="001E6262" w:rsidRPr="00427961" w:rsidRDefault="001E6262">
      <w:pPr>
        <w:widowControl w:val="0"/>
        <w:numPr>
          <w:ilvl w:val="0"/>
          <w:numId w:val="13"/>
        </w:numPr>
        <w:tabs>
          <w:tab w:val="left" w:pos="401"/>
        </w:tabs>
        <w:autoSpaceDE w:val="0"/>
        <w:autoSpaceDN w:val="0"/>
        <w:rPr>
          <w:rFonts w:eastAsia="Arial Narrow"/>
          <w:b/>
          <w:lang w:eastAsia="nl-NL" w:bidi="nl-NL"/>
        </w:rPr>
      </w:pPr>
      <w:r w:rsidRPr="00427961">
        <w:rPr>
          <w:rFonts w:eastAsia="Arial Narrow"/>
          <w:b/>
          <w:lang w:eastAsia="nl-NL" w:bidi="nl-NL"/>
        </w:rPr>
        <w:t>Politikat penale/civile/administrative</w:t>
      </w:r>
    </w:p>
    <w:p w14:paraId="09E68098" w14:textId="77777777" w:rsidR="001E6262" w:rsidRPr="00427961" w:rsidRDefault="001E6262" w:rsidP="00BC31A1">
      <w:pPr>
        <w:widowControl w:val="0"/>
        <w:autoSpaceDE w:val="0"/>
        <w:autoSpaceDN w:val="0"/>
        <w:ind w:left="360"/>
        <w:jc w:val="both"/>
        <w:outlineLvl w:val="0"/>
        <w:rPr>
          <w:rFonts w:eastAsia="Tahoma"/>
          <w:b/>
          <w:bCs/>
          <w:lang w:eastAsia="nl-NL" w:bidi="nl-NL"/>
        </w:rPr>
      </w:pPr>
      <w:r w:rsidRPr="00427961">
        <w:rPr>
          <w:rFonts w:eastAsia="Tahoma"/>
          <w:b/>
          <w:bCs/>
          <w:lang w:eastAsia="nl-NL" w:bidi="nl-NL"/>
        </w:rPr>
        <w:t>Kandidati për këshilltar/ndihmës ligjor duhet:</w:t>
      </w:r>
    </w:p>
    <w:p w14:paraId="6ADFF560" w14:textId="77777777" w:rsidR="001E6262" w:rsidRPr="00427961" w:rsidRDefault="001E6262">
      <w:pPr>
        <w:widowControl w:val="0"/>
        <w:numPr>
          <w:ilvl w:val="0"/>
          <w:numId w:val="16"/>
        </w:numPr>
        <w:autoSpaceDE w:val="0"/>
        <w:autoSpaceDN w:val="0"/>
        <w:jc w:val="both"/>
        <w:outlineLvl w:val="0"/>
        <w:rPr>
          <w:rFonts w:eastAsia="Tahoma"/>
          <w:b/>
          <w:bCs/>
          <w:lang w:eastAsia="nl-NL" w:bidi="nl-NL"/>
        </w:rPr>
      </w:pPr>
      <w:r w:rsidRPr="00427961">
        <w:rPr>
          <w:rFonts w:eastAsia="Tahoma"/>
          <w:lang w:eastAsia="nl-NL" w:bidi="nl-NL"/>
        </w:rPr>
        <w:t>të gjejë dhe analizojë politikën përkatëse në një çështje konkrete;</w:t>
      </w:r>
    </w:p>
    <w:p w14:paraId="2CD55083" w14:textId="77777777" w:rsidR="00731ED2" w:rsidRPr="00427961" w:rsidRDefault="001E6262">
      <w:pPr>
        <w:widowControl w:val="0"/>
        <w:numPr>
          <w:ilvl w:val="0"/>
          <w:numId w:val="16"/>
        </w:numPr>
        <w:autoSpaceDE w:val="0"/>
        <w:autoSpaceDN w:val="0"/>
        <w:jc w:val="both"/>
        <w:outlineLvl w:val="0"/>
        <w:rPr>
          <w:rFonts w:eastAsia="Tahoma"/>
          <w:b/>
          <w:bCs/>
          <w:lang w:eastAsia="nl-NL" w:bidi="nl-NL"/>
        </w:rPr>
      </w:pPr>
      <w:r w:rsidRPr="00427961">
        <w:rPr>
          <w:rFonts w:eastAsia="Tahoma"/>
          <w:lang w:eastAsia="nl-NL" w:bidi="nl-NL"/>
        </w:rPr>
        <w:t>të marrë pjesë në diskutimet dhe propozimet për ndryshime e legjislacionit në fushën e drejtësisë, të drejtojë një debat ligjor duke marrë iniciativën dhe duke nxitur sjelljen në grup.</w:t>
      </w:r>
    </w:p>
    <w:p w14:paraId="0E7E8AD5" w14:textId="77777777" w:rsidR="00731ED2" w:rsidRPr="00427961" w:rsidRDefault="00731ED2" w:rsidP="002A7323">
      <w:pPr>
        <w:pStyle w:val="NoSpacing"/>
        <w:rPr>
          <w:rFonts w:eastAsia="Tahoma"/>
          <w:lang w:val="sq-AL" w:eastAsia="nl-NL" w:bidi="nl-NL"/>
        </w:rPr>
      </w:pPr>
    </w:p>
    <w:p w14:paraId="27A0CDAB" w14:textId="77777777" w:rsidR="001E6262" w:rsidRPr="00427961" w:rsidRDefault="001E6262" w:rsidP="001E6262">
      <w:pPr>
        <w:widowControl w:val="0"/>
        <w:autoSpaceDE w:val="0"/>
        <w:autoSpaceDN w:val="0"/>
        <w:spacing w:before="91"/>
        <w:outlineLvl w:val="0"/>
        <w:rPr>
          <w:rFonts w:eastAsia="Tahoma"/>
          <w:b/>
          <w:lang w:eastAsia="nl-NL" w:bidi="nl-NL"/>
        </w:rPr>
      </w:pPr>
      <w:r w:rsidRPr="00427961">
        <w:rPr>
          <w:rFonts w:eastAsia="Tahoma"/>
          <w:b/>
          <w:lang w:eastAsia="nl-NL" w:bidi="nl-NL"/>
        </w:rPr>
        <w:t>Synimi 5: Bashk</w:t>
      </w:r>
      <w:r w:rsidRPr="00427961">
        <w:rPr>
          <w:rFonts w:eastAsia="Tahoma"/>
          <w:b/>
          <w:bCs/>
          <w:lang w:eastAsia="nl-NL" w:bidi="nl-NL"/>
        </w:rPr>
        <w:t xml:space="preserve">ëpunim, transparencë dhe komunikim </w:t>
      </w:r>
    </w:p>
    <w:p w14:paraId="5EFEED1D" w14:textId="77777777" w:rsidR="001E6262" w:rsidRPr="00427961" w:rsidRDefault="001E6262" w:rsidP="002A7323">
      <w:pPr>
        <w:pStyle w:val="NoSpacing"/>
        <w:rPr>
          <w:rFonts w:eastAsia="Tahoma"/>
          <w:lang w:val="sq-AL" w:eastAsia="nl-NL" w:bidi="nl-NL"/>
        </w:rPr>
      </w:pPr>
    </w:p>
    <w:p w14:paraId="74DB6320" w14:textId="77777777" w:rsidR="001E6262" w:rsidRPr="00427961" w:rsidRDefault="001E6262">
      <w:pPr>
        <w:widowControl w:val="0"/>
        <w:numPr>
          <w:ilvl w:val="0"/>
          <w:numId w:val="17"/>
        </w:numPr>
        <w:autoSpaceDE w:val="0"/>
        <w:autoSpaceDN w:val="0"/>
        <w:jc w:val="both"/>
        <w:outlineLvl w:val="0"/>
        <w:rPr>
          <w:rFonts w:eastAsia="Tahoma"/>
          <w:b/>
          <w:bCs/>
          <w:lang w:eastAsia="nl-NL" w:bidi="nl-NL"/>
        </w:rPr>
      </w:pPr>
      <w:r w:rsidRPr="00427961">
        <w:rPr>
          <w:rFonts w:eastAsia="Tahoma"/>
          <w:b/>
          <w:lang w:eastAsia="nl-NL" w:bidi="nl-NL"/>
        </w:rPr>
        <w:t>Bashkëpunimi</w:t>
      </w:r>
    </w:p>
    <w:p w14:paraId="1F76AA8E" w14:textId="77777777" w:rsidR="001E6262" w:rsidRPr="00427961" w:rsidRDefault="001E6262" w:rsidP="00BC31A1">
      <w:pPr>
        <w:widowControl w:val="0"/>
        <w:autoSpaceDE w:val="0"/>
        <w:autoSpaceDN w:val="0"/>
        <w:ind w:left="360"/>
        <w:jc w:val="both"/>
        <w:outlineLvl w:val="0"/>
        <w:rPr>
          <w:rFonts w:eastAsia="Tahoma"/>
          <w:b/>
          <w:bCs/>
          <w:lang w:eastAsia="nl-NL" w:bidi="nl-NL"/>
        </w:rPr>
      </w:pPr>
      <w:r w:rsidRPr="00427961">
        <w:rPr>
          <w:rFonts w:eastAsia="Tahoma"/>
          <w:b/>
          <w:bCs/>
          <w:lang w:eastAsia="nl-NL" w:bidi="nl-NL"/>
        </w:rPr>
        <w:t>Kandidati për këshilltar/ndihmës ligjor duhet:</w:t>
      </w:r>
    </w:p>
    <w:p w14:paraId="2679BAAA" w14:textId="77777777" w:rsidR="001E6262" w:rsidRPr="00427961" w:rsidRDefault="001E6262">
      <w:pPr>
        <w:widowControl w:val="0"/>
        <w:numPr>
          <w:ilvl w:val="0"/>
          <w:numId w:val="18"/>
        </w:numPr>
        <w:autoSpaceDE w:val="0"/>
        <w:autoSpaceDN w:val="0"/>
        <w:jc w:val="both"/>
        <w:outlineLvl w:val="0"/>
        <w:rPr>
          <w:rFonts w:eastAsia="Tahoma"/>
          <w:b/>
          <w:bCs/>
          <w:lang w:eastAsia="nl-NL" w:bidi="nl-NL"/>
        </w:rPr>
      </w:pPr>
      <w:r w:rsidRPr="00427961">
        <w:rPr>
          <w:rFonts w:eastAsia="Tahoma"/>
          <w:lang w:eastAsia="nl-NL" w:bidi="nl-NL"/>
        </w:rPr>
        <w:t>të marrë parasysh në veprimet e tij/saj, edhe detyrat dhe përgjegjësitë e kolegëve dhe të administratës në institucionin me të cilin ndërvepron dhe koordinon veprimet;</w:t>
      </w:r>
    </w:p>
    <w:p w14:paraId="26FAE4A0" w14:textId="77777777" w:rsidR="007E5692" w:rsidRPr="00427961" w:rsidRDefault="007E5692">
      <w:pPr>
        <w:widowControl w:val="0"/>
        <w:numPr>
          <w:ilvl w:val="0"/>
          <w:numId w:val="18"/>
        </w:numPr>
        <w:autoSpaceDE w:val="0"/>
        <w:autoSpaceDN w:val="0"/>
        <w:jc w:val="both"/>
        <w:outlineLvl w:val="0"/>
        <w:rPr>
          <w:rFonts w:eastAsia="Tahoma"/>
          <w:b/>
          <w:bCs/>
          <w:lang w:eastAsia="nl-NL" w:bidi="nl-NL"/>
        </w:rPr>
      </w:pPr>
      <w:r w:rsidRPr="00427961">
        <w:rPr>
          <w:rFonts w:eastAsia="Tahoma"/>
          <w:lang w:eastAsia="nl-NL" w:bidi="nl-NL"/>
        </w:rPr>
        <w:t>të jetë i gatshëm të ndihmojë/kontribuojë brenda institucionit si dhe të shkëmbejë njohuri apo përvojë;</w:t>
      </w:r>
    </w:p>
    <w:p w14:paraId="022191F0" w14:textId="77777777" w:rsidR="007E5692" w:rsidRPr="00427961" w:rsidRDefault="007E5692">
      <w:pPr>
        <w:widowControl w:val="0"/>
        <w:numPr>
          <w:ilvl w:val="0"/>
          <w:numId w:val="18"/>
        </w:numPr>
        <w:autoSpaceDE w:val="0"/>
        <w:autoSpaceDN w:val="0"/>
        <w:jc w:val="both"/>
        <w:outlineLvl w:val="0"/>
        <w:rPr>
          <w:rFonts w:eastAsia="Tahoma"/>
          <w:b/>
          <w:bCs/>
          <w:lang w:eastAsia="nl-NL" w:bidi="nl-NL"/>
        </w:rPr>
      </w:pPr>
      <w:r w:rsidRPr="00427961">
        <w:rPr>
          <w:rFonts w:eastAsia="Tahoma"/>
          <w:lang w:eastAsia="nl-NL" w:bidi="nl-NL"/>
        </w:rPr>
        <w:t>të shtrojë për diskutim çështje që mund të lidhen me mosmarrëveshje të ndryshme midis koleg</w:t>
      </w:r>
      <w:r w:rsidRPr="00427961">
        <w:rPr>
          <w:rFonts w:eastAsia="Tahoma"/>
          <w:bCs/>
          <w:lang w:eastAsia="nl-NL" w:bidi="nl-NL"/>
        </w:rPr>
        <w:t>ë</w:t>
      </w:r>
      <w:r w:rsidRPr="00427961">
        <w:rPr>
          <w:rFonts w:eastAsia="Tahoma"/>
          <w:lang w:eastAsia="nl-NL" w:bidi="nl-NL"/>
        </w:rPr>
        <w:t>ve.</w:t>
      </w:r>
    </w:p>
    <w:p w14:paraId="5CE8666C" w14:textId="77777777" w:rsidR="007E5692" w:rsidRPr="00427961" w:rsidRDefault="007E5692" w:rsidP="00BC31A1">
      <w:pPr>
        <w:widowControl w:val="0"/>
        <w:autoSpaceDE w:val="0"/>
        <w:autoSpaceDN w:val="0"/>
        <w:jc w:val="both"/>
        <w:outlineLvl w:val="0"/>
        <w:rPr>
          <w:rFonts w:eastAsia="Tahoma"/>
          <w:lang w:eastAsia="nl-NL" w:bidi="nl-NL"/>
        </w:rPr>
      </w:pPr>
    </w:p>
    <w:p w14:paraId="5AAE2CF4" w14:textId="77777777" w:rsidR="007E5692" w:rsidRPr="00427961" w:rsidRDefault="007E5692">
      <w:pPr>
        <w:widowControl w:val="0"/>
        <w:numPr>
          <w:ilvl w:val="0"/>
          <w:numId w:val="17"/>
        </w:numPr>
        <w:autoSpaceDE w:val="0"/>
        <w:autoSpaceDN w:val="0"/>
        <w:spacing w:line="206" w:lineRule="exact"/>
        <w:rPr>
          <w:rFonts w:eastAsia="Tahoma"/>
          <w:b/>
          <w:lang w:eastAsia="nl-NL" w:bidi="nl-NL"/>
        </w:rPr>
      </w:pPr>
      <w:r w:rsidRPr="00427961">
        <w:rPr>
          <w:rFonts w:eastAsia="Tahoma"/>
          <w:b/>
          <w:lang w:eastAsia="nl-NL" w:bidi="nl-NL"/>
        </w:rPr>
        <w:t>Transparenca/komunikimi/ndërveprimi</w:t>
      </w:r>
    </w:p>
    <w:p w14:paraId="66FF76D0" w14:textId="77777777" w:rsidR="007E5692" w:rsidRPr="00427961" w:rsidRDefault="007E5692" w:rsidP="00BC31A1">
      <w:pPr>
        <w:widowControl w:val="0"/>
        <w:autoSpaceDE w:val="0"/>
        <w:autoSpaceDN w:val="0"/>
        <w:ind w:left="360"/>
        <w:jc w:val="both"/>
        <w:outlineLvl w:val="0"/>
        <w:rPr>
          <w:rFonts w:eastAsia="Tahoma"/>
          <w:b/>
          <w:bCs/>
          <w:lang w:eastAsia="nl-NL" w:bidi="nl-NL"/>
        </w:rPr>
      </w:pPr>
      <w:r w:rsidRPr="00427961">
        <w:rPr>
          <w:rFonts w:eastAsia="Tahoma"/>
          <w:b/>
          <w:bCs/>
          <w:lang w:eastAsia="nl-NL" w:bidi="nl-NL"/>
        </w:rPr>
        <w:t>Kandidati për këshilltar/ndihmës ligjor duhet:</w:t>
      </w:r>
    </w:p>
    <w:p w14:paraId="717DF229" w14:textId="77777777" w:rsidR="007E5692" w:rsidRPr="00427961" w:rsidRDefault="007E5692">
      <w:pPr>
        <w:widowControl w:val="0"/>
        <w:numPr>
          <w:ilvl w:val="0"/>
          <w:numId w:val="19"/>
        </w:numPr>
        <w:autoSpaceDE w:val="0"/>
        <w:autoSpaceDN w:val="0"/>
        <w:jc w:val="both"/>
        <w:outlineLvl w:val="0"/>
        <w:rPr>
          <w:rFonts w:eastAsia="Tahoma"/>
          <w:b/>
          <w:bCs/>
          <w:lang w:eastAsia="nl-NL" w:bidi="nl-NL"/>
        </w:rPr>
      </w:pPr>
      <w:r w:rsidRPr="00427961">
        <w:rPr>
          <w:rFonts w:eastAsia="Tahoma"/>
          <w:lang w:eastAsia="nl-NL" w:bidi="nl-NL"/>
        </w:rPr>
        <w:t>të japë vlerësim konstruktiv dhe efektiv për kolegët dhe të vlerësojë ndikimin e veprimeve/sjelljeve të tij/saj mbi të tjerët;</w:t>
      </w:r>
    </w:p>
    <w:p w14:paraId="07BFFE9E" w14:textId="77777777" w:rsidR="007E5692" w:rsidRPr="00427961" w:rsidRDefault="007E5692">
      <w:pPr>
        <w:widowControl w:val="0"/>
        <w:numPr>
          <w:ilvl w:val="0"/>
          <w:numId w:val="19"/>
        </w:numPr>
        <w:autoSpaceDE w:val="0"/>
        <w:autoSpaceDN w:val="0"/>
        <w:jc w:val="both"/>
        <w:outlineLvl w:val="0"/>
        <w:rPr>
          <w:rFonts w:eastAsia="Tahoma"/>
          <w:b/>
          <w:bCs/>
          <w:lang w:eastAsia="nl-NL" w:bidi="nl-NL"/>
        </w:rPr>
      </w:pPr>
      <w:r w:rsidRPr="00427961">
        <w:rPr>
          <w:rFonts w:eastAsia="Tahoma"/>
          <w:lang w:eastAsia="nl-NL" w:bidi="nl-NL"/>
        </w:rPr>
        <w:t>të jetë transparent duke respektuar diversitetin, konfidencialitetin dhe parimet e mbrojtjes së të dhënave personale;</w:t>
      </w:r>
    </w:p>
    <w:p w14:paraId="6B97A047" w14:textId="77777777" w:rsidR="00731ED2" w:rsidRPr="00427961" w:rsidRDefault="007E5692">
      <w:pPr>
        <w:widowControl w:val="0"/>
        <w:numPr>
          <w:ilvl w:val="0"/>
          <w:numId w:val="19"/>
        </w:numPr>
        <w:autoSpaceDE w:val="0"/>
        <w:autoSpaceDN w:val="0"/>
        <w:jc w:val="both"/>
        <w:outlineLvl w:val="0"/>
        <w:rPr>
          <w:rFonts w:eastAsia="Tahoma"/>
          <w:b/>
          <w:bCs/>
          <w:lang w:eastAsia="nl-NL" w:bidi="nl-NL"/>
        </w:rPr>
      </w:pPr>
      <w:r w:rsidRPr="00427961">
        <w:rPr>
          <w:rFonts w:eastAsia="Tahoma"/>
          <w:lang w:eastAsia="nl-NL" w:bidi="nl-NL"/>
        </w:rPr>
        <w:t>të komunikojë me një gjuhë të qartë e të përshtatshme dhe të hapur me kolegët,  t</w:t>
      </w:r>
      <w:r w:rsidRPr="00427961">
        <w:rPr>
          <w:rFonts w:eastAsia="Tahoma"/>
          <w:bCs/>
          <w:lang w:eastAsia="nl-NL" w:bidi="nl-NL"/>
        </w:rPr>
        <w:t xml:space="preserve">ë dëgjojë </w:t>
      </w:r>
      <w:r w:rsidRPr="00427961">
        <w:rPr>
          <w:rFonts w:eastAsia="Tahoma"/>
          <w:lang w:eastAsia="nl-NL" w:bidi="nl-NL"/>
        </w:rPr>
        <w:t>opinionet e kundërta, të jetë mendjehapur dhe të reflektojë mbi kritikën që i bëhet.</w:t>
      </w:r>
    </w:p>
    <w:p w14:paraId="32ECBC6E" w14:textId="77777777" w:rsidR="007D7035" w:rsidRPr="00427961" w:rsidRDefault="007D7035" w:rsidP="007D7035">
      <w:pPr>
        <w:widowControl w:val="0"/>
        <w:autoSpaceDE w:val="0"/>
        <w:autoSpaceDN w:val="0"/>
        <w:jc w:val="both"/>
        <w:outlineLvl w:val="0"/>
        <w:rPr>
          <w:rFonts w:eastAsia="Tahoma"/>
          <w:lang w:eastAsia="nl-NL" w:bidi="nl-NL"/>
        </w:rPr>
      </w:pPr>
    </w:p>
    <w:p w14:paraId="3F058C85" w14:textId="77777777" w:rsidR="007D7035" w:rsidRPr="00427961" w:rsidRDefault="007D7035" w:rsidP="007D7035">
      <w:pPr>
        <w:widowControl w:val="0"/>
        <w:autoSpaceDE w:val="0"/>
        <w:autoSpaceDN w:val="0"/>
        <w:jc w:val="both"/>
        <w:outlineLvl w:val="0"/>
        <w:rPr>
          <w:rFonts w:eastAsia="Tahoma"/>
          <w:lang w:eastAsia="nl-NL" w:bidi="nl-NL"/>
        </w:rPr>
      </w:pPr>
    </w:p>
    <w:p w14:paraId="52ECABDF" w14:textId="77777777" w:rsidR="007D7035" w:rsidRPr="00427961" w:rsidRDefault="007D7035" w:rsidP="007D7035">
      <w:pPr>
        <w:widowControl w:val="0"/>
        <w:autoSpaceDE w:val="0"/>
        <w:autoSpaceDN w:val="0"/>
        <w:jc w:val="both"/>
        <w:outlineLvl w:val="0"/>
        <w:rPr>
          <w:rFonts w:eastAsia="Tahoma"/>
          <w:b/>
          <w:bCs/>
          <w:lang w:eastAsia="nl-NL" w:bidi="nl-NL"/>
        </w:rPr>
      </w:pPr>
    </w:p>
    <w:p w14:paraId="5C8A76E2" w14:textId="77777777" w:rsidR="007D7035" w:rsidRPr="00427961" w:rsidRDefault="007D7035" w:rsidP="007D7035">
      <w:pPr>
        <w:widowControl w:val="0"/>
        <w:autoSpaceDE w:val="0"/>
        <w:autoSpaceDN w:val="0"/>
        <w:jc w:val="both"/>
        <w:outlineLvl w:val="0"/>
        <w:rPr>
          <w:rFonts w:eastAsia="Tahoma"/>
          <w:b/>
          <w:bCs/>
          <w:lang w:eastAsia="nl-NL" w:bidi="nl-NL"/>
        </w:rPr>
      </w:pPr>
    </w:p>
    <w:p w14:paraId="46FF9305" w14:textId="77777777" w:rsidR="007D7035" w:rsidRPr="00427961" w:rsidRDefault="007D7035" w:rsidP="007D7035">
      <w:pPr>
        <w:widowControl w:val="0"/>
        <w:autoSpaceDE w:val="0"/>
        <w:autoSpaceDN w:val="0"/>
        <w:jc w:val="both"/>
        <w:outlineLvl w:val="0"/>
        <w:rPr>
          <w:rFonts w:eastAsia="Tahoma"/>
          <w:b/>
          <w:bCs/>
          <w:lang w:eastAsia="nl-NL" w:bidi="nl-NL"/>
        </w:rPr>
      </w:pPr>
    </w:p>
    <w:p w14:paraId="55B7F544" w14:textId="77777777" w:rsidR="007D7035" w:rsidRPr="00427961" w:rsidRDefault="007D7035" w:rsidP="007D7035">
      <w:pPr>
        <w:widowControl w:val="0"/>
        <w:autoSpaceDE w:val="0"/>
        <w:autoSpaceDN w:val="0"/>
        <w:jc w:val="both"/>
        <w:outlineLvl w:val="0"/>
        <w:rPr>
          <w:rFonts w:eastAsia="Tahoma"/>
          <w:b/>
          <w:bCs/>
          <w:lang w:eastAsia="nl-NL" w:bidi="nl-NL"/>
        </w:rPr>
      </w:pPr>
    </w:p>
    <w:p w14:paraId="0D49125D" w14:textId="77777777" w:rsidR="007D7035" w:rsidRPr="00427961" w:rsidRDefault="007D7035" w:rsidP="007D7035">
      <w:pPr>
        <w:widowControl w:val="0"/>
        <w:autoSpaceDE w:val="0"/>
        <w:autoSpaceDN w:val="0"/>
        <w:jc w:val="both"/>
        <w:outlineLvl w:val="0"/>
        <w:rPr>
          <w:rFonts w:eastAsia="Tahoma"/>
          <w:b/>
          <w:bCs/>
          <w:lang w:eastAsia="nl-NL" w:bidi="nl-NL"/>
        </w:rPr>
      </w:pPr>
    </w:p>
    <w:p w14:paraId="664A7F03" w14:textId="77777777" w:rsidR="007D7035" w:rsidRPr="00427961" w:rsidRDefault="007D7035" w:rsidP="007D7035">
      <w:pPr>
        <w:widowControl w:val="0"/>
        <w:autoSpaceDE w:val="0"/>
        <w:autoSpaceDN w:val="0"/>
        <w:jc w:val="both"/>
        <w:outlineLvl w:val="0"/>
        <w:rPr>
          <w:rFonts w:eastAsia="Tahoma"/>
          <w:b/>
          <w:bCs/>
          <w:lang w:eastAsia="nl-NL" w:bidi="nl-NL"/>
        </w:rPr>
      </w:pPr>
    </w:p>
    <w:p w14:paraId="52F772C6" w14:textId="77777777" w:rsidR="007D7035" w:rsidRPr="00427961" w:rsidRDefault="007D7035" w:rsidP="007D7035">
      <w:pPr>
        <w:widowControl w:val="0"/>
        <w:autoSpaceDE w:val="0"/>
        <w:autoSpaceDN w:val="0"/>
        <w:jc w:val="both"/>
        <w:outlineLvl w:val="0"/>
        <w:rPr>
          <w:rFonts w:eastAsia="Tahoma"/>
          <w:b/>
          <w:bCs/>
          <w:lang w:eastAsia="nl-NL" w:bidi="nl-NL"/>
        </w:rPr>
      </w:pPr>
    </w:p>
    <w:p w14:paraId="79FB0A37" w14:textId="77777777" w:rsidR="007D7035" w:rsidRPr="00427961" w:rsidRDefault="007D7035" w:rsidP="007D7035">
      <w:pPr>
        <w:widowControl w:val="0"/>
        <w:autoSpaceDE w:val="0"/>
        <w:autoSpaceDN w:val="0"/>
        <w:jc w:val="both"/>
        <w:outlineLvl w:val="0"/>
        <w:rPr>
          <w:rFonts w:eastAsia="Tahoma"/>
          <w:b/>
          <w:bCs/>
          <w:lang w:eastAsia="nl-NL" w:bidi="nl-NL"/>
        </w:rPr>
      </w:pPr>
    </w:p>
    <w:p w14:paraId="2EC3DC96" w14:textId="77777777" w:rsidR="006A4C78" w:rsidRPr="00427961" w:rsidRDefault="006A4C78" w:rsidP="004E28B2">
      <w:pPr>
        <w:widowControl w:val="0"/>
        <w:autoSpaceDE w:val="0"/>
        <w:autoSpaceDN w:val="0"/>
        <w:spacing w:before="91"/>
        <w:jc w:val="center"/>
        <w:outlineLvl w:val="0"/>
        <w:rPr>
          <w:rFonts w:eastAsia="Tahoma"/>
          <w:b/>
          <w:bCs/>
          <w:lang w:eastAsia="nl-NL" w:bidi="nl-NL"/>
        </w:rPr>
      </w:pPr>
    </w:p>
    <w:p w14:paraId="2AF24308" w14:textId="03743F9B" w:rsidR="00E22824" w:rsidRPr="00427961" w:rsidRDefault="004E28B2" w:rsidP="004E28B2">
      <w:pPr>
        <w:ind w:left="720"/>
        <w:jc w:val="center"/>
        <w:rPr>
          <w:rFonts w:eastAsia="MS Mincho"/>
          <w:b/>
        </w:rPr>
      </w:pPr>
      <w:r w:rsidRPr="00427961">
        <w:rPr>
          <w:rFonts w:eastAsia="MS Mincho"/>
          <w:b/>
        </w:rPr>
        <w:t xml:space="preserve">3. </w:t>
      </w:r>
      <w:r w:rsidR="00E22824" w:rsidRPr="00427961">
        <w:rPr>
          <w:rFonts w:eastAsia="MS Mincho"/>
          <w:b/>
        </w:rPr>
        <w:t xml:space="preserve">Plani </w:t>
      </w:r>
      <w:r w:rsidRPr="00427961">
        <w:rPr>
          <w:rFonts w:eastAsia="MS Mincho"/>
          <w:b/>
        </w:rPr>
        <w:t>m</w:t>
      </w:r>
      <w:r w:rsidR="00BA2617" w:rsidRPr="00427961">
        <w:rPr>
          <w:rFonts w:eastAsia="MS Mincho"/>
          <w:b/>
        </w:rPr>
        <w:t>ë</w:t>
      </w:r>
      <w:r w:rsidRPr="00427961">
        <w:rPr>
          <w:rFonts w:eastAsia="MS Mincho"/>
          <w:b/>
        </w:rPr>
        <w:t xml:space="preserve">simor </w:t>
      </w:r>
      <w:r w:rsidR="001C2244" w:rsidRPr="00427961">
        <w:rPr>
          <w:rFonts w:eastAsia="MS Mincho"/>
          <w:b/>
        </w:rPr>
        <w:t>n</w:t>
      </w:r>
      <w:r w:rsidR="004C1E5C" w:rsidRPr="00427961">
        <w:rPr>
          <w:rFonts w:eastAsia="MS Mincho"/>
          <w:b/>
        </w:rPr>
        <w:t>ë</w:t>
      </w:r>
      <w:r w:rsidR="001C2244" w:rsidRPr="00427961">
        <w:rPr>
          <w:rFonts w:eastAsia="MS Mincho"/>
          <w:b/>
        </w:rPr>
        <w:t xml:space="preserve"> funksion t</w:t>
      </w:r>
      <w:r w:rsidR="004C1E5C" w:rsidRPr="00427961">
        <w:rPr>
          <w:rFonts w:eastAsia="MS Mincho"/>
          <w:b/>
        </w:rPr>
        <w:t>ë</w:t>
      </w:r>
      <w:r w:rsidR="001C2244" w:rsidRPr="00427961">
        <w:rPr>
          <w:rFonts w:eastAsia="MS Mincho"/>
          <w:b/>
        </w:rPr>
        <w:t xml:space="preserve"> Programit 9 </w:t>
      </w:r>
      <w:r w:rsidR="00776D11" w:rsidRPr="00427961">
        <w:rPr>
          <w:rFonts w:eastAsia="MS Mincho"/>
          <w:b/>
        </w:rPr>
        <w:t>-</w:t>
      </w:r>
      <w:r w:rsidR="001C2244" w:rsidRPr="00427961">
        <w:rPr>
          <w:rFonts w:eastAsia="MS Mincho"/>
          <w:b/>
        </w:rPr>
        <w:t xml:space="preserve">mujor </w:t>
      </w:r>
      <w:r w:rsidR="00856E7A" w:rsidRPr="00427961">
        <w:rPr>
          <w:rFonts w:eastAsia="MS Mincho"/>
          <w:b/>
        </w:rPr>
        <w:t>p</w:t>
      </w:r>
      <w:r w:rsidR="004C1E5C" w:rsidRPr="00427961">
        <w:rPr>
          <w:rFonts w:eastAsia="MS Mincho"/>
          <w:b/>
        </w:rPr>
        <w:t>ë</w:t>
      </w:r>
      <w:r w:rsidR="00856E7A" w:rsidRPr="00427961">
        <w:rPr>
          <w:rFonts w:eastAsia="MS Mincho"/>
          <w:b/>
        </w:rPr>
        <w:t>r k</w:t>
      </w:r>
      <w:r w:rsidR="004C1E5C" w:rsidRPr="00427961">
        <w:rPr>
          <w:rFonts w:eastAsia="MS Mincho"/>
          <w:b/>
        </w:rPr>
        <w:t>ë</w:t>
      </w:r>
      <w:r w:rsidR="00856E7A" w:rsidRPr="00427961">
        <w:rPr>
          <w:rFonts w:eastAsia="MS Mincho"/>
          <w:b/>
        </w:rPr>
        <w:t>shilltar</w:t>
      </w:r>
      <w:r w:rsidR="004C1E5C" w:rsidRPr="00427961">
        <w:rPr>
          <w:rFonts w:eastAsia="MS Mincho"/>
          <w:b/>
        </w:rPr>
        <w:t>ë</w:t>
      </w:r>
      <w:r w:rsidR="00856E7A" w:rsidRPr="00427961">
        <w:rPr>
          <w:rFonts w:eastAsia="MS Mincho"/>
          <w:b/>
        </w:rPr>
        <w:t>t dhe ndihm</w:t>
      </w:r>
      <w:r w:rsidR="004C1E5C" w:rsidRPr="00427961">
        <w:rPr>
          <w:rFonts w:eastAsia="MS Mincho"/>
          <w:b/>
        </w:rPr>
        <w:t>ë</w:t>
      </w:r>
      <w:r w:rsidR="00856E7A" w:rsidRPr="00427961">
        <w:rPr>
          <w:rFonts w:eastAsia="MS Mincho"/>
          <w:b/>
        </w:rPr>
        <w:t>sit ligjor</w:t>
      </w:r>
      <w:r w:rsidR="004C1E5C" w:rsidRPr="00427961">
        <w:rPr>
          <w:rFonts w:eastAsia="MS Mincho"/>
          <w:b/>
        </w:rPr>
        <w:t>ë</w:t>
      </w:r>
      <w:r w:rsidR="00856E7A" w:rsidRPr="00427961">
        <w:rPr>
          <w:rFonts w:eastAsia="MS Mincho"/>
          <w:b/>
        </w:rPr>
        <w:t>, n</w:t>
      </w:r>
      <w:r w:rsidR="004C1E5C" w:rsidRPr="00427961">
        <w:rPr>
          <w:rFonts w:eastAsia="MS Mincho"/>
          <w:b/>
        </w:rPr>
        <w:t>ë</w:t>
      </w:r>
      <w:r w:rsidR="00856E7A" w:rsidRPr="00427961">
        <w:rPr>
          <w:rFonts w:eastAsia="MS Mincho"/>
          <w:b/>
        </w:rPr>
        <w:t xml:space="preserve"> vijim Programi i Formimit Fillestar (PFF) </w:t>
      </w:r>
    </w:p>
    <w:p w14:paraId="2B0249E6" w14:textId="77777777" w:rsidR="00201531" w:rsidRPr="00427961" w:rsidRDefault="00201531" w:rsidP="00E22824">
      <w:pPr>
        <w:jc w:val="both"/>
        <w:rPr>
          <w:rFonts w:eastAsia="MS Mincho"/>
          <w:b/>
        </w:rPr>
      </w:pPr>
    </w:p>
    <w:p w14:paraId="11D9B4AE" w14:textId="77777777" w:rsidR="00E40D97" w:rsidRPr="00427961" w:rsidRDefault="00E40D97" w:rsidP="00E22824">
      <w:pPr>
        <w:pStyle w:val="NoSpacing"/>
        <w:rPr>
          <w:b/>
          <w:lang w:val="sq-AL"/>
        </w:rPr>
      </w:pPr>
      <w:r w:rsidRPr="00427961">
        <w:rPr>
          <w:b/>
          <w:lang w:val="sq-AL"/>
        </w:rPr>
        <w:t>3.1 T</w:t>
      </w:r>
      <w:r w:rsidR="00BA2617" w:rsidRPr="00427961">
        <w:rPr>
          <w:b/>
          <w:lang w:val="sq-AL"/>
        </w:rPr>
        <w:t>ë</w:t>
      </w:r>
      <w:r w:rsidRPr="00427961">
        <w:rPr>
          <w:b/>
          <w:lang w:val="sq-AL"/>
        </w:rPr>
        <w:t xml:space="preserve"> p</w:t>
      </w:r>
      <w:r w:rsidR="00BA2617" w:rsidRPr="00427961">
        <w:rPr>
          <w:b/>
          <w:lang w:val="sq-AL"/>
        </w:rPr>
        <w:t>ë</w:t>
      </w:r>
      <w:r w:rsidRPr="00427961">
        <w:rPr>
          <w:b/>
          <w:lang w:val="sq-AL"/>
        </w:rPr>
        <w:t>rgjithshme</w:t>
      </w:r>
    </w:p>
    <w:p w14:paraId="67F52C8F" w14:textId="77777777" w:rsidR="00E40D97" w:rsidRPr="00427961" w:rsidRDefault="00E40D97" w:rsidP="00E22824">
      <w:pPr>
        <w:pStyle w:val="NoSpacing"/>
        <w:rPr>
          <w:b/>
          <w:lang w:val="sq-AL"/>
        </w:rPr>
      </w:pPr>
    </w:p>
    <w:p w14:paraId="43BB5060" w14:textId="24163F27" w:rsidR="00856E7A" w:rsidRPr="00427961" w:rsidRDefault="00856E7A" w:rsidP="00856E7A">
      <w:pPr>
        <w:pStyle w:val="NoSpacing"/>
        <w:jc w:val="both"/>
        <w:rPr>
          <w:bCs/>
          <w:lang w:val="sq-AL"/>
        </w:rPr>
      </w:pPr>
      <w:r w:rsidRPr="00427961">
        <w:rPr>
          <w:bCs/>
          <w:lang w:val="sq-AL"/>
        </w:rPr>
        <w:t>Programi i Formimit Fillestar p</w:t>
      </w:r>
      <w:r w:rsidR="004C1E5C" w:rsidRPr="00427961">
        <w:rPr>
          <w:bCs/>
          <w:lang w:val="sq-AL"/>
        </w:rPr>
        <w:t>ë</w:t>
      </w:r>
      <w:r w:rsidRPr="00427961">
        <w:rPr>
          <w:bCs/>
          <w:lang w:val="sq-AL"/>
        </w:rPr>
        <w:t>r k</w:t>
      </w:r>
      <w:r w:rsidR="004C1E5C" w:rsidRPr="00427961">
        <w:rPr>
          <w:bCs/>
          <w:lang w:val="sq-AL"/>
        </w:rPr>
        <w:t>ë</w:t>
      </w:r>
      <w:r w:rsidRPr="00427961">
        <w:rPr>
          <w:bCs/>
          <w:lang w:val="sq-AL"/>
        </w:rPr>
        <w:t>shilltar</w:t>
      </w:r>
      <w:r w:rsidR="004C1E5C" w:rsidRPr="00427961">
        <w:rPr>
          <w:bCs/>
          <w:lang w:val="sq-AL"/>
        </w:rPr>
        <w:t>ë</w:t>
      </w:r>
      <w:r w:rsidRPr="00427961">
        <w:rPr>
          <w:bCs/>
          <w:lang w:val="sq-AL"/>
        </w:rPr>
        <w:t>t dhe ndihm</w:t>
      </w:r>
      <w:r w:rsidR="004C1E5C" w:rsidRPr="00427961">
        <w:rPr>
          <w:bCs/>
          <w:lang w:val="sq-AL"/>
        </w:rPr>
        <w:t>ë</w:t>
      </w:r>
      <w:r w:rsidRPr="00427961">
        <w:rPr>
          <w:bCs/>
          <w:lang w:val="sq-AL"/>
        </w:rPr>
        <w:t>sit ligjor</w:t>
      </w:r>
      <w:r w:rsidR="004C1E5C" w:rsidRPr="00427961">
        <w:rPr>
          <w:bCs/>
          <w:lang w:val="sq-AL"/>
        </w:rPr>
        <w:t>ë</w:t>
      </w:r>
      <w:r w:rsidRPr="00427961">
        <w:rPr>
          <w:b/>
          <w:lang w:val="sq-AL"/>
        </w:rPr>
        <w:t xml:space="preserve"> </w:t>
      </w:r>
      <w:r w:rsidRPr="00427961">
        <w:rPr>
          <w:bCs/>
          <w:lang w:val="sq-AL"/>
        </w:rPr>
        <w:t>nd</w:t>
      </w:r>
      <w:r w:rsidR="004C1E5C" w:rsidRPr="00427961">
        <w:rPr>
          <w:bCs/>
          <w:lang w:val="sq-AL"/>
        </w:rPr>
        <w:t>ë</w:t>
      </w:r>
      <w:r w:rsidRPr="00427961">
        <w:rPr>
          <w:bCs/>
          <w:lang w:val="sq-AL"/>
        </w:rPr>
        <w:t>rthur pjes</w:t>
      </w:r>
      <w:r w:rsidR="004C1E5C" w:rsidRPr="00427961">
        <w:rPr>
          <w:bCs/>
          <w:lang w:val="sq-AL"/>
        </w:rPr>
        <w:t>ë</w:t>
      </w:r>
      <w:r w:rsidRPr="00427961">
        <w:rPr>
          <w:bCs/>
          <w:lang w:val="sq-AL"/>
        </w:rPr>
        <w:t>marrjen e kandidat</w:t>
      </w:r>
      <w:r w:rsidR="004C1E5C" w:rsidRPr="00427961">
        <w:rPr>
          <w:bCs/>
          <w:lang w:val="sq-AL"/>
        </w:rPr>
        <w:t>ë</w:t>
      </w:r>
      <w:r w:rsidRPr="00427961">
        <w:rPr>
          <w:bCs/>
          <w:lang w:val="sq-AL"/>
        </w:rPr>
        <w:t>ve n</w:t>
      </w:r>
      <w:r w:rsidR="004C1E5C" w:rsidRPr="00427961">
        <w:rPr>
          <w:bCs/>
          <w:lang w:val="sq-AL"/>
        </w:rPr>
        <w:t>ë</w:t>
      </w:r>
      <w:r w:rsidRPr="00427961">
        <w:rPr>
          <w:bCs/>
          <w:lang w:val="sq-AL"/>
        </w:rPr>
        <w:t xml:space="preserve"> disa prej l</w:t>
      </w:r>
      <w:r w:rsidR="004C1E5C" w:rsidRPr="00427961">
        <w:rPr>
          <w:bCs/>
          <w:lang w:val="sq-AL"/>
        </w:rPr>
        <w:t>ë</w:t>
      </w:r>
      <w:r w:rsidRPr="00427961">
        <w:rPr>
          <w:bCs/>
          <w:lang w:val="sq-AL"/>
        </w:rPr>
        <w:t>nd</w:t>
      </w:r>
      <w:r w:rsidR="004C1E5C" w:rsidRPr="00427961">
        <w:rPr>
          <w:bCs/>
          <w:lang w:val="sq-AL"/>
        </w:rPr>
        <w:t>ë</w:t>
      </w:r>
      <w:r w:rsidRPr="00427961">
        <w:rPr>
          <w:bCs/>
          <w:lang w:val="sq-AL"/>
        </w:rPr>
        <w:t>ve kryesore t</w:t>
      </w:r>
      <w:r w:rsidR="004C1E5C" w:rsidRPr="00427961">
        <w:rPr>
          <w:bCs/>
          <w:lang w:val="sq-AL"/>
        </w:rPr>
        <w:t>ë</w:t>
      </w:r>
      <w:r w:rsidRPr="00427961">
        <w:rPr>
          <w:bCs/>
          <w:lang w:val="sq-AL"/>
        </w:rPr>
        <w:t xml:space="preserve"> PFF</w:t>
      </w:r>
      <w:r w:rsidR="00776D11" w:rsidRPr="00427961">
        <w:rPr>
          <w:bCs/>
          <w:lang w:val="sq-AL"/>
        </w:rPr>
        <w:t>-së</w:t>
      </w:r>
      <w:r w:rsidRPr="00427961">
        <w:rPr>
          <w:bCs/>
          <w:lang w:val="sq-AL"/>
        </w:rPr>
        <w:t xml:space="preserve"> t</w:t>
      </w:r>
      <w:r w:rsidR="004C1E5C" w:rsidRPr="00427961">
        <w:rPr>
          <w:bCs/>
          <w:lang w:val="sq-AL"/>
        </w:rPr>
        <w:t>ë</w:t>
      </w:r>
      <w:r w:rsidRPr="00427961">
        <w:rPr>
          <w:bCs/>
          <w:lang w:val="sq-AL"/>
        </w:rPr>
        <w:t xml:space="preserve"> kandidat</w:t>
      </w:r>
      <w:r w:rsidR="004C1E5C" w:rsidRPr="00427961">
        <w:rPr>
          <w:bCs/>
          <w:lang w:val="sq-AL"/>
        </w:rPr>
        <w:t>ë</w:t>
      </w:r>
      <w:r w:rsidRPr="00427961">
        <w:rPr>
          <w:bCs/>
          <w:lang w:val="sq-AL"/>
        </w:rPr>
        <w:t>ve p</w:t>
      </w:r>
      <w:r w:rsidR="004C1E5C" w:rsidRPr="00427961">
        <w:rPr>
          <w:bCs/>
          <w:lang w:val="sq-AL"/>
        </w:rPr>
        <w:t>ë</w:t>
      </w:r>
      <w:r w:rsidRPr="00427961">
        <w:rPr>
          <w:bCs/>
          <w:lang w:val="sq-AL"/>
        </w:rPr>
        <w:t>r magjistrat</w:t>
      </w:r>
      <w:r w:rsidR="004C1E5C" w:rsidRPr="00427961">
        <w:rPr>
          <w:bCs/>
          <w:lang w:val="sq-AL"/>
        </w:rPr>
        <w:t>ë</w:t>
      </w:r>
      <w:r w:rsidRPr="00427961">
        <w:rPr>
          <w:bCs/>
          <w:lang w:val="sq-AL"/>
        </w:rPr>
        <w:t>, me aktivitete praktike n</w:t>
      </w:r>
      <w:r w:rsidR="004C1E5C" w:rsidRPr="00427961">
        <w:rPr>
          <w:bCs/>
          <w:lang w:val="sq-AL"/>
        </w:rPr>
        <w:t>ë</w:t>
      </w:r>
      <w:r w:rsidRPr="00427961">
        <w:rPr>
          <w:bCs/>
          <w:lang w:val="sq-AL"/>
        </w:rPr>
        <w:t xml:space="preserve"> Gjykat</w:t>
      </w:r>
      <w:r w:rsidR="004C1E5C" w:rsidRPr="00427961">
        <w:rPr>
          <w:bCs/>
          <w:lang w:val="sq-AL"/>
        </w:rPr>
        <w:t>ë</w:t>
      </w:r>
      <w:r w:rsidRPr="00427961">
        <w:rPr>
          <w:bCs/>
          <w:lang w:val="sq-AL"/>
        </w:rPr>
        <w:t>n e Apelit t</w:t>
      </w:r>
      <w:r w:rsidR="004C1E5C" w:rsidRPr="00427961">
        <w:rPr>
          <w:bCs/>
          <w:lang w:val="sq-AL"/>
        </w:rPr>
        <w:t>ë</w:t>
      </w:r>
      <w:r w:rsidRPr="00427961">
        <w:rPr>
          <w:bCs/>
          <w:lang w:val="sq-AL"/>
        </w:rPr>
        <w:t xml:space="preserve"> Juridiksionit t</w:t>
      </w:r>
      <w:r w:rsidR="004C1E5C" w:rsidRPr="00427961">
        <w:rPr>
          <w:bCs/>
          <w:lang w:val="sq-AL"/>
        </w:rPr>
        <w:t>ë</w:t>
      </w:r>
      <w:r w:rsidRPr="00427961">
        <w:rPr>
          <w:bCs/>
          <w:lang w:val="sq-AL"/>
        </w:rPr>
        <w:t xml:space="preserve"> P</w:t>
      </w:r>
      <w:r w:rsidR="004C1E5C" w:rsidRPr="00427961">
        <w:rPr>
          <w:bCs/>
          <w:lang w:val="sq-AL"/>
        </w:rPr>
        <w:t>ë</w:t>
      </w:r>
      <w:r w:rsidRPr="00427961">
        <w:rPr>
          <w:bCs/>
          <w:lang w:val="sq-AL"/>
        </w:rPr>
        <w:t>rgjithsh</w:t>
      </w:r>
      <w:r w:rsidR="004C1E5C" w:rsidRPr="00427961">
        <w:rPr>
          <w:bCs/>
          <w:lang w:val="sq-AL"/>
        </w:rPr>
        <w:t>ë</w:t>
      </w:r>
      <w:r w:rsidRPr="00427961">
        <w:rPr>
          <w:bCs/>
          <w:lang w:val="sq-AL"/>
        </w:rPr>
        <w:t>m Tiran</w:t>
      </w:r>
      <w:r w:rsidR="004C1E5C" w:rsidRPr="00427961">
        <w:rPr>
          <w:bCs/>
          <w:lang w:val="sq-AL"/>
        </w:rPr>
        <w:t>ë</w:t>
      </w:r>
      <w:r w:rsidR="004C39AF" w:rsidRPr="00427961">
        <w:rPr>
          <w:bCs/>
          <w:lang w:val="sq-AL"/>
        </w:rPr>
        <w:t>, Gjykatën Administrative të Apelit</w:t>
      </w:r>
      <w:r w:rsidRPr="00427961">
        <w:rPr>
          <w:bCs/>
          <w:lang w:val="sq-AL"/>
        </w:rPr>
        <w:t xml:space="preserve"> dhe Prokurorin</w:t>
      </w:r>
      <w:r w:rsidR="004C1E5C" w:rsidRPr="00427961">
        <w:rPr>
          <w:bCs/>
          <w:lang w:val="sq-AL"/>
        </w:rPr>
        <w:t>ë</w:t>
      </w:r>
      <w:r w:rsidRPr="00427961">
        <w:rPr>
          <w:bCs/>
          <w:lang w:val="sq-AL"/>
        </w:rPr>
        <w:t xml:space="preserve"> e P</w:t>
      </w:r>
      <w:r w:rsidR="004C1E5C" w:rsidRPr="00427961">
        <w:rPr>
          <w:bCs/>
          <w:lang w:val="sq-AL"/>
        </w:rPr>
        <w:t>ë</w:t>
      </w:r>
      <w:r w:rsidRPr="00427961">
        <w:rPr>
          <w:bCs/>
          <w:lang w:val="sq-AL"/>
        </w:rPr>
        <w:t>rgjithshme, bazuar n</w:t>
      </w:r>
      <w:r w:rsidR="004C1E5C" w:rsidRPr="00427961">
        <w:rPr>
          <w:bCs/>
          <w:lang w:val="sq-AL"/>
        </w:rPr>
        <w:t>ë</w:t>
      </w:r>
      <w:r w:rsidRPr="00427961">
        <w:rPr>
          <w:bCs/>
          <w:lang w:val="sq-AL"/>
        </w:rPr>
        <w:t xml:space="preserve"> marr</w:t>
      </w:r>
      <w:r w:rsidR="004C1E5C" w:rsidRPr="00427961">
        <w:rPr>
          <w:bCs/>
          <w:lang w:val="sq-AL"/>
        </w:rPr>
        <w:t>ë</w:t>
      </w:r>
      <w:r w:rsidRPr="00427961">
        <w:rPr>
          <w:bCs/>
          <w:lang w:val="sq-AL"/>
        </w:rPr>
        <w:t>veshjet dypal</w:t>
      </w:r>
      <w:r w:rsidR="004C1E5C" w:rsidRPr="00427961">
        <w:rPr>
          <w:bCs/>
          <w:lang w:val="sq-AL"/>
        </w:rPr>
        <w:t>ë</w:t>
      </w:r>
      <w:r w:rsidRPr="00427961">
        <w:rPr>
          <w:bCs/>
          <w:lang w:val="sq-AL"/>
        </w:rPr>
        <w:t>she me k</w:t>
      </w:r>
      <w:r w:rsidR="004C1E5C" w:rsidRPr="00427961">
        <w:rPr>
          <w:bCs/>
          <w:lang w:val="sq-AL"/>
        </w:rPr>
        <w:t>ë</w:t>
      </w:r>
      <w:r w:rsidRPr="00427961">
        <w:rPr>
          <w:bCs/>
          <w:lang w:val="sq-AL"/>
        </w:rPr>
        <w:t>to institucione dhe miratim t</w:t>
      </w:r>
      <w:r w:rsidR="004C1E5C" w:rsidRPr="00427961">
        <w:rPr>
          <w:bCs/>
          <w:lang w:val="sq-AL"/>
        </w:rPr>
        <w:t>ë</w:t>
      </w:r>
      <w:r w:rsidRPr="00427961">
        <w:rPr>
          <w:bCs/>
          <w:lang w:val="sq-AL"/>
        </w:rPr>
        <w:t xml:space="preserve"> K</w:t>
      </w:r>
      <w:r w:rsidR="004C1E5C" w:rsidRPr="00427961">
        <w:rPr>
          <w:bCs/>
          <w:lang w:val="sq-AL"/>
        </w:rPr>
        <w:t>ë</w:t>
      </w:r>
      <w:r w:rsidRPr="00427961">
        <w:rPr>
          <w:bCs/>
          <w:lang w:val="sq-AL"/>
        </w:rPr>
        <w:t>shillit t</w:t>
      </w:r>
      <w:r w:rsidR="004C1E5C" w:rsidRPr="00427961">
        <w:rPr>
          <w:bCs/>
          <w:lang w:val="sq-AL"/>
        </w:rPr>
        <w:t>ë</w:t>
      </w:r>
      <w:r w:rsidRPr="00427961">
        <w:rPr>
          <w:bCs/>
          <w:lang w:val="sq-AL"/>
        </w:rPr>
        <w:t xml:space="preserve"> Lart</w:t>
      </w:r>
      <w:r w:rsidR="004C1E5C" w:rsidRPr="00427961">
        <w:rPr>
          <w:bCs/>
          <w:lang w:val="sq-AL"/>
        </w:rPr>
        <w:t>ë</w:t>
      </w:r>
      <w:r w:rsidRPr="00427961">
        <w:rPr>
          <w:bCs/>
          <w:lang w:val="sq-AL"/>
        </w:rPr>
        <w:t xml:space="preserve"> Gjyq</w:t>
      </w:r>
      <w:r w:rsidR="004C1E5C" w:rsidRPr="00427961">
        <w:rPr>
          <w:bCs/>
          <w:lang w:val="sq-AL"/>
        </w:rPr>
        <w:t>ë</w:t>
      </w:r>
      <w:r w:rsidRPr="00427961">
        <w:rPr>
          <w:bCs/>
          <w:lang w:val="sq-AL"/>
        </w:rPr>
        <w:t>sor</w:t>
      </w:r>
      <w:r w:rsidR="004C39AF" w:rsidRPr="00427961">
        <w:rPr>
          <w:bCs/>
          <w:lang w:val="sq-AL"/>
        </w:rPr>
        <w:t xml:space="preserve"> dhe Këshillit të Lartë të Prokurorisë</w:t>
      </w:r>
      <w:r w:rsidRPr="00427961">
        <w:rPr>
          <w:bCs/>
          <w:lang w:val="sq-AL"/>
        </w:rPr>
        <w:t>.</w:t>
      </w:r>
    </w:p>
    <w:p w14:paraId="04075855" w14:textId="354C55BE" w:rsidR="00CE160F" w:rsidRPr="00427961" w:rsidRDefault="00856E7A" w:rsidP="00FA295F">
      <w:pPr>
        <w:pStyle w:val="NoSpacing"/>
        <w:jc w:val="both"/>
        <w:rPr>
          <w:bCs/>
          <w:lang w:val="sq-AL"/>
        </w:rPr>
      </w:pPr>
      <w:r w:rsidRPr="00427961">
        <w:rPr>
          <w:bCs/>
          <w:lang w:val="sq-AL"/>
        </w:rPr>
        <w:t>Kandidat</w:t>
      </w:r>
      <w:r w:rsidR="004C1E5C" w:rsidRPr="00427961">
        <w:rPr>
          <w:bCs/>
          <w:lang w:val="sq-AL"/>
        </w:rPr>
        <w:t>ë</w:t>
      </w:r>
      <w:r w:rsidRPr="00427961">
        <w:rPr>
          <w:bCs/>
          <w:lang w:val="sq-AL"/>
        </w:rPr>
        <w:t>t p</w:t>
      </w:r>
      <w:r w:rsidR="004C1E5C" w:rsidRPr="00427961">
        <w:rPr>
          <w:bCs/>
          <w:lang w:val="sq-AL"/>
        </w:rPr>
        <w:t>ë</w:t>
      </w:r>
      <w:r w:rsidRPr="00427961">
        <w:rPr>
          <w:bCs/>
          <w:lang w:val="sq-AL"/>
        </w:rPr>
        <w:t>r k</w:t>
      </w:r>
      <w:r w:rsidR="004C1E5C" w:rsidRPr="00427961">
        <w:rPr>
          <w:bCs/>
          <w:lang w:val="sq-AL"/>
        </w:rPr>
        <w:t>ë</w:t>
      </w:r>
      <w:r w:rsidRPr="00427961">
        <w:rPr>
          <w:bCs/>
          <w:lang w:val="sq-AL"/>
        </w:rPr>
        <w:t>shilltar</w:t>
      </w:r>
      <w:r w:rsidR="004C1E5C" w:rsidRPr="00427961">
        <w:rPr>
          <w:bCs/>
          <w:lang w:val="sq-AL"/>
        </w:rPr>
        <w:t>ë</w:t>
      </w:r>
      <w:r w:rsidRPr="00427961">
        <w:rPr>
          <w:bCs/>
          <w:lang w:val="sq-AL"/>
        </w:rPr>
        <w:t xml:space="preserve"> dhe ndihm</w:t>
      </w:r>
      <w:r w:rsidR="004C1E5C" w:rsidRPr="00427961">
        <w:rPr>
          <w:bCs/>
          <w:lang w:val="sq-AL"/>
        </w:rPr>
        <w:t>ë</w:t>
      </w:r>
      <w:r w:rsidRPr="00427961">
        <w:rPr>
          <w:bCs/>
          <w:lang w:val="sq-AL"/>
        </w:rPr>
        <w:t>s ligjor</w:t>
      </w:r>
      <w:r w:rsidR="004C1E5C" w:rsidRPr="00427961">
        <w:rPr>
          <w:bCs/>
          <w:lang w:val="sq-AL"/>
        </w:rPr>
        <w:t>ë</w:t>
      </w:r>
      <w:r w:rsidRPr="00427961">
        <w:rPr>
          <w:bCs/>
          <w:lang w:val="sq-AL"/>
        </w:rPr>
        <w:t xml:space="preserve"> do t</w:t>
      </w:r>
      <w:r w:rsidR="004C1E5C" w:rsidRPr="00427961">
        <w:rPr>
          <w:bCs/>
          <w:lang w:val="sq-AL"/>
        </w:rPr>
        <w:t>ë</w:t>
      </w:r>
      <w:r w:rsidRPr="00427961">
        <w:rPr>
          <w:bCs/>
          <w:lang w:val="sq-AL"/>
        </w:rPr>
        <w:t xml:space="preserve"> zhvillojn</w:t>
      </w:r>
      <w:r w:rsidR="004C1E5C" w:rsidRPr="00427961">
        <w:rPr>
          <w:bCs/>
          <w:lang w:val="sq-AL"/>
        </w:rPr>
        <w:t>ë</w:t>
      </w:r>
      <w:r w:rsidRPr="00427961">
        <w:rPr>
          <w:bCs/>
          <w:lang w:val="sq-AL"/>
        </w:rPr>
        <w:t xml:space="preserve"> </w:t>
      </w:r>
      <w:r w:rsidR="008C224D" w:rsidRPr="00427961">
        <w:rPr>
          <w:bCs/>
          <w:lang w:val="sq-AL"/>
        </w:rPr>
        <w:t>6</w:t>
      </w:r>
      <w:r w:rsidR="00FA295F" w:rsidRPr="00427961">
        <w:rPr>
          <w:bCs/>
          <w:lang w:val="sq-AL"/>
        </w:rPr>
        <w:t xml:space="preserve"> (</w:t>
      </w:r>
      <w:r w:rsidR="008C224D" w:rsidRPr="00427961">
        <w:rPr>
          <w:bCs/>
          <w:lang w:val="sq-AL"/>
        </w:rPr>
        <w:t>gjash</w:t>
      </w:r>
      <w:r w:rsidR="00FA295F" w:rsidRPr="00427961">
        <w:rPr>
          <w:bCs/>
          <w:lang w:val="sq-AL"/>
        </w:rPr>
        <w:t>t</w:t>
      </w:r>
      <w:r w:rsidR="004C1E5C" w:rsidRPr="00427961">
        <w:rPr>
          <w:bCs/>
          <w:lang w:val="sq-AL"/>
        </w:rPr>
        <w:t>ë</w:t>
      </w:r>
      <w:r w:rsidR="00FA295F" w:rsidRPr="00427961">
        <w:rPr>
          <w:bCs/>
          <w:lang w:val="sq-AL"/>
        </w:rPr>
        <w:t>) l</w:t>
      </w:r>
      <w:r w:rsidR="004C1E5C" w:rsidRPr="00427961">
        <w:rPr>
          <w:bCs/>
          <w:lang w:val="sq-AL"/>
        </w:rPr>
        <w:t>ë</w:t>
      </w:r>
      <w:r w:rsidR="00FA295F" w:rsidRPr="00427961">
        <w:rPr>
          <w:bCs/>
          <w:lang w:val="sq-AL"/>
        </w:rPr>
        <w:t>nd</w:t>
      </w:r>
      <w:r w:rsidR="004C1E5C" w:rsidRPr="00427961">
        <w:rPr>
          <w:bCs/>
          <w:lang w:val="sq-AL"/>
        </w:rPr>
        <w:t>ë</w:t>
      </w:r>
      <w:r w:rsidR="00FA295F" w:rsidRPr="00427961">
        <w:rPr>
          <w:bCs/>
          <w:lang w:val="sq-AL"/>
        </w:rPr>
        <w:t xml:space="preserve"> t</w:t>
      </w:r>
      <w:r w:rsidR="004C1E5C" w:rsidRPr="00427961">
        <w:rPr>
          <w:bCs/>
          <w:lang w:val="sq-AL"/>
        </w:rPr>
        <w:t>ë</w:t>
      </w:r>
      <w:r w:rsidR="00FA295F" w:rsidRPr="00427961">
        <w:rPr>
          <w:bCs/>
          <w:lang w:val="sq-AL"/>
        </w:rPr>
        <w:t xml:space="preserve"> p</w:t>
      </w:r>
      <w:r w:rsidR="004C1E5C" w:rsidRPr="00427961">
        <w:rPr>
          <w:bCs/>
          <w:lang w:val="sq-AL"/>
        </w:rPr>
        <w:t>ë</w:t>
      </w:r>
      <w:r w:rsidR="00FA295F" w:rsidRPr="00427961">
        <w:rPr>
          <w:bCs/>
          <w:lang w:val="sq-AL"/>
        </w:rPr>
        <w:t>rbashk</w:t>
      </w:r>
      <w:r w:rsidR="004C1E5C" w:rsidRPr="00427961">
        <w:rPr>
          <w:bCs/>
          <w:lang w:val="sq-AL"/>
        </w:rPr>
        <w:t>ë</w:t>
      </w:r>
      <w:r w:rsidR="00FA295F" w:rsidRPr="00427961">
        <w:rPr>
          <w:bCs/>
          <w:lang w:val="sq-AL"/>
        </w:rPr>
        <w:t>ta dhe sipas planit dhe programit m</w:t>
      </w:r>
      <w:r w:rsidR="004C1E5C" w:rsidRPr="00427961">
        <w:rPr>
          <w:bCs/>
          <w:lang w:val="sq-AL"/>
        </w:rPr>
        <w:t>ë</w:t>
      </w:r>
      <w:r w:rsidR="00FA295F" w:rsidRPr="00427961">
        <w:rPr>
          <w:bCs/>
          <w:lang w:val="sq-AL"/>
        </w:rPr>
        <w:t>simor t</w:t>
      </w:r>
      <w:r w:rsidR="004C1E5C" w:rsidRPr="00427961">
        <w:rPr>
          <w:bCs/>
          <w:lang w:val="sq-AL"/>
        </w:rPr>
        <w:t>ë</w:t>
      </w:r>
      <w:r w:rsidR="00FA295F" w:rsidRPr="00427961">
        <w:rPr>
          <w:bCs/>
          <w:lang w:val="sq-AL"/>
        </w:rPr>
        <w:t xml:space="preserve"> kandidat</w:t>
      </w:r>
      <w:r w:rsidR="004C1E5C" w:rsidRPr="00427961">
        <w:rPr>
          <w:bCs/>
          <w:lang w:val="sq-AL"/>
        </w:rPr>
        <w:t>ë</w:t>
      </w:r>
      <w:r w:rsidR="00FA295F" w:rsidRPr="00427961">
        <w:rPr>
          <w:bCs/>
          <w:lang w:val="sq-AL"/>
        </w:rPr>
        <w:t>ve p</w:t>
      </w:r>
      <w:r w:rsidR="004C1E5C" w:rsidRPr="00427961">
        <w:rPr>
          <w:bCs/>
          <w:lang w:val="sq-AL"/>
        </w:rPr>
        <w:t>ë</w:t>
      </w:r>
      <w:r w:rsidR="00FA295F" w:rsidRPr="00427961">
        <w:rPr>
          <w:bCs/>
          <w:lang w:val="sq-AL"/>
        </w:rPr>
        <w:t>r magjistrat</w:t>
      </w:r>
      <w:r w:rsidR="004C1E5C" w:rsidRPr="00427961">
        <w:rPr>
          <w:bCs/>
          <w:lang w:val="sq-AL"/>
        </w:rPr>
        <w:t>ë</w:t>
      </w:r>
      <w:r w:rsidR="00FA295F" w:rsidRPr="00427961">
        <w:rPr>
          <w:bCs/>
          <w:lang w:val="sq-AL"/>
        </w:rPr>
        <w:t>, sipas pik</w:t>
      </w:r>
      <w:r w:rsidR="004C1E5C" w:rsidRPr="00427961">
        <w:rPr>
          <w:bCs/>
          <w:lang w:val="sq-AL"/>
        </w:rPr>
        <w:t>ë</w:t>
      </w:r>
      <w:r w:rsidR="00FA295F" w:rsidRPr="00427961">
        <w:rPr>
          <w:bCs/>
          <w:lang w:val="sq-AL"/>
        </w:rPr>
        <w:t>s 3.2, n</w:t>
      </w:r>
      <w:r w:rsidR="004C1E5C" w:rsidRPr="00427961">
        <w:rPr>
          <w:bCs/>
          <w:lang w:val="sq-AL"/>
        </w:rPr>
        <w:t>ë</w:t>
      </w:r>
      <w:r w:rsidR="00FA295F" w:rsidRPr="00427961">
        <w:rPr>
          <w:bCs/>
          <w:lang w:val="sq-AL"/>
        </w:rPr>
        <w:t xml:space="preserve"> vijim, dhe do t</w:t>
      </w:r>
      <w:r w:rsidR="004C1E5C" w:rsidRPr="00427961">
        <w:rPr>
          <w:bCs/>
          <w:lang w:val="sq-AL"/>
        </w:rPr>
        <w:t>ë</w:t>
      </w:r>
      <w:r w:rsidR="00FA295F" w:rsidRPr="00427961">
        <w:rPr>
          <w:bCs/>
          <w:lang w:val="sq-AL"/>
        </w:rPr>
        <w:t xml:space="preserve"> ndjekin praktik</w:t>
      </w:r>
      <w:r w:rsidR="004C1E5C" w:rsidRPr="00427961">
        <w:rPr>
          <w:bCs/>
          <w:lang w:val="sq-AL"/>
        </w:rPr>
        <w:t>ë</w:t>
      </w:r>
      <w:r w:rsidR="00FA295F" w:rsidRPr="00427961">
        <w:rPr>
          <w:bCs/>
          <w:lang w:val="sq-AL"/>
        </w:rPr>
        <w:t>n pran</w:t>
      </w:r>
      <w:r w:rsidR="004C1E5C" w:rsidRPr="00427961">
        <w:rPr>
          <w:bCs/>
          <w:lang w:val="sq-AL"/>
        </w:rPr>
        <w:t>ë</w:t>
      </w:r>
      <w:r w:rsidR="00FA295F" w:rsidRPr="00427961">
        <w:rPr>
          <w:bCs/>
          <w:lang w:val="sq-AL"/>
        </w:rPr>
        <w:t xml:space="preserve"> Gjykat</w:t>
      </w:r>
      <w:r w:rsidR="004C1E5C" w:rsidRPr="00427961">
        <w:rPr>
          <w:bCs/>
          <w:lang w:val="sq-AL"/>
        </w:rPr>
        <w:t>ë</w:t>
      </w:r>
      <w:r w:rsidR="00FA295F" w:rsidRPr="00427961">
        <w:rPr>
          <w:bCs/>
          <w:lang w:val="sq-AL"/>
        </w:rPr>
        <w:t>s s</w:t>
      </w:r>
      <w:r w:rsidR="004C1E5C" w:rsidRPr="00427961">
        <w:rPr>
          <w:bCs/>
          <w:lang w:val="sq-AL"/>
        </w:rPr>
        <w:t>ë</w:t>
      </w:r>
      <w:r w:rsidR="00FA295F" w:rsidRPr="00427961">
        <w:rPr>
          <w:bCs/>
          <w:lang w:val="sq-AL"/>
        </w:rPr>
        <w:t xml:space="preserve"> Apelit t</w:t>
      </w:r>
      <w:r w:rsidR="004C1E5C" w:rsidRPr="00427961">
        <w:rPr>
          <w:bCs/>
          <w:lang w:val="sq-AL"/>
        </w:rPr>
        <w:t>ë</w:t>
      </w:r>
      <w:r w:rsidR="00FA295F" w:rsidRPr="00427961">
        <w:rPr>
          <w:bCs/>
          <w:lang w:val="sq-AL"/>
        </w:rPr>
        <w:t xml:space="preserve"> </w:t>
      </w:r>
      <w:r w:rsidR="00776D11" w:rsidRPr="00427961">
        <w:rPr>
          <w:bCs/>
          <w:lang w:val="sq-AL"/>
        </w:rPr>
        <w:t>Juridiksionit</w:t>
      </w:r>
      <w:r w:rsidR="00FA295F" w:rsidRPr="00427961">
        <w:rPr>
          <w:bCs/>
          <w:lang w:val="sq-AL"/>
        </w:rPr>
        <w:t xml:space="preserve"> t</w:t>
      </w:r>
      <w:r w:rsidR="004C1E5C" w:rsidRPr="00427961">
        <w:rPr>
          <w:bCs/>
          <w:lang w:val="sq-AL"/>
        </w:rPr>
        <w:t>ë</w:t>
      </w:r>
      <w:r w:rsidR="00FA295F" w:rsidRPr="00427961">
        <w:rPr>
          <w:bCs/>
          <w:lang w:val="sq-AL"/>
        </w:rPr>
        <w:t xml:space="preserve"> P</w:t>
      </w:r>
      <w:r w:rsidR="004C1E5C" w:rsidRPr="00427961">
        <w:rPr>
          <w:bCs/>
          <w:lang w:val="sq-AL"/>
        </w:rPr>
        <w:t>ë</w:t>
      </w:r>
      <w:r w:rsidR="00FA295F" w:rsidRPr="00427961">
        <w:rPr>
          <w:bCs/>
          <w:lang w:val="sq-AL"/>
        </w:rPr>
        <w:t>rgjithsh</w:t>
      </w:r>
      <w:r w:rsidR="004C1E5C" w:rsidRPr="00427961">
        <w:rPr>
          <w:bCs/>
          <w:lang w:val="sq-AL"/>
        </w:rPr>
        <w:t>ë</w:t>
      </w:r>
      <w:r w:rsidR="00FA295F" w:rsidRPr="00427961">
        <w:rPr>
          <w:bCs/>
          <w:lang w:val="sq-AL"/>
        </w:rPr>
        <w:t>m</w:t>
      </w:r>
      <w:r w:rsidR="004C39AF" w:rsidRPr="00427961">
        <w:rPr>
          <w:bCs/>
          <w:lang w:val="sq-AL"/>
        </w:rPr>
        <w:t>, Gjykatës Administrative të Apelit</w:t>
      </w:r>
      <w:r w:rsidR="00FA295F" w:rsidRPr="00427961">
        <w:rPr>
          <w:bCs/>
          <w:lang w:val="sq-AL"/>
        </w:rPr>
        <w:t xml:space="preserve"> dhe Prokuroris</w:t>
      </w:r>
      <w:r w:rsidR="004C1E5C" w:rsidRPr="00427961">
        <w:rPr>
          <w:bCs/>
          <w:lang w:val="sq-AL"/>
        </w:rPr>
        <w:t>ë</w:t>
      </w:r>
      <w:r w:rsidR="00FA295F" w:rsidRPr="00427961">
        <w:rPr>
          <w:bCs/>
          <w:lang w:val="sq-AL"/>
        </w:rPr>
        <w:t xml:space="preserve"> s</w:t>
      </w:r>
      <w:r w:rsidR="004C1E5C" w:rsidRPr="00427961">
        <w:rPr>
          <w:bCs/>
          <w:lang w:val="sq-AL"/>
        </w:rPr>
        <w:t>ë</w:t>
      </w:r>
      <w:r w:rsidR="00FA295F" w:rsidRPr="00427961">
        <w:rPr>
          <w:bCs/>
          <w:lang w:val="sq-AL"/>
        </w:rPr>
        <w:t xml:space="preserve"> P</w:t>
      </w:r>
      <w:r w:rsidR="004C1E5C" w:rsidRPr="00427961">
        <w:rPr>
          <w:bCs/>
          <w:lang w:val="sq-AL"/>
        </w:rPr>
        <w:t>ë</w:t>
      </w:r>
      <w:r w:rsidR="00FA295F" w:rsidRPr="00427961">
        <w:rPr>
          <w:bCs/>
          <w:lang w:val="sq-AL"/>
        </w:rPr>
        <w:t>rgjithshme, sipas pik</w:t>
      </w:r>
      <w:r w:rsidR="004C1E5C" w:rsidRPr="00427961">
        <w:rPr>
          <w:bCs/>
          <w:lang w:val="sq-AL"/>
        </w:rPr>
        <w:t>ë</w:t>
      </w:r>
      <w:r w:rsidR="00FA295F" w:rsidRPr="00427961">
        <w:rPr>
          <w:bCs/>
          <w:lang w:val="sq-AL"/>
        </w:rPr>
        <w:t>s 3.3, n</w:t>
      </w:r>
      <w:r w:rsidR="004C1E5C" w:rsidRPr="00427961">
        <w:rPr>
          <w:bCs/>
          <w:lang w:val="sq-AL"/>
        </w:rPr>
        <w:t>ë</w:t>
      </w:r>
      <w:r w:rsidR="00FA295F" w:rsidRPr="00427961">
        <w:rPr>
          <w:bCs/>
          <w:lang w:val="sq-AL"/>
        </w:rPr>
        <w:t xml:space="preserve"> vijim.</w:t>
      </w:r>
      <w:r w:rsidR="009D0F2A" w:rsidRPr="00427961">
        <w:rPr>
          <w:bCs/>
          <w:lang w:val="sq-AL"/>
        </w:rPr>
        <w:t xml:space="preserve"> </w:t>
      </w:r>
    </w:p>
    <w:p w14:paraId="28D4661C" w14:textId="44FDE3E7" w:rsidR="00856E7A" w:rsidRPr="00427961" w:rsidRDefault="009D0F2A" w:rsidP="00FA295F">
      <w:pPr>
        <w:pStyle w:val="NoSpacing"/>
        <w:jc w:val="both"/>
        <w:rPr>
          <w:bCs/>
          <w:i/>
          <w:iCs/>
          <w:lang w:val="sq-AL"/>
        </w:rPr>
      </w:pPr>
      <w:r w:rsidRPr="00427961">
        <w:rPr>
          <w:bCs/>
          <w:i/>
          <w:iCs/>
          <w:lang w:val="sq-AL"/>
        </w:rPr>
        <w:t>Gjithsej do t</w:t>
      </w:r>
      <w:r w:rsidR="004C1E5C" w:rsidRPr="00427961">
        <w:rPr>
          <w:bCs/>
          <w:i/>
          <w:iCs/>
          <w:lang w:val="sq-AL"/>
        </w:rPr>
        <w:t>ë</w:t>
      </w:r>
      <w:r w:rsidRPr="00427961">
        <w:rPr>
          <w:bCs/>
          <w:i/>
          <w:iCs/>
          <w:lang w:val="sq-AL"/>
        </w:rPr>
        <w:t xml:space="preserve"> organizohen 92</w:t>
      </w:r>
      <w:r w:rsidR="00440793" w:rsidRPr="00427961">
        <w:rPr>
          <w:bCs/>
          <w:i/>
          <w:iCs/>
          <w:lang w:val="sq-AL"/>
        </w:rPr>
        <w:t>2</w:t>
      </w:r>
      <w:r w:rsidRPr="00427961">
        <w:rPr>
          <w:bCs/>
          <w:i/>
          <w:iCs/>
          <w:lang w:val="sq-AL"/>
        </w:rPr>
        <w:t xml:space="preserve"> or</w:t>
      </w:r>
      <w:r w:rsidR="004C1E5C" w:rsidRPr="00427961">
        <w:rPr>
          <w:bCs/>
          <w:i/>
          <w:iCs/>
          <w:lang w:val="sq-AL"/>
        </w:rPr>
        <w:t>ë</w:t>
      </w:r>
      <w:r w:rsidRPr="00427961">
        <w:rPr>
          <w:bCs/>
          <w:i/>
          <w:iCs/>
          <w:lang w:val="sq-AL"/>
        </w:rPr>
        <w:t xml:space="preserve"> m</w:t>
      </w:r>
      <w:r w:rsidR="004C1E5C" w:rsidRPr="00427961">
        <w:rPr>
          <w:bCs/>
          <w:i/>
          <w:iCs/>
          <w:lang w:val="sq-AL"/>
        </w:rPr>
        <w:t>ë</w:t>
      </w:r>
      <w:r w:rsidRPr="00427961">
        <w:rPr>
          <w:bCs/>
          <w:i/>
          <w:iCs/>
          <w:lang w:val="sq-AL"/>
        </w:rPr>
        <w:t>simore.</w:t>
      </w:r>
    </w:p>
    <w:p w14:paraId="775E009B" w14:textId="77777777" w:rsidR="00FA295F" w:rsidRPr="00427961" w:rsidRDefault="00FA295F" w:rsidP="00FA295F">
      <w:pPr>
        <w:pStyle w:val="NoSpacing"/>
        <w:jc w:val="both"/>
        <w:rPr>
          <w:bCs/>
          <w:lang w:val="sq-AL"/>
        </w:rPr>
      </w:pPr>
      <w:r w:rsidRPr="00427961">
        <w:rPr>
          <w:bCs/>
          <w:lang w:val="sq-AL"/>
        </w:rPr>
        <w:t>Grafiku i praktik</w:t>
      </w:r>
      <w:r w:rsidR="004C1E5C" w:rsidRPr="00427961">
        <w:rPr>
          <w:bCs/>
          <w:lang w:val="sq-AL"/>
        </w:rPr>
        <w:t>ë</w:t>
      </w:r>
      <w:r w:rsidRPr="00427961">
        <w:rPr>
          <w:bCs/>
          <w:lang w:val="sq-AL"/>
        </w:rPr>
        <w:t xml:space="preserve">s </w:t>
      </w:r>
      <w:r w:rsidR="004C1E5C" w:rsidRPr="00427961">
        <w:rPr>
          <w:bCs/>
          <w:lang w:val="sq-AL"/>
        </w:rPr>
        <w:t>ë</w:t>
      </w:r>
      <w:r w:rsidRPr="00427961">
        <w:rPr>
          <w:bCs/>
          <w:lang w:val="sq-AL"/>
        </w:rPr>
        <w:t>sht</w:t>
      </w:r>
      <w:r w:rsidR="004C1E5C" w:rsidRPr="00427961">
        <w:rPr>
          <w:bCs/>
          <w:lang w:val="sq-AL"/>
        </w:rPr>
        <w:t>ë</w:t>
      </w:r>
      <w:r w:rsidRPr="00427961">
        <w:rPr>
          <w:bCs/>
          <w:lang w:val="sq-AL"/>
        </w:rPr>
        <w:t xml:space="preserve"> fleksib</w:t>
      </w:r>
      <w:r w:rsidR="004C1E5C" w:rsidRPr="00427961">
        <w:rPr>
          <w:bCs/>
          <w:lang w:val="sq-AL"/>
        </w:rPr>
        <w:t>ë</w:t>
      </w:r>
      <w:r w:rsidRPr="00427961">
        <w:rPr>
          <w:bCs/>
          <w:lang w:val="sq-AL"/>
        </w:rPr>
        <w:t>l dhe mund t</w:t>
      </w:r>
      <w:r w:rsidR="004C1E5C" w:rsidRPr="00427961">
        <w:rPr>
          <w:bCs/>
          <w:lang w:val="sq-AL"/>
        </w:rPr>
        <w:t>ë</w:t>
      </w:r>
      <w:r w:rsidRPr="00427961">
        <w:rPr>
          <w:bCs/>
          <w:lang w:val="sq-AL"/>
        </w:rPr>
        <w:t xml:space="preserve"> ndryshoj</w:t>
      </w:r>
      <w:r w:rsidR="004C1E5C" w:rsidRPr="00427961">
        <w:rPr>
          <w:bCs/>
          <w:lang w:val="sq-AL"/>
        </w:rPr>
        <w:t>ë</w:t>
      </w:r>
      <w:r w:rsidRPr="00427961">
        <w:rPr>
          <w:bCs/>
          <w:lang w:val="sq-AL"/>
        </w:rPr>
        <w:t xml:space="preserve"> p</w:t>
      </w:r>
      <w:r w:rsidR="004C1E5C" w:rsidRPr="00427961">
        <w:rPr>
          <w:bCs/>
          <w:lang w:val="sq-AL"/>
        </w:rPr>
        <w:t>ë</w:t>
      </w:r>
      <w:r w:rsidRPr="00427961">
        <w:rPr>
          <w:bCs/>
          <w:lang w:val="sq-AL"/>
        </w:rPr>
        <w:t>r arsye t</w:t>
      </w:r>
      <w:r w:rsidR="004C1E5C" w:rsidRPr="00427961">
        <w:rPr>
          <w:bCs/>
          <w:lang w:val="sq-AL"/>
        </w:rPr>
        <w:t>ë</w:t>
      </w:r>
      <w:r w:rsidRPr="00427961">
        <w:rPr>
          <w:bCs/>
          <w:lang w:val="sq-AL"/>
        </w:rPr>
        <w:t xml:space="preserve"> organizimit, n</w:t>
      </w:r>
      <w:r w:rsidR="004C1E5C" w:rsidRPr="00427961">
        <w:rPr>
          <w:bCs/>
          <w:lang w:val="sq-AL"/>
        </w:rPr>
        <w:t>ë</w:t>
      </w:r>
      <w:r w:rsidRPr="00427961">
        <w:rPr>
          <w:bCs/>
          <w:lang w:val="sq-AL"/>
        </w:rPr>
        <w:t xml:space="preserve"> p</w:t>
      </w:r>
      <w:r w:rsidR="004C1E5C" w:rsidRPr="00427961">
        <w:rPr>
          <w:bCs/>
          <w:lang w:val="sq-AL"/>
        </w:rPr>
        <w:t>ë</w:t>
      </w:r>
      <w:r w:rsidRPr="00427961">
        <w:rPr>
          <w:bCs/>
          <w:lang w:val="sq-AL"/>
        </w:rPr>
        <w:t>rmbushje t</w:t>
      </w:r>
      <w:r w:rsidR="004C1E5C" w:rsidRPr="00427961">
        <w:rPr>
          <w:bCs/>
          <w:lang w:val="sq-AL"/>
        </w:rPr>
        <w:t>ë</w:t>
      </w:r>
      <w:r w:rsidRPr="00427961">
        <w:rPr>
          <w:bCs/>
          <w:lang w:val="sq-AL"/>
        </w:rPr>
        <w:t xml:space="preserve"> programit m</w:t>
      </w:r>
      <w:r w:rsidR="004C1E5C" w:rsidRPr="00427961">
        <w:rPr>
          <w:bCs/>
          <w:lang w:val="sq-AL"/>
        </w:rPr>
        <w:t>ë</w:t>
      </w:r>
      <w:r w:rsidRPr="00427961">
        <w:rPr>
          <w:bCs/>
          <w:lang w:val="sq-AL"/>
        </w:rPr>
        <w:t>simor n</w:t>
      </w:r>
      <w:r w:rsidR="004C1E5C" w:rsidRPr="00427961">
        <w:rPr>
          <w:bCs/>
          <w:lang w:val="sq-AL"/>
        </w:rPr>
        <w:t>ë</w:t>
      </w:r>
      <w:r w:rsidRPr="00427961">
        <w:rPr>
          <w:bCs/>
          <w:lang w:val="sq-AL"/>
        </w:rPr>
        <w:t xml:space="preserve"> t</w:t>
      </w:r>
      <w:r w:rsidR="004C1E5C" w:rsidRPr="00427961">
        <w:rPr>
          <w:bCs/>
          <w:lang w:val="sq-AL"/>
        </w:rPr>
        <w:t>ë</w:t>
      </w:r>
      <w:r w:rsidRPr="00427961">
        <w:rPr>
          <w:bCs/>
          <w:lang w:val="sq-AL"/>
        </w:rPr>
        <w:t>r</w:t>
      </w:r>
      <w:r w:rsidR="004C1E5C" w:rsidRPr="00427961">
        <w:rPr>
          <w:bCs/>
          <w:lang w:val="sq-AL"/>
        </w:rPr>
        <w:t>ë</w:t>
      </w:r>
      <w:r w:rsidRPr="00427961">
        <w:rPr>
          <w:bCs/>
          <w:lang w:val="sq-AL"/>
        </w:rPr>
        <w:t>si.</w:t>
      </w:r>
    </w:p>
    <w:p w14:paraId="3C58ACB5" w14:textId="77777777" w:rsidR="00776D11" w:rsidRPr="00427961" w:rsidRDefault="00776D11" w:rsidP="00776D11">
      <w:pPr>
        <w:jc w:val="both"/>
        <w:rPr>
          <w:iCs/>
        </w:rPr>
      </w:pPr>
    </w:p>
    <w:p w14:paraId="6C4A429A" w14:textId="77777777" w:rsidR="00AF453B" w:rsidRPr="00427961" w:rsidRDefault="00AF453B" w:rsidP="00350B56">
      <w:pPr>
        <w:jc w:val="center"/>
        <w:rPr>
          <w:rFonts w:eastAsia="MS Mincho"/>
          <w:b/>
          <w:lang w:eastAsia="x-none"/>
        </w:rPr>
      </w:pPr>
    </w:p>
    <w:p w14:paraId="5ABE4E25" w14:textId="77777777" w:rsidR="00776D11" w:rsidRPr="00427961" w:rsidRDefault="00776D11" w:rsidP="00350B56">
      <w:pPr>
        <w:jc w:val="center"/>
        <w:rPr>
          <w:rFonts w:eastAsia="MS Mincho"/>
          <w:b/>
          <w:lang w:eastAsia="x-none"/>
        </w:rPr>
      </w:pPr>
    </w:p>
    <w:p w14:paraId="77E9F75E" w14:textId="77777777" w:rsidR="00350B56" w:rsidRPr="00427961" w:rsidRDefault="00E40D97" w:rsidP="00350B56">
      <w:pPr>
        <w:jc w:val="both"/>
        <w:rPr>
          <w:rFonts w:eastAsia="MS Mincho"/>
          <w:b/>
        </w:rPr>
      </w:pPr>
      <w:r w:rsidRPr="00427961">
        <w:rPr>
          <w:rFonts w:eastAsia="MS Mincho"/>
          <w:b/>
        </w:rPr>
        <w:t>3.2 L</w:t>
      </w:r>
      <w:r w:rsidR="00BA2617" w:rsidRPr="00427961">
        <w:rPr>
          <w:rFonts w:eastAsia="MS Mincho"/>
          <w:b/>
        </w:rPr>
        <w:t>ë</w:t>
      </w:r>
      <w:r w:rsidRPr="00427961">
        <w:rPr>
          <w:rFonts w:eastAsia="MS Mincho"/>
          <w:b/>
        </w:rPr>
        <w:t>nd</w:t>
      </w:r>
      <w:r w:rsidR="00BA2617" w:rsidRPr="00427961">
        <w:rPr>
          <w:rFonts w:eastAsia="MS Mincho"/>
          <w:b/>
        </w:rPr>
        <w:t>ë</w:t>
      </w:r>
      <w:r w:rsidRPr="00427961">
        <w:rPr>
          <w:rFonts w:eastAsia="MS Mincho"/>
          <w:b/>
        </w:rPr>
        <w:t xml:space="preserve">t </w:t>
      </w:r>
    </w:p>
    <w:p w14:paraId="65C3C0DD" w14:textId="77777777" w:rsidR="00E40D97" w:rsidRPr="00427961" w:rsidRDefault="00E40D97" w:rsidP="008D0A08">
      <w:pPr>
        <w:pStyle w:val="CommentText"/>
        <w:jc w:val="both"/>
        <w:rPr>
          <w:rFonts w:eastAsia="MS Mincho"/>
          <w:sz w:val="24"/>
          <w:szCs w:val="24"/>
          <w:lang w:val="sq-AL"/>
        </w:rPr>
      </w:pPr>
    </w:p>
    <w:p w14:paraId="21CAD7E5" w14:textId="77777777" w:rsidR="00350B56" w:rsidRPr="00427961" w:rsidRDefault="00FA295F" w:rsidP="008D0A08">
      <w:pPr>
        <w:pStyle w:val="CommentText"/>
        <w:jc w:val="both"/>
        <w:rPr>
          <w:rFonts w:eastAsia="MS Mincho"/>
          <w:sz w:val="24"/>
          <w:szCs w:val="24"/>
          <w:lang w:val="sq-AL"/>
        </w:rPr>
      </w:pPr>
      <w:r w:rsidRPr="00427961">
        <w:rPr>
          <w:rFonts w:eastAsia="MS Mincho"/>
          <w:sz w:val="24"/>
          <w:szCs w:val="24"/>
          <w:lang w:val="sq-AL"/>
        </w:rPr>
        <w:t>Kandidat</w:t>
      </w:r>
      <w:r w:rsidR="004C1E5C" w:rsidRPr="00427961">
        <w:rPr>
          <w:rFonts w:eastAsia="MS Mincho"/>
          <w:sz w:val="24"/>
          <w:szCs w:val="24"/>
          <w:lang w:val="sq-AL"/>
        </w:rPr>
        <w:t>ë</w:t>
      </w:r>
      <w:r w:rsidRPr="00427961">
        <w:rPr>
          <w:rFonts w:eastAsia="MS Mincho"/>
          <w:sz w:val="24"/>
          <w:szCs w:val="24"/>
          <w:lang w:val="sq-AL"/>
        </w:rPr>
        <w:t>t p</w:t>
      </w:r>
      <w:r w:rsidR="004C1E5C" w:rsidRPr="00427961">
        <w:rPr>
          <w:rFonts w:eastAsia="MS Mincho"/>
          <w:sz w:val="24"/>
          <w:szCs w:val="24"/>
          <w:lang w:val="sq-AL"/>
        </w:rPr>
        <w:t>ë</w:t>
      </w:r>
      <w:r w:rsidRPr="00427961">
        <w:rPr>
          <w:rFonts w:eastAsia="MS Mincho"/>
          <w:sz w:val="24"/>
          <w:szCs w:val="24"/>
          <w:lang w:val="sq-AL"/>
        </w:rPr>
        <w:t>r k</w:t>
      </w:r>
      <w:r w:rsidR="004C1E5C" w:rsidRPr="00427961">
        <w:rPr>
          <w:rFonts w:eastAsia="MS Mincho"/>
          <w:sz w:val="24"/>
          <w:szCs w:val="24"/>
          <w:lang w:val="sq-AL"/>
        </w:rPr>
        <w:t>ë</w:t>
      </w:r>
      <w:r w:rsidRPr="00427961">
        <w:rPr>
          <w:rFonts w:eastAsia="MS Mincho"/>
          <w:sz w:val="24"/>
          <w:szCs w:val="24"/>
          <w:lang w:val="sq-AL"/>
        </w:rPr>
        <w:t>shilltar</w:t>
      </w:r>
      <w:r w:rsidR="004C1E5C" w:rsidRPr="00427961">
        <w:rPr>
          <w:rFonts w:eastAsia="MS Mincho"/>
          <w:sz w:val="24"/>
          <w:szCs w:val="24"/>
          <w:lang w:val="sq-AL"/>
        </w:rPr>
        <w:t>ë</w:t>
      </w:r>
      <w:r w:rsidRPr="00427961">
        <w:rPr>
          <w:rFonts w:eastAsia="MS Mincho"/>
          <w:sz w:val="24"/>
          <w:szCs w:val="24"/>
          <w:lang w:val="sq-AL"/>
        </w:rPr>
        <w:t xml:space="preserve"> dhe ndihm</w:t>
      </w:r>
      <w:r w:rsidR="004C1E5C" w:rsidRPr="00427961">
        <w:rPr>
          <w:rFonts w:eastAsia="MS Mincho"/>
          <w:sz w:val="24"/>
          <w:szCs w:val="24"/>
          <w:lang w:val="sq-AL"/>
        </w:rPr>
        <w:t>ë</w:t>
      </w:r>
      <w:r w:rsidRPr="00427961">
        <w:rPr>
          <w:rFonts w:eastAsia="MS Mincho"/>
          <w:sz w:val="24"/>
          <w:szCs w:val="24"/>
          <w:lang w:val="sq-AL"/>
        </w:rPr>
        <w:t>s ligjor</w:t>
      </w:r>
      <w:r w:rsidR="004C1E5C" w:rsidRPr="00427961">
        <w:rPr>
          <w:rFonts w:eastAsia="MS Mincho"/>
          <w:sz w:val="24"/>
          <w:szCs w:val="24"/>
          <w:lang w:val="sq-AL"/>
        </w:rPr>
        <w:t>ë</w:t>
      </w:r>
      <w:r w:rsidRPr="00427961">
        <w:rPr>
          <w:rFonts w:eastAsia="MS Mincho"/>
          <w:sz w:val="24"/>
          <w:szCs w:val="24"/>
          <w:lang w:val="sq-AL"/>
        </w:rPr>
        <w:t xml:space="preserve"> do t</w:t>
      </w:r>
      <w:r w:rsidR="004C1E5C" w:rsidRPr="00427961">
        <w:rPr>
          <w:rFonts w:eastAsia="MS Mincho"/>
          <w:sz w:val="24"/>
          <w:szCs w:val="24"/>
          <w:lang w:val="sq-AL"/>
        </w:rPr>
        <w:t>ë</w:t>
      </w:r>
      <w:r w:rsidRPr="00427961">
        <w:rPr>
          <w:rFonts w:eastAsia="MS Mincho"/>
          <w:sz w:val="24"/>
          <w:szCs w:val="24"/>
          <w:lang w:val="sq-AL"/>
        </w:rPr>
        <w:t xml:space="preserve"> marrin pjes</w:t>
      </w:r>
      <w:r w:rsidR="004C1E5C" w:rsidRPr="00427961">
        <w:rPr>
          <w:rFonts w:eastAsia="MS Mincho"/>
          <w:sz w:val="24"/>
          <w:szCs w:val="24"/>
          <w:lang w:val="sq-AL"/>
        </w:rPr>
        <w:t>ë</w:t>
      </w:r>
      <w:r w:rsidRPr="00427961">
        <w:rPr>
          <w:rFonts w:eastAsia="MS Mincho"/>
          <w:sz w:val="24"/>
          <w:szCs w:val="24"/>
          <w:lang w:val="sq-AL"/>
        </w:rPr>
        <w:t xml:space="preserve"> n</w:t>
      </w:r>
      <w:r w:rsidR="004C1E5C" w:rsidRPr="00427961">
        <w:rPr>
          <w:rFonts w:eastAsia="MS Mincho"/>
          <w:sz w:val="24"/>
          <w:szCs w:val="24"/>
          <w:lang w:val="sq-AL"/>
        </w:rPr>
        <w:t>ë</w:t>
      </w:r>
      <w:r w:rsidRPr="00427961">
        <w:rPr>
          <w:rFonts w:eastAsia="MS Mincho"/>
          <w:sz w:val="24"/>
          <w:szCs w:val="24"/>
          <w:lang w:val="sq-AL"/>
        </w:rPr>
        <w:t xml:space="preserve"> </w:t>
      </w:r>
      <w:r w:rsidR="008C224D" w:rsidRPr="00427961">
        <w:rPr>
          <w:rFonts w:eastAsia="MS Mincho"/>
          <w:sz w:val="24"/>
          <w:szCs w:val="24"/>
          <w:lang w:val="sq-AL"/>
        </w:rPr>
        <w:t>6</w:t>
      </w:r>
      <w:r w:rsidR="00976A23" w:rsidRPr="00427961">
        <w:rPr>
          <w:rFonts w:eastAsia="MS Mincho"/>
          <w:sz w:val="24"/>
          <w:szCs w:val="24"/>
          <w:lang w:val="sq-AL"/>
        </w:rPr>
        <w:t xml:space="preserve"> (</w:t>
      </w:r>
      <w:r w:rsidR="008C224D" w:rsidRPr="00427961">
        <w:rPr>
          <w:rFonts w:eastAsia="MS Mincho"/>
          <w:sz w:val="24"/>
          <w:szCs w:val="24"/>
          <w:lang w:val="sq-AL"/>
        </w:rPr>
        <w:t>gjasht</w:t>
      </w:r>
      <w:r w:rsidR="00CE160F" w:rsidRPr="00427961">
        <w:rPr>
          <w:rFonts w:eastAsia="MS Mincho"/>
          <w:sz w:val="24"/>
          <w:szCs w:val="24"/>
          <w:lang w:val="sq-AL"/>
        </w:rPr>
        <w:t>ë</w:t>
      </w:r>
      <w:r w:rsidR="00976A23" w:rsidRPr="00427961">
        <w:rPr>
          <w:rFonts w:eastAsia="MS Mincho"/>
          <w:sz w:val="24"/>
          <w:szCs w:val="24"/>
          <w:lang w:val="sq-AL"/>
        </w:rPr>
        <w:t xml:space="preserve">) </w:t>
      </w:r>
      <w:r w:rsidRPr="00427961">
        <w:rPr>
          <w:rFonts w:eastAsia="MS Mincho"/>
          <w:sz w:val="24"/>
          <w:szCs w:val="24"/>
          <w:lang w:val="sq-AL"/>
        </w:rPr>
        <w:t>l</w:t>
      </w:r>
      <w:r w:rsidR="004C1E5C" w:rsidRPr="00427961">
        <w:rPr>
          <w:rFonts w:eastAsia="MS Mincho"/>
          <w:sz w:val="24"/>
          <w:szCs w:val="24"/>
          <w:lang w:val="sq-AL"/>
        </w:rPr>
        <w:t>ë</w:t>
      </w:r>
      <w:r w:rsidRPr="00427961">
        <w:rPr>
          <w:rFonts w:eastAsia="MS Mincho"/>
          <w:sz w:val="24"/>
          <w:szCs w:val="24"/>
          <w:lang w:val="sq-AL"/>
        </w:rPr>
        <w:t>nd</w:t>
      </w:r>
      <w:r w:rsidR="004C1E5C" w:rsidRPr="00427961">
        <w:rPr>
          <w:rFonts w:eastAsia="MS Mincho"/>
          <w:sz w:val="24"/>
          <w:szCs w:val="24"/>
          <w:lang w:val="sq-AL"/>
        </w:rPr>
        <w:t>ë</w:t>
      </w:r>
      <w:r w:rsidR="00976A23" w:rsidRPr="00427961">
        <w:rPr>
          <w:rFonts w:eastAsia="MS Mincho"/>
          <w:sz w:val="24"/>
          <w:szCs w:val="24"/>
          <w:lang w:val="sq-AL"/>
        </w:rPr>
        <w:t>, s</w:t>
      </w:r>
      <w:r w:rsidR="00E40D97" w:rsidRPr="00427961">
        <w:rPr>
          <w:sz w:val="24"/>
          <w:szCs w:val="24"/>
          <w:lang w:val="sq-AL"/>
        </w:rPr>
        <w:t>ipas Tabel</w:t>
      </w:r>
      <w:r w:rsidR="004C1E5C" w:rsidRPr="00427961">
        <w:rPr>
          <w:sz w:val="24"/>
          <w:szCs w:val="24"/>
          <w:lang w:val="sq-AL"/>
        </w:rPr>
        <w:t>ë</w:t>
      </w:r>
      <w:r w:rsidR="00976A23" w:rsidRPr="00427961">
        <w:rPr>
          <w:sz w:val="24"/>
          <w:szCs w:val="24"/>
          <w:lang w:val="sq-AL"/>
        </w:rPr>
        <w:t>s</w:t>
      </w:r>
      <w:r w:rsidR="00E40D97" w:rsidRPr="00427961">
        <w:rPr>
          <w:sz w:val="24"/>
          <w:szCs w:val="24"/>
          <w:lang w:val="sq-AL"/>
        </w:rPr>
        <w:t xml:space="preserve"> 1.</w:t>
      </w:r>
      <w:r w:rsidR="00350B56" w:rsidRPr="00427961">
        <w:rPr>
          <w:rFonts w:eastAsia="MS Mincho"/>
          <w:sz w:val="24"/>
          <w:szCs w:val="24"/>
          <w:lang w:val="sq-AL"/>
        </w:rPr>
        <w:t xml:space="preserve"> </w:t>
      </w:r>
    </w:p>
    <w:p w14:paraId="7DC93E76" w14:textId="77777777" w:rsidR="008D0A08" w:rsidRPr="00427961" w:rsidRDefault="008D0A08" w:rsidP="008D0A08">
      <w:pPr>
        <w:pStyle w:val="CommentText"/>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6945"/>
        <w:gridCol w:w="1461"/>
      </w:tblGrid>
      <w:tr w:rsidR="00427961" w:rsidRPr="00427961" w14:paraId="22A524DA" w14:textId="77777777" w:rsidTr="00A20630">
        <w:trPr>
          <w:trHeight w:val="692"/>
        </w:trPr>
        <w:tc>
          <w:tcPr>
            <w:tcW w:w="610" w:type="dxa"/>
          </w:tcPr>
          <w:p w14:paraId="2C6E1FA4" w14:textId="77777777" w:rsidR="00192FA5" w:rsidRPr="00427961" w:rsidRDefault="00192FA5" w:rsidP="00192FA5">
            <w:pPr>
              <w:rPr>
                <w:rFonts w:eastAsia="Calibri"/>
                <w:lang w:eastAsia="en-US"/>
              </w:rPr>
            </w:pPr>
            <w:r w:rsidRPr="00427961">
              <w:rPr>
                <w:rFonts w:eastAsia="Calibri"/>
                <w:lang w:eastAsia="en-US"/>
              </w:rPr>
              <w:t xml:space="preserve">NR. </w:t>
            </w:r>
          </w:p>
        </w:tc>
        <w:tc>
          <w:tcPr>
            <w:tcW w:w="6945" w:type="dxa"/>
          </w:tcPr>
          <w:p w14:paraId="17C0AA47" w14:textId="77777777" w:rsidR="00192FA5" w:rsidRPr="00427961" w:rsidRDefault="00192FA5" w:rsidP="00192FA5">
            <w:pPr>
              <w:rPr>
                <w:rFonts w:eastAsia="Calibri"/>
                <w:b/>
                <w:bCs/>
                <w:lang w:eastAsia="en-US"/>
              </w:rPr>
            </w:pPr>
            <w:r w:rsidRPr="00427961">
              <w:rPr>
                <w:rFonts w:eastAsia="Calibri"/>
                <w:b/>
                <w:bCs/>
                <w:lang w:eastAsia="en-US"/>
              </w:rPr>
              <w:t>LËNDËT</w:t>
            </w:r>
          </w:p>
        </w:tc>
        <w:tc>
          <w:tcPr>
            <w:tcW w:w="1461" w:type="dxa"/>
          </w:tcPr>
          <w:p w14:paraId="55511526" w14:textId="77777777" w:rsidR="00192FA5" w:rsidRPr="00427961" w:rsidRDefault="00192FA5" w:rsidP="00192FA5">
            <w:pPr>
              <w:rPr>
                <w:rFonts w:eastAsia="Calibri"/>
                <w:b/>
                <w:bCs/>
                <w:lang w:eastAsia="en-US"/>
              </w:rPr>
            </w:pPr>
            <w:r w:rsidRPr="00427961">
              <w:rPr>
                <w:rFonts w:eastAsia="Calibri"/>
                <w:b/>
                <w:bCs/>
                <w:lang w:eastAsia="en-US"/>
              </w:rPr>
              <w:t>ORËT</w:t>
            </w:r>
          </w:p>
        </w:tc>
      </w:tr>
      <w:tr w:rsidR="00427961" w:rsidRPr="00427961" w14:paraId="10AA477E" w14:textId="77777777" w:rsidTr="00A20630">
        <w:trPr>
          <w:trHeight w:val="323"/>
        </w:trPr>
        <w:tc>
          <w:tcPr>
            <w:tcW w:w="610" w:type="dxa"/>
          </w:tcPr>
          <w:p w14:paraId="34839510" w14:textId="77777777" w:rsidR="00192FA5" w:rsidRPr="00427961" w:rsidRDefault="00192FA5" w:rsidP="00192FA5">
            <w:pPr>
              <w:rPr>
                <w:rFonts w:eastAsia="Calibri"/>
                <w:lang w:eastAsia="en-US"/>
              </w:rPr>
            </w:pPr>
            <w:r w:rsidRPr="00427961">
              <w:rPr>
                <w:rFonts w:eastAsia="Calibri"/>
                <w:lang w:eastAsia="en-US"/>
              </w:rPr>
              <w:t>1.</w:t>
            </w:r>
          </w:p>
        </w:tc>
        <w:tc>
          <w:tcPr>
            <w:tcW w:w="6945" w:type="dxa"/>
          </w:tcPr>
          <w:p w14:paraId="36FA66CC" w14:textId="77777777" w:rsidR="00192FA5" w:rsidRPr="00427961" w:rsidRDefault="00192FA5" w:rsidP="00192FA5">
            <w:pPr>
              <w:rPr>
                <w:rFonts w:eastAsia="Calibri"/>
                <w:b/>
                <w:lang w:eastAsia="en-US"/>
              </w:rPr>
            </w:pPr>
            <w:r w:rsidRPr="00427961">
              <w:rPr>
                <w:rFonts w:eastAsia="Calibri"/>
                <w:b/>
                <w:lang w:eastAsia="en-US"/>
              </w:rPr>
              <w:t xml:space="preserve">GJYKIMI CIVIL </w:t>
            </w:r>
          </w:p>
          <w:p w14:paraId="3F466DBC" w14:textId="77777777" w:rsidR="00192FA5" w:rsidRPr="00427961" w:rsidRDefault="00192FA5" w:rsidP="00192FA5">
            <w:pPr>
              <w:rPr>
                <w:rFonts w:eastAsia="Calibri"/>
                <w:b/>
                <w:lang w:eastAsia="en-US"/>
              </w:rPr>
            </w:pPr>
          </w:p>
        </w:tc>
        <w:tc>
          <w:tcPr>
            <w:tcW w:w="1461" w:type="dxa"/>
          </w:tcPr>
          <w:p w14:paraId="0BECA608" w14:textId="77CF13C7" w:rsidR="00192FA5" w:rsidRPr="00427961" w:rsidRDefault="00192FA5" w:rsidP="00192FA5">
            <w:pPr>
              <w:rPr>
                <w:rFonts w:eastAsia="Calibri"/>
                <w:b/>
                <w:lang w:eastAsia="en-US"/>
              </w:rPr>
            </w:pPr>
            <w:r w:rsidRPr="00427961">
              <w:rPr>
                <w:rFonts w:eastAsia="Calibri"/>
                <w:b/>
                <w:lang w:eastAsia="en-US"/>
              </w:rPr>
              <w:t>15</w:t>
            </w:r>
            <w:r w:rsidR="00440793" w:rsidRPr="00427961">
              <w:rPr>
                <w:rFonts w:eastAsia="Calibri"/>
                <w:b/>
                <w:lang w:eastAsia="en-US"/>
              </w:rPr>
              <w:t>0</w:t>
            </w:r>
          </w:p>
        </w:tc>
      </w:tr>
      <w:tr w:rsidR="00427961" w:rsidRPr="00427961" w14:paraId="63E1F0BE" w14:textId="77777777" w:rsidTr="00A20630">
        <w:trPr>
          <w:trHeight w:val="575"/>
        </w:trPr>
        <w:tc>
          <w:tcPr>
            <w:tcW w:w="610" w:type="dxa"/>
          </w:tcPr>
          <w:p w14:paraId="6F85644B" w14:textId="77777777" w:rsidR="00192FA5" w:rsidRPr="00427961" w:rsidRDefault="00192FA5" w:rsidP="00192FA5">
            <w:pPr>
              <w:rPr>
                <w:rFonts w:eastAsia="Calibri"/>
                <w:lang w:eastAsia="en-US"/>
              </w:rPr>
            </w:pPr>
            <w:r w:rsidRPr="00427961">
              <w:rPr>
                <w:rFonts w:eastAsia="Calibri"/>
                <w:lang w:eastAsia="en-US"/>
              </w:rPr>
              <w:t xml:space="preserve">2. </w:t>
            </w:r>
          </w:p>
        </w:tc>
        <w:tc>
          <w:tcPr>
            <w:tcW w:w="6945" w:type="dxa"/>
          </w:tcPr>
          <w:p w14:paraId="6B6581F0" w14:textId="77777777" w:rsidR="00192FA5" w:rsidRPr="00427961" w:rsidRDefault="00192FA5" w:rsidP="00192FA5">
            <w:pPr>
              <w:rPr>
                <w:rFonts w:eastAsia="Calibri"/>
                <w:b/>
                <w:bCs/>
                <w:lang w:eastAsia="en-US"/>
              </w:rPr>
            </w:pPr>
            <w:r w:rsidRPr="00427961">
              <w:rPr>
                <w:rFonts w:eastAsia="Calibri"/>
                <w:b/>
                <w:bCs/>
                <w:lang w:eastAsia="en-US"/>
              </w:rPr>
              <w:t>GJYKIMI FAMILJAR, I MITURI DHE VIKTIMA</w:t>
            </w:r>
          </w:p>
          <w:p w14:paraId="3036B539" w14:textId="77777777" w:rsidR="00192FA5" w:rsidRPr="00427961" w:rsidRDefault="00192FA5" w:rsidP="00192FA5">
            <w:pPr>
              <w:rPr>
                <w:rFonts w:eastAsia="Calibri"/>
                <w:lang w:eastAsia="en-US"/>
              </w:rPr>
            </w:pPr>
          </w:p>
        </w:tc>
        <w:tc>
          <w:tcPr>
            <w:tcW w:w="1461" w:type="dxa"/>
          </w:tcPr>
          <w:p w14:paraId="3DD307E0" w14:textId="77777777" w:rsidR="00192FA5" w:rsidRPr="00427961" w:rsidRDefault="00192FA5" w:rsidP="00192FA5">
            <w:pPr>
              <w:rPr>
                <w:rFonts w:eastAsia="Calibri"/>
                <w:b/>
                <w:bCs/>
                <w:lang w:eastAsia="en-US"/>
              </w:rPr>
            </w:pPr>
            <w:r w:rsidRPr="00427961">
              <w:rPr>
                <w:rFonts w:eastAsia="Calibri"/>
                <w:b/>
                <w:bCs/>
                <w:lang w:eastAsia="en-US"/>
              </w:rPr>
              <w:t>100</w:t>
            </w:r>
          </w:p>
        </w:tc>
      </w:tr>
      <w:tr w:rsidR="00427961" w:rsidRPr="00427961" w14:paraId="719635C0" w14:textId="77777777" w:rsidTr="00A20630">
        <w:trPr>
          <w:trHeight w:val="530"/>
        </w:trPr>
        <w:tc>
          <w:tcPr>
            <w:tcW w:w="610" w:type="dxa"/>
          </w:tcPr>
          <w:p w14:paraId="6DDD9717" w14:textId="77777777" w:rsidR="00192FA5" w:rsidRPr="00427961" w:rsidRDefault="00192FA5" w:rsidP="00192FA5">
            <w:pPr>
              <w:rPr>
                <w:rFonts w:eastAsia="Calibri"/>
                <w:lang w:eastAsia="en-US"/>
              </w:rPr>
            </w:pPr>
            <w:r w:rsidRPr="00427961">
              <w:rPr>
                <w:rFonts w:eastAsia="Calibri"/>
                <w:lang w:eastAsia="en-US"/>
              </w:rPr>
              <w:t xml:space="preserve">3. </w:t>
            </w:r>
          </w:p>
        </w:tc>
        <w:tc>
          <w:tcPr>
            <w:tcW w:w="6945" w:type="dxa"/>
          </w:tcPr>
          <w:p w14:paraId="68FA4709" w14:textId="77777777" w:rsidR="00192FA5" w:rsidRPr="00427961" w:rsidRDefault="00192FA5" w:rsidP="00192FA5">
            <w:pPr>
              <w:rPr>
                <w:rFonts w:eastAsia="Calibri"/>
                <w:b/>
                <w:lang w:eastAsia="en-US"/>
              </w:rPr>
            </w:pPr>
            <w:r w:rsidRPr="00427961">
              <w:rPr>
                <w:rFonts w:eastAsia="Calibri"/>
                <w:b/>
                <w:lang w:eastAsia="en-US"/>
              </w:rPr>
              <w:t>GJYKIMI PENAL</w:t>
            </w:r>
          </w:p>
          <w:p w14:paraId="648423DF" w14:textId="77777777" w:rsidR="00192FA5" w:rsidRPr="00427961" w:rsidRDefault="00192FA5" w:rsidP="00192FA5">
            <w:pPr>
              <w:rPr>
                <w:rFonts w:eastAsia="Calibri"/>
                <w:lang w:eastAsia="en-US"/>
              </w:rPr>
            </w:pPr>
          </w:p>
        </w:tc>
        <w:tc>
          <w:tcPr>
            <w:tcW w:w="1461" w:type="dxa"/>
          </w:tcPr>
          <w:p w14:paraId="3C6108AA" w14:textId="77777777" w:rsidR="00192FA5" w:rsidRPr="00427961" w:rsidRDefault="00192FA5" w:rsidP="00192FA5">
            <w:pPr>
              <w:rPr>
                <w:rFonts w:eastAsia="Calibri"/>
                <w:bCs/>
                <w:lang w:eastAsia="en-US"/>
              </w:rPr>
            </w:pPr>
            <w:r w:rsidRPr="00427961">
              <w:rPr>
                <w:rFonts w:eastAsia="Calibri"/>
                <w:b/>
                <w:lang w:eastAsia="en-US"/>
              </w:rPr>
              <w:t>150</w:t>
            </w:r>
          </w:p>
        </w:tc>
      </w:tr>
      <w:tr w:rsidR="00427961" w:rsidRPr="00427961" w14:paraId="6093E6D3" w14:textId="77777777" w:rsidTr="00A20630">
        <w:trPr>
          <w:trHeight w:val="395"/>
        </w:trPr>
        <w:tc>
          <w:tcPr>
            <w:tcW w:w="610" w:type="dxa"/>
          </w:tcPr>
          <w:p w14:paraId="2A98F858" w14:textId="77777777" w:rsidR="00192FA5" w:rsidRPr="00427961" w:rsidRDefault="00192FA5" w:rsidP="00192FA5">
            <w:pPr>
              <w:rPr>
                <w:rFonts w:eastAsia="Calibri"/>
                <w:lang w:eastAsia="en-US"/>
              </w:rPr>
            </w:pPr>
            <w:r w:rsidRPr="00427961">
              <w:rPr>
                <w:rFonts w:eastAsia="Calibri"/>
                <w:lang w:eastAsia="en-US"/>
              </w:rPr>
              <w:t xml:space="preserve">4. </w:t>
            </w:r>
          </w:p>
        </w:tc>
        <w:tc>
          <w:tcPr>
            <w:tcW w:w="6945" w:type="dxa"/>
          </w:tcPr>
          <w:p w14:paraId="497C0988" w14:textId="77777777" w:rsidR="00192FA5" w:rsidRPr="00427961" w:rsidRDefault="00192FA5" w:rsidP="00192FA5">
            <w:pPr>
              <w:rPr>
                <w:rFonts w:eastAsia="Calibri"/>
                <w:b/>
                <w:lang w:eastAsia="en-US"/>
              </w:rPr>
            </w:pPr>
            <w:r w:rsidRPr="00427961">
              <w:rPr>
                <w:rFonts w:eastAsia="Calibri"/>
                <w:b/>
                <w:lang w:eastAsia="en-US"/>
              </w:rPr>
              <w:t>GJYKIMI ADMINISTRATIV</w:t>
            </w:r>
          </w:p>
        </w:tc>
        <w:tc>
          <w:tcPr>
            <w:tcW w:w="1461" w:type="dxa"/>
          </w:tcPr>
          <w:p w14:paraId="36867DC6" w14:textId="77777777" w:rsidR="00192FA5" w:rsidRPr="00427961" w:rsidRDefault="00192FA5" w:rsidP="00192FA5">
            <w:pPr>
              <w:rPr>
                <w:rFonts w:eastAsia="Calibri"/>
                <w:b/>
                <w:lang w:eastAsia="en-US"/>
              </w:rPr>
            </w:pPr>
            <w:r w:rsidRPr="00427961">
              <w:rPr>
                <w:rFonts w:eastAsia="Calibri"/>
                <w:b/>
                <w:lang w:eastAsia="en-US"/>
              </w:rPr>
              <w:t>130</w:t>
            </w:r>
          </w:p>
        </w:tc>
      </w:tr>
      <w:tr w:rsidR="00427961" w:rsidRPr="00427961" w14:paraId="72B2536A" w14:textId="77777777" w:rsidTr="00102B07">
        <w:trPr>
          <w:trHeight w:val="467"/>
        </w:trPr>
        <w:tc>
          <w:tcPr>
            <w:tcW w:w="610" w:type="dxa"/>
          </w:tcPr>
          <w:p w14:paraId="250B1AF3" w14:textId="77777777" w:rsidR="00192FA5" w:rsidRPr="00427961" w:rsidRDefault="00192FA5" w:rsidP="00192FA5">
            <w:pPr>
              <w:rPr>
                <w:rFonts w:eastAsia="Calibri"/>
                <w:lang w:eastAsia="en-US"/>
              </w:rPr>
            </w:pPr>
            <w:r w:rsidRPr="00427961">
              <w:rPr>
                <w:rFonts w:eastAsia="Calibri"/>
                <w:lang w:eastAsia="en-US"/>
              </w:rPr>
              <w:t xml:space="preserve">5. </w:t>
            </w:r>
          </w:p>
        </w:tc>
        <w:tc>
          <w:tcPr>
            <w:tcW w:w="6945" w:type="dxa"/>
            <w:shd w:val="clear" w:color="auto" w:fill="EDEDED"/>
          </w:tcPr>
          <w:p w14:paraId="36159E24" w14:textId="77777777" w:rsidR="00192FA5" w:rsidRPr="00427961" w:rsidRDefault="00192FA5" w:rsidP="00192FA5">
            <w:pPr>
              <w:rPr>
                <w:rFonts w:eastAsia="Calibri"/>
                <w:b/>
                <w:lang w:eastAsia="en-US"/>
              </w:rPr>
            </w:pPr>
            <w:r w:rsidRPr="00427961">
              <w:rPr>
                <w:rFonts w:eastAsia="Calibri"/>
                <w:b/>
                <w:lang w:eastAsia="en-US"/>
              </w:rPr>
              <w:t>GJYKIMI KUSHTETUES</w:t>
            </w:r>
          </w:p>
        </w:tc>
        <w:tc>
          <w:tcPr>
            <w:tcW w:w="1461" w:type="dxa"/>
            <w:shd w:val="clear" w:color="auto" w:fill="EDEDED"/>
          </w:tcPr>
          <w:p w14:paraId="766097F4" w14:textId="77777777" w:rsidR="00192FA5" w:rsidRPr="00427961" w:rsidRDefault="00192FA5" w:rsidP="00192FA5">
            <w:pPr>
              <w:rPr>
                <w:rFonts w:eastAsia="Calibri"/>
                <w:b/>
                <w:lang w:eastAsia="en-US"/>
              </w:rPr>
            </w:pPr>
            <w:r w:rsidRPr="00427961">
              <w:rPr>
                <w:rFonts w:eastAsia="Calibri"/>
                <w:b/>
                <w:lang w:eastAsia="en-US"/>
              </w:rPr>
              <w:t>60</w:t>
            </w:r>
          </w:p>
        </w:tc>
      </w:tr>
      <w:tr w:rsidR="00427961" w:rsidRPr="00427961" w14:paraId="3522B9D8" w14:textId="77777777" w:rsidTr="00102B07">
        <w:trPr>
          <w:trHeight w:val="440"/>
        </w:trPr>
        <w:tc>
          <w:tcPr>
            <w:tcW w:w="610" w:type="dxa"/>
            <w:vMerge w:val="restart"/>
          </w:tcPr>
          <w:p w14:paraId="3E36F960" w14:textId="77777777" w:rsidR="00192FA5" w:rsidRPr="00427961" w:rsidRDefault="008C224D" w:rsidP="00192FA5">
            <w:pPr>
              <w:rPr>
                <w:rFonts w:eastAsia="Calibri"/>
                <w:lang w:eastAsia="en-US"/>
              </w:rPr>
            </w:pPr>
            <w:r w:rsidRPr="00427961">
              <w:rPr>
                <w:rFonts w:eastAsia="Calibri"/>
                <w:lang w:eastAsia="en-US"/>
              </w:rPr>
              <w:t>6</w:t>
            </w:r>
            <w:r w:rsidR="00192FA5" w:rsidRPr="00427961">
              <w:rPr>
                <w:rFonts w:eastAsia="Calibri"/>
                <w:lang w:eastAsia="en-US"/>
              </w:rPr>
              <w:t>.</w:t>
            </w:r>
          </w:p>
        </w:tc>
        <w:tc>
          <w:tcPr>
            <w:tcW w:w="6945" w:type="dxa"/>
          </w:tcPr>
          <w:p w14:paraId="5E09B90E" w14:textId="77777777" w:rsidR="00192FA5" w:rsidRPr="00427961" w:rsidRDefault="00192FA5" w:rsidP="00192FA5">
            <w:pPr>
              <w:rPr>
                <w:rFonts w:eastAsia="Calibri"/>
                <w:b/>
                <w:lang w:eastAsia="en-US"/>
              </w:rPr>
            </w:pPr>
            <w:r w:rsidRPr="00427961">
              <w:rPr>
                <w:rFonts w:eastAsia="Calibri"/>
                <w:b/>
                <w:lang w:eastAsia="en-US"/>
              </w:rPr>
              <w:t>AFTËSI DHE MENAXHIM</w:t>
            </w:r>
          </w:p>
        </w:tc>
        <w:tc>
          <w:tcPr>
            <w:tcW w:w="1461" w:type="dxa"/>
          </w:tcPr>
          <w:p w14:paraId="360D3E7B" w14:textId="77777777" w:rsidR="00192FA5" w:rsidRPr="00427961" w:rsidRDefault="00192FA5" w:rsidP="00192FA5">
            <w:pPr>
              <w:rPr>
                <w:rFonts w:eastAsia="Calibri"/>
                <w:b/>
                <w:lang w:eastAsia="en-US"/>
              </w:rPr>
            </w:pPr>
            <w:r w:rsidRPr="00427961">
              <w:rPr>
                <w:rFonts w:eastAsia="Calibri"/>
                <w:b/>
                <w:lang w:eastAsia="en-US"/>
              </w:rPr>
              <w:t>92</w:t>
            </w:r>
          </w:p>
        </w:tc>
      </w:tr>
      <w:tr w:rsidR="00427961" w:rsidRPr="00427961" w14:paraId="75136CE1" w14:textId="77777777" w:rsidTr="00A20630">
        <w:trPr>
          <w:trHeight w:val="440"/>
        </w:trPr>
        <w:tc>
          <w:tcPr>
            <w:tcW w:w="610" w:type="dxa"/>
            <w:vMerge/>
          </w:tcPr>
          <w:p w14:paraId="1040600C" w14:textId="77777777" w:rsidR="00192FA5" w:rsidRPr="00427961" w:rsidRDefault="00192FA5" w:rsidP="00192FA5">
            <w:pPr>
              <w:rPr>
                <w:rFonts w:eastAsia="Calibri"/>
                <w:lang w:eastAsia="en-US"/>
              </w:rPr>
            </w:pPr>
          </w:p>
        </w:tc>
        <w:tc>
          <w:tcPr>
            <w:tcW w:w="6945" w:type="dxa"/>
          </w:tcPr>
          <w:p w14:paraId="10B17844" w14:textId="77777777" w:rsidR="00192FA5" w:rsidRPr="00427961" w:rsidRDefault="00192FA5" w:rsidP="00192FA5">
            <w:pPr>
              <w:jc w:val="both"/>
              <w:rPr>
                <w:rFonts w:eastAsia="Calibri"/>
                <w:lang w:eastAsia="en-US"/>
              </w:rPr>
            </w:pPr>
            <w:r w:rsidRPr="00427961">
              <w:rPr>
                <w:rFonts w:eastAsia="Calibri"/>
                <w:lang w:eastAsia="en-US"/>
              </w:rPr>
              <w:t>Modul 1: Menaxhimi i gjykatës dhe digjitalizimi i drejtësisë</w:t>
            </w:r>
          </w:p>
        </w:tc>
        <w:tc>
          <w:tcPr>
            <w:tcW w:w="1461" w:type="dxa"/>
          </w:tcPr>
          <w:p w14:paraId="035F7C42" w14:textId="77777777" w:rsidR="00192FA5" w:rsidRPr="00427961" w:rsidRDefault="00192FA5" w:rsidP="00192FA5">
            <w:pPr>
              <w:rPr>
                <w:rFonts w:eastAsia="Calibri"/>
                <w:lang w:eastAsia="en-US"/>
              </w:rPr>
            </w:pPr>
            <w:r w:rsidRPr="00427961">
              <w:rPr>
                <w:rFonts w:eastAsia="Calibri"/>
                <w:lang w:eastAsia="en-US"/>
              </w:rPr>
              <w:t>40</w:t>
            </w:r>
          </w:p>
          <w:p w14:paraId="012EA242" w14:textId="77777777" w:rsidR="00192FA5" w:rsidRPr="00427961" w:rsidRDefault="00192FA5" w:rsidP="00192FA5">
            <w:pPr>
              <w:rPr>
                <w:rFonts w:eastAsia="Calibri"/>
                <w:lang w:eastAsia="en-US"/>
              </w:rPr>
            </w:pPr>
          </w:p>
        </w:tc>
      </w:tr>
      <w:tr w:rsidR="00427961" w:rsidRPr="00427961" w14:paraId="00A865F3" w14:textId="77777777" w:rsidTr="00A20630">
        <w:trPr>
          <w:trHeight w:val="530"/>
        </w:trPr>
        <w:tc>
          <w:tcPr>
            <w:tcW w:w="610" w:type="dxa"/>
            <w:vMerge/>
          </w:tcPr>
          <w:p w14:paraId="0544E8B5" w14:textId="77777777" w:rsidR="00192FA5" w:rsidRPr="00427961" w:rsidRDefault="00192FA5" w:rsidP="00192FA5">
            <w:pPr>
              <w:rPr>
                <w:rFonts w:eastAsia="Calibri"/>
                <w:lang w:eastAsia="en-US"/>
              </w:rPr>
            </w:pPr>
          </w:p>
        </w:tc>
        <w:tc>
          <w:tcPr>
            <w:tcW w:w="6945" w:type="dxa"/>
          </w:tcPr>
          <w:p w14:paraId="3FA0153C" w14:textId="77777777" w:rsidR="00192FA5" w:rsidRPr="00427961" w:rsidRDefault="00192FA5" w:rsidP="00192FA5">
            <w:pPr>
              <w:jc w:val="both"/>
              <w:rPr>
                <w:rFonts w:eastAsia="Calibri"/>
                <w:lang w:eastAsia="en-US"/>
              </w:rPr>
            </w:pPr>
            <w:r w:rsidRPr="00427961">
              <w:rPr>
                <w:rFonts w:eastAsia="Calibri"/>
                <w:lang w:eastAsia="en-US"/>
              </w:rPr>
              <w:t>Modul 2: Arsyetimi ligjor dhe mendimi kritik.</w:t>
            </w:r>
          </w:p>
        </w:tc>
        <w:tc>
          <w:tcPr>
            <w:tcW w:w="1461" w:type="dxa"/>
          </w:tcPr>
          <w:p w14:paraId="7B5B8273" w14:textId="77777777" w:rsidR="00192FA5" w:rsidRPr="00427961" w:rsidRDefault="00192FA5" w:rsidP="00192FA5">
            <w:pPr>
              <w:rPr>
                <w:rFonts w:eastAsia="Calibri"/>
                <w:lang w:eastAsia="en-US"/>
              </w:rPr>
            </w:pPr>
            <w:r w:rsidRPr="00427961">
              <w:rPr>
                <w:rFonts w:eastAsia="Calibri"/>
                <w:lang w:eastAsia="en-US"/>
              </w:rPr>
              <w:t>52</w:t>
            </w:r>
          </w:p>
        </w:tc>
      </w:tr>
      <w:tr w:rsidR="00192FA5" w:rsidRPr="00427961" w14:paraId="30C4B111" w14:textId="77777777" w:rsidTr="00A20630">
        <w:trPr>
          <w:trHeight w:val="440"/>
        </w:trPr>
        <w:tc>
          <w:tcPr>
            <w:tcW w:w="610" w:type="dxa"/>
          </w:tcPr>
          <w:p w14:paraId="575BCB9B" w14:textId="77777777" w:rsidR="00192FA5" w:rsidRPr="00427961" w:rsidRDefault="00192FA5" w:rsidP="00192FA5">
            <w:pPr>
              <w:rPr>
                <w:rFonts w:eastAsia="Calibri"/>
                <w:lang w:eastAsia="en-US"/>
              </w:rPr>
            </w:pPr>
          </w:p>
        </w:tc>
        <w:tc>
          <w:tcPr>
            <w:tcW w:w="6945" w:type="dxa"/>
          </w:tcPr>
          <w:p w14:paraId="779ED937" w14:textId="77777777" w:rsidR="00192FA5" w:rsidRPr="00427961" w:rsidRDefault="00192FA5" w:rsidP="00192FA5">
            <w:pPr>
              <w:rPr>
                <w:rFonts w:eastAsia="Calibri"/>
                <w:b/>
                <w:bCs/>
                <w:i/>
                <w:iCs/>
                <w:lang w:eastAsia="en-US"/>
              </w:rPr>
            </w:pPr>
            <w:r w:rsidRPr="00427961">
              <w:rPr>
                <w:rFonts w:eastAsia="Calibri"/>
                <w:b/>
                <w:bCs/>
                <w:i/>
                <w:iCs/>
                <w:lang w:eastAsia="en-US"/>
              </w:rPr>
              <w:t xml:space="preserve">Gjithsej </w:t>
            </w:r>
          </w:p>
        </w:tc>
        <w:tc>
          <w:tcPr>
            <w:tcW w:w="1461" w:type="dxa"/>
          </w:tcPr>
          <w:p w14:paraId="24000B78" w14:textId="73D06D4F" w:rsidR="00192FA5" w:rsidRPr="00427961" w:rsidRDefault="008C224D" w:rsidP="00192FA5">
            <w:pPr>
              <w:rPr>
                <w:rFonts w:eastAsia="Calibri"/>
                <w:b/>
                <w:bCs/>
                <w:i/>
                <w:iCs/>
                <w:lang w:eastAsia="en-US"/>
              </w:rPr>
            </w:pPr>
            <w:r w:rsidRPr="00427961">
              <w:rPr>
                <w:rFonts w:eastAsia="Calibri"/>
                <w:b/>
                <w:bCs/>
                <w:i/>
                <w:iCs/>
                <w:lang w:eastAsia="en-US"/>
              </w:rPr>
              <w:t>68</w:t>
            </w:r>
            <w:r w:rsidR="00440793" w:rsidRPr="00427961">
              <w:rPr>
                <w:rFonts w:eastAsia="Calibri"/>
                <w:b/>
                <w:bCs/>
                <w:i/>
                <w:iCs/>
                <w:lang w:eastAsia="en-US"/>
              </w:rPr>
              <w:t>2</w:t>
            </w:r>
          </w:p>
        </w:tc>
      </w:tr>
    </w:tbl>
    <w:p w14:paraId="04C9B50B" w14:textId="77777777" w:rsidR="00E00DFF" w:rsidRPr="00427961" w:rsidRDefault="00E00DFF" w:rsidP="00350B56">
      <w:pPr>
        <w:rPr>
          <w:rFonts w:eastAsia="MS Mincho"/>
          <w:b/>
          <w:i/>
          <w:lang w:eastAsia="x-none"/>
        </w:rPr>
      </w:pPr>
    </w:p>
    <w:p w14:paraId="49330EA2" w14:textId="77777777" w:rsidR="00EA64ED" w:rsidRPr="00427961" w:rsidRDefault="00E40D97" w:rsidP="00E40D97">
      <w:pPr>
        <w:jc w:val="center"/>
        <w:rPr>
          <w:rFonts w:eastAsia="MS Mincho"/>
          <w:sz w:val="20"/>
          <w:szCs w:val="20"/>
          <w:lang w:eastAsia="x-none"/>
        </w:rPr>
      </w:pPr>
      <w:r w:rsidRPr="00427961">
        <w:rPr>
          <w:rFonts w:eastAsia="MS Mincho"/>
          <w:sz w:val="20"/>
          <w:szCs w:val="20"/>
          <w:lang w:eastAsia="x-none"/>
        </w:rPr>
        <w:t>Tabela 1</w:t>
      </w:r>
    </w:p>
    <w:p w14:paraId="46C53A10" w14:textId="77777777" w:rsidR="0029597E" w:rsidRPr="00427961" w:rsidRDefault="0029597E" w:rsidP="00350B56">
      <w:pPr>
        <w:jc w:val="both"/>
        <w:rPr>
          <w:rFonts w:eastAsia="MS Mincho"/>
          <w:b/>
        </w:rPr>
      </w:pPr>
    </w:p>
    <w:p w14:paraId="17515028" w14:textId="77777777" w:rsidR="004A216D" w:rsidRPr="00427961" w:rsidRDefault="004A216D" w:rsidP="004A216D">
      <w:pPr>
        <w:jc w:val="both"/>
        <w:rPr>
          <w:rFonts w:eastAsia="MS Mincho"/>
          <w:b/>
        </w:rPr>
      </w:pPr>
      <w:r w:rsidRPr="00427961">
        <w:rPr>
          <w:rFonts w:eastAsia="MS Mincho"/>
          <w:b/>
        </w:rPr>
        <w:t>3.3 Periudha e praktik</w:t>
      </w:r>
      <w:r w:rsidR="004C1E5C" w:rsidRPr="00427961">
        <w:rPr>
          <w:rFonts w:eastAsia="MS Mincho"/>
          <w:b/>
        </w:rPr>
        <w:t>ë</w:t>
      </w:r>
      <w:r w:rsidRPr="00427961">
        <w:rPr>
          <w:rFonts w:eastAsia="MS Mincho"/>
          <w:b/>
        </w:rPr>
        <w:t>s</w:t>
      </w:r>
    </w:p>
    <w:p w14:paraId="257CC7EE" w14:textId="77777777" w:rsidR="004A216D" w:rsidRPr="00427961" w:rsidRDefault="004A216D" w:rsidP="004A216D">
      <w:pPr>
        <w:jc w:val="both"/>
        <w:rPr>
          <w:rFonts w:eastAsia="MS Mincho"/>
          <w:b/>
        </w:rPr>
      </w:pPr>
    </w:p>
    <w:p w14:paraId="7496CE09" w14:textId="48601838" w:rsidR="00446883" w:rsidRPr="00427961" w:rsidRDefault="004A216D">
      <w:pPr>
        <w:numPr>
          <w:ilvl w:val="2"/>
          <w:numId w:val="7"/>
        </w:numPr>
        <w:jc w:val="both"/>
        <w:rPr>
          <w:rFonts w:eastAsia="MS Mincho"/>
          <w:bCs/>
        </w:rPr>
      </w:pPr>
      <w:r w:rsidRPr="00427961">
        <w:rPr>
          <w:rFonts w:eastAsia="MS Mincho"/>
          <w:bCs/>
        </w:rPr>
        <w:lastRenderedPageBreak/>
        <w:t>Kandidat</w:t>
      </w:r>
      <w:r w:rsidR="004C1E5C" w:rsidRPr="00427961">
        <w:rPr>
          <w:rFonts w:eastAsia="MS Mincho"/>
          <w:bCs/>
        </w:rPr>
        <w:t>ë</w:t>
      </w:r>
      <w:r w:rsidRPr="00427961">
        <w:rPr>
          <w:rFonts w:eastAsia="MS Mincho"/>
          <w:bCs/>
        </w:rPr>
        <w:t>t p</w:t>
      </w:r>
      <w:r w:rsidR="004C1E5C" w:rsidRPr="00427961">
        <w:rPr>
          <w:rFonts w:eastAsia="MS Mincho"/>
          <w:bCs/>
        </w:rPr>
        <w:t>ë</w:t>
      </w:r>
      <w:r w:rsidRPr="00427961">
        <w:rPr>
          <w:rFonts w:eastAsia="MS Mincho"/>
          <w:bCs/>
        </w:rPr>
        <w:t>r k</w:t>
      </w:r>
      <w:r w:rsidR="004C1E5C" w:rsidRPr="00427961">
        <w:rPr>
          <w:rFonts w:eastAsia="MS Mincho"/>
          <w:bCs/>
        </w:rPr>
        <w:t>ë</w:t>
      </w:r>
      <w:r w:rsidRPr="00427961">
        <w:rPr>
          <w:rFonts w:eastAsia="MS Mincho"/>
          <w:bCs/>
        </w:rPr>
        <w:t>shilltar</w:t>
      </w:r>
      <w:r w:rsidR="004C1E5C" w:rsidRPr="00427961">
        <w:rPr>
          <w:rFonts w:eastAsia="MS Mincho"/>
          <w:bCs/>
        </w:rPr>
        <w:t>ë</w:t>
      </w:r>
      <w:r w:rsidRPr="00427961">
        <w:rPr>
          <w:rFonts w:eastAsia="MS Mincho"/>
          <w:bCs/>
        </w:rPr>
        <w:t xml:space="preserve"> dhe ndihm</w:t>
      </w:r>
      <w:r w:rsidR="004C1E5C" w:rsidRPr="00427961">
        <w:rPr>
          <w:rFonts w:eastAsia="MS Mincho"/>
          <w:bCs/>
        </w:rPr>
        <w:t>ë</w:t>
      </w:r>
      <w:r w:rsidRPr="00427961">
        <w:rPr>
          <w:rFonts w:eastAsia="MS Mincho"/>
          <w:bCs/>
        </w:rPr>
        <w:t>s ligjor</w:t>
      </w:r>
      <w:r w:rsidR="004C1E5C" w:rsidRPr="00427961">
        <w:rPr>
          <w:rFonts w:eastAsia="MS Mincho"/>
          <w:bCs/>
        </w:rPr>
        <w:t>ë</w:t>
      </w:r>
      <w:r w:rsidRPr="00427961">
        <w:rPr>
          <w:rFonts w:eastAsia="MS Mincho"/>
          <w:bCs/>
        </w:rPr>
        <w:t xml:space="preserve"> do t</w:t>
      </w:r>
      <w:r w:rsidR="004C1E5C" w:rsidRPr="00427961">
        <w:rPr>
          <w:rFonts w:eastAsia="MS Mincho"/>
          <w:bCs/>
        </w:rPr>
        <w:t>ë</w:t>
      </w:r>
      <w:r w:rsidRPr="00427961">
        <w:rPr>
          <w:rFonts w:eastAsia="MS Mincho"/>
          <w:bCs/>
        </w:rPr>
        <w:t xml:space="preserve"> zhvillojn</w:t>
      </w:r>
      <w:r w:rsidR="004C1E5C" w:rsidRPr="00427961">
        <w:rPr>
          <w:rFonts w:eastAsia="MS Mincho"/>
          <w:bCs/>
        </w:rPr>
        <w:t>ë</w:t>
      </w:r>
      <w:r w:rsidRPr="00427961">
        <w:rPr>
          <w:rFonts w:eastAsia="MS Mincho"/>
          <w:bCs/>
        </w:rPr>
        <w:t xml:space="preserve"> 240 (dyqind e dyzet</w:t>
      </w:r>
      <w:r w:rsidR="004C1E5C" w:rsidRPr="00427961">
        <w:rPr>
          <w:rFonts w:eastAsia="MS Mincho"/>
          <w:bCs/>
        </w:rPr>
        <w:t>ë</w:t>
      </w:r>
      <w:r w:rsidRPr="00427961">
        <w:rPr>
          <w:rFonts w:eastAsia="MS Mincho"/>
          <w:bCs/>
        </w:rPr>
        <w:t>) or</w:t>
      </w:r>
      <w:r w:rsidR="004C1E5C" w:rsidRPr="00427961">
        <w:rPr>
          <w:rFonts w:eastAsia="MS Mincho"/>
          <w:bCs/>
        </w:rPr>
        <w:t>ë</w:t>
      </w:r>
      <w:r w:rsidRPr="00427961">
        <w:rPr>
          <w:rFonts w:eastAsia="MS Mincho"/>
          <w:bCs/>
        </w:rPr>
        <w:t xml:space="preserve"> m</w:t>
      </w:r>
      <w:r w:rsidR="004C1E5C" w:rsidRPr="00427961">
        <w:rPr>
          <w:rFonts w:eastAsia="MS Mincho"/>
          <w:bCs/>
        </w:rPr>
        <w:t>ë</w:t>
      </w:r>
      <w:r w:rsidRPr="00427961">
        <w:rPr>
          <w:rFonts w:eastAsia="MS Mincho"/>
          <w:bCs/>
        </w:rPr>
        <w:t>simore praktike</w:t>
      </w:r>
      <w:r w:rsidR="00446883" w:rsidRPr="00427961">
        <w:rPr>
          <w:rFonts w:eastAsia="MS Mincho"/>
          <w:bCs/>
        </w:rPr>
        <w:t>, ose 6 javë</w:t>
      </w:r>
      <w:r w:rsidRPr="00427961">
        <w:rPr>
          <w:rFonts w:eastAsia="MS Mincho"/>
          <w:bCs/>
        </w:rPr>
        <w:t xml:space="preserve">, sipas </w:t>
      </w:r>
      <w:r w:rsidR="00446883" w:rsidRPr="00427961">
        <w:rPr>
          <w:rFonts w:eastAsia="MS Mincho"/>
          <w:bCs/>
        </w:rPr>
        <w:t>ndarjes së përcaktuara në orarin mësimor</w:t>
      </w:r>
      <w:r w:rsidRPr="00427961">
        <w:rPr>
          <w:rFonts w:eastAsia="MS Mincho"/>
          <w:bCs/>
        </w:rPr>
        <w:t>.</w:t>
      </w:r>
    </w:p>
    <w:p w14:paraId="643F4ACF" w14:textId="7F071BA3" w:rsidR="00446883" w:rsidRPr="00427961" w:rsidRDefault="00446883">
      <w:pPr>
        <w:numPr>
          <w:ilvl w:val="2"/>
          <w:numId w:val="7"/>
        </w:numPr>
        <w:jc w:val="both"/>
        <w:rPr>
          <w:rFonts w:eastAsia="MS Mincho"/>
          <w:bCs/>
        </w:rPr>
      </w:pPr>
      <w:r w:rsidRPr="00427961">
        <w:rPr>
          <w:rFonts w:eastAsia="MS Mincho"/>
          <w:bCs/>
        </w:rPr>
        <w:t>Kandidatët për ndihmës ligjorë do të zhvillojnë 160 orë mësimore (20 ditë) në Gjykatën e Apelit të Juridiksionit të Përgjithshëm Tiranë, përkatësisht 80 orë (10 ditë) në gjykatën civile dhe 80 orë (10 ditë) në gjykatën penale, dhe 80 orë mësimore (10 ditë) në Gjykatën Administrative të Apelit.</w:t>
      </w:r>
    </w:p>
    <w:p w14:paraId="265AFFDA" w14:textId="5EC23DC9" w:rsidR="00446883" w:rsidRPr="00427961" w:rsidRDefault="00446883">
      <w:pPr>
        <w:numPr>
          <w:ilvl w:val="2"/>
          <w:numId w:val="7"/>
        </w:numPr>
        <w:jc w:val="both"/>
        <w:rPr>
          <w:rFonts w:eastAsia="MS Mincho"/>
          <w:bCs/>
        </w:rPr>
      </w:pPr>
      <w:r w:rsidRPr="00427961">
        <w:rPr>
          <w:rFonts w:eastAsia="MS Mincho"/>
          <w:bCs/>
        </w:rPr>
        <w:t>Kandidatët për këshilltarë ligjorë në prokurori do të zhvillojnë 240 orë mësimore (30 ditë) në Prokurorinë e Përgjithshme.</w:t>
      </w:r>
    </w:p>
    <w:p w14:paraId="3F0EAE2F" w14:textId="078AD840" w:rsidR="004A216D" w:rsidRPr="00427961" w:rsidRDefault="004A216D" w:rsidP="004A216D">
      <w:pPr>
        <w:jc w:val="both"/>
        <w:rPr>
          <w:rFonts w:eastAsia="MS Mincho"/>
          <w:bCs/>
        </w:rPr>
      </w:pPr>
      <w:r w:rsidRPr="00427961">
        <w:rPr>
          <w:rFonts w:eastAsia="MS Mincho"/>
          <w:bCs/>
        </w:rPr>
        <w:t xml:space="preserve"> </w:t>
      </w:r>
    </w:p>
    <w:p w14:paraId="6500D1D3" w14:textId="77777777" w:rsidR="00E40D97" w:rsidRPr="00427961" w:rsidRDefault="00E40D97" w:rsidP="00E40D97">
      <w:pPr>
        <w:jc w:val="both"/>
        <w:rPr>
          <w:rFonts w:eastAsia="MS Mincho"/>
          <w:b/>
        </w:rPr>
      </w:pPr>
    </w:p>
    <w:p w14:paraId="6B7E8230" w14:textId="77777777" w:rsidR="002D79A0" w:rsidRPr="00427961" w:rsidRDefault="00661C7D">
      <w:pPr>
        <w:numPr>
          <w:ilvl w:val="1"/>
          <w:numId w:val="19"/>
        </w:numPr>
        <w:tabs>
          <w:tab w:val="num" w:pos="851"/>
        </w:tabs>
        <w:jc w:val="both"/>
        <w:rPr>
          <w:rFonts w:eastAsia="MS Mincho"/>
          <w:b/>
        </w:rPr>
      </w:pPr>
      <w:r w:rsidRPr="00427961">
        <w:rPr>
          <w:rFonts w:eastAsia="MS Mincho"/>
          <w:b/>
        </w:rPr>
        <w:t>Vler</w:t>
      </w:r>
      <w:r w:rsidR="00BA2617" w:rsidRPr="00427961">
        <w:rPr>
          <w:rFonts w:eastAsia="MS Mincho"/>
          <w:b/>
        </w:rPr>
        <w:t>ë</w:t>
      </w:r>
      <w:r w:rsidRPr="00427961">
        <w:rPr>
          <w:rFonts w:eastAsia="MS Mincho"/>
          <w:b/>
        </w:rPr>
        <w:t>simi i kandidat</w:t>
      </w:r>
      <w:r w:rsidR="00BA2617" w:rsidRPr="00427961">
        <w:rPr>
          <w:rFonts w:eastAsia="MS Mincho"/>
          <w:b/>
        </w:rPr>
        <w:t>ë</w:t>
      </w:r>
      <w:r w:rsidRPr="00427961">
        <w:rPr>
          <w:rFonts w:eastAsia="MS Mincho"/>
          <w:b/>
        </w:rPr>
        <w:t>ve p</w:t>
      </w:r>
      <w:r w:rsidR="00BA2617" w:rsidRPr="00427961">
        <w:rPr>
          <w:rFonts w:eastAsia="MS Mincho"/>
          <w:b/>
        </w:rPr>
        <w:t>ë</w:t>
      </w:r>
      <w:r w:rsidRPr="00427961">
        <w:rPr>
          <w:rFonts w:eastAsia="MS Mincho"/>
          <w:b/>
        </w:rPr>
        <w:t>r k</w:t>
      </w:r>
      <w:r w:rsidR="00BA2617" w:rsidRPr="00427961">
        <w:rPr>
          <w:rFonts w:eastAsia="MS Mincho"/>
          <w:b/>
        </w:rPr>
        <w:t>ë</w:t>
      </w:r>
      <w:r w:rsidRPr="00427961">
        <w:rPr>
          <w:rFonts w:eastAsia="MS Mincho"/>
          <w:b/>
        </w:rPr>
        <w:t>shilltar</w:t>
      </w:r>
      <w:r w:rsidR="00BA2617" w:rsidRPr="00427961">
        <w:rPr>
          <w:rFonts w:eastAsia="MS Mincho"/>
          <w:b/>
        </w:rPr>
        <w:t>ë</w:t>
      </w:r>
      <w:r w:rsidR="00A42985" w:rsidRPr="00427961">
        <w:rPr>
          <w:rFonts w:eastAsia="MS Mincho"/>
          <w:b/>
        </w:rPr>
        <w:t xml:space="preserve"> dhe </w:t>
      </w:r>
      <w:r w:rsidRPr="00427961">
        <w:rPr>
          <w:rFonts w:eastAsia="MS Mincho"/>
          <w:b/>
        </w:rPr>
        <w:t>ndihm</w:t>
      </w:r>
      <w:r w:rsidR="00BA2617" w:rsidRPr="00427961">
        <w:rPr>
          <w:rFonts w:eastAsia="MS Mincho"/>
          <w:b/>
        </w:rPr>
        <w:t>ë</w:t>
      </w:r>
      <w:r w:rsidRPr="00427961">
        <w:rPr>
          <w:rFonts w:eastAsia="MS Mincho"/>
          <w:b/>
        </w:rPr>
        <w:t>s ligjor</w:t>
      </w:r>
      <w:r w:rsidR="00BA2617" w:rsidRPr="00427961">
        <w:rPr>
          <w:rFonts w:eastAsia="MS Mincho"/>
          <w:b/>
        </w:rPr>
        <w:t>ë</w:t>
      </w:r>
    </w:p>
    <w:p w14:paraId="6F5552E9" w14:textId="77777777" w:rsidR="001B55BD" w:rsidRPr="00427961" w:rsidRDefault="001B55BD" w:rsidP="00AA09A1">
      <w:pPr>
        <w:spacing w:after="240"/>
        <w:ind w:left="360"/>
        <w:jc w:val="both"/>
        <w:rPr>
          <w:rFonts w:eastAsia="MS Mincho"/>
          <w:i/>
        </w:rPr>
      </w:pPr>
    </w:p>
    <w:p w14:paraId="375AAF01" w14:textId="77777777" w:rsidR="00697D1F" w:rsidRPr="00427961" w:rsidRDefault="00AA09A1" w:rsidP="00AA09A1">
      <w:pPr>
        <w:spacing w:after="240"/>
        <w:ind w:left="360" w:right="283"/>
        <w:jc w:val="both"/>
        <w:rPr>
          <w:b/>
          <w:bCs/>
        </w:rPr>
      </w:pPr>
      <w:r w:rsidRPr="00427961">
        <w:rPr>
          <w:b/>
          <w:bCs/>
        </w:rPr>
        <w:t xml:space="preserve">3.4.1 </w:t>
      </w:r>
      <w:r w:rsidR="00EC74B8" w:rsidRPr="00427961">
        <w:rPr>
          <w:b/>
          <w:bCs/>
        </w:rPr>
        <w:t>Vler</w:t>
      </w:r>
      <w:r w:rsidR="00BA2617" w:rsidRPr="00427961">
        <w:rPr>
          <w:b/>
          <w:bCs/>
        </w:rPr>
        <w:t>ë</w:t>
      </w:r>
      <w:r w:rsidR="00EC74B8" w:rsidRPr="00427961">
        <w:rPr>
          <w:b/>
          <w:bCs/>
        </w:rPr>
        <w:t>simi p</w:t>
      </w:r>
      <w:r w:rsidR="00BA2617" w:rsidRPr="00427961">
        <w:rPr>
          <w:b/>
          <w:bCs/>
        </w:rPr>
        <w:t>ë</w:t>
      </w:r>
      <w:r w:rsidR="00EC74B8" w:rsidRPr="00427961">
        <w:rPr>
          <w:b/>
          <w:bCs/>
        </w:rPr>
        <w:t xml:space="preserve">rfundimtar </w:t>
      </w:r>
      <w:r w:rsidR="0032092A" w:rsidRPr="00427961">
        <w:rPr>
          <w:b/>
          <w:bCs/>
        </w:rPr>
        <w:t xml:space="preserve">i kandidatit </w:t>
      </w:r>
      <w:r w:rsidR="004C1E5C" w:rsidRPr="00427961">
        <w:rPr>
          <w:b/>
          <w:bCs/>
        </w:rPr>
        <w:t>ë</w:t>
      </w:r>
      <w:r w:rsidR="0032092A" w:rsidRPr="00427961">
        <w:rPr>
          <w:b/>
          <w:bCs/>
        </w:rPr>
        <w:t>sht</w:t>
      </w:r>
      <w:r w:rsidR="004C1E5C" w:rsidRPr="00427961">
        <w:rPr>
          <w:b/>
          <w:bCs/>
        </w:rPr>
        <w:t>ë</w:t>
      </w:r>
      <w:r w:rsidR="0032092A" w:rsidRPr="00427961">
        <w:rPr>
          <w:b/>
          <w:bCs/>
        </w:rPr>
        <w:t xml:space="preserve"> rezultat i tre vler</w:t>
      </w:r>
      <w:r w:rsidR="004C1E5C" w:rsidRPr="00427961">
        <w:rPr>
          <w:b/>
          <w:bCs/>
        </w:rPr>
        <w:t>ë</w:t>
      </w:r>
      <w:r w:rsidR="0032092A" w:rsidRPr="00427961">
        <w:rPr>
          <w:b/>
          <w:bCs/>
        </w:rPr>
        <w:t>simeve</w:t>
      </w:r>
      <w:r w:rsidR="00D61B7C" w:rsidRPr="00427961">
        <w:rPr>
          <w:b/>
          <w:bCs/>
        </w:rPr>
        <w:t>:</w:t>
      </w:r>
    </w:p>
    <w:p w14:paraId="2CF884AB" w14:textId="77777777" w:rsidR="0064718E" w:rsidRPr="00427961" w:rsidRDefault="0064718E">
      <w:pPr>
        <w:numPr>
          <w:ilvl w:val="1"/>
          <w:numId w:val="3"/>
        </w:numPr>
        <w:spacing w:after="240"/>
        <w:ind w:right="283"/>
        <w:jc w:val="both"/>
      </w:pPr>
      <w:r w:rsidRPr="00427961">
        <w:t xml:space="preserve">Vlerësimi i </w:t>
      </w:r>
      <w:r w:rsidR="0032092A" w:rsidRPr="00427961">
        <w:t>l</w:t>
      </w:r>
      <w:r w:rsidR="004C1E5C" w:rsidRPr="00427961">
        <w:t>ë</w:t>
      </w:r>
      <w:r w:rsidR="0032092A" w:rsidRPr="00427961">
        <w:t>nd</w:t>
      </w:r>
      <w:r w:rsidR="004C1E5C" w:rsidRPr="00427961">
        <w:t>ë</w:t>
      </w:r>
      <w:r w:rsidR="0032092A" w:rsidRPr="00427961">
        <w:t>ve, sipas programit</w:t>
      </w:r>
      <w:r w:rsidRPr="00427961">
        <w:t xml:space="preserve">; </w:t>
      </w:r>
    </w:p>
    <w:p w14:paraId="55065CA7" w14:textId="77777777" w:rsidR="0064718E" w:rsidRPr="00427961" w:rsidRDefault="0032092A">
      <w:pPr>
        <w:numPr>
          <w:ilvl w:val="1"/>
          <w:numId w:val="3"/>
        </w:numPr>
        <w:spacing w:after="240"/>
        <w:ind w:right="283"/>
        <w:jc w:val="both"/>
      </w:pPr>
      <w:r w:rsidRPr="00427961">
        <w:t>Vler</w:t>
      </w:r>
      <w:r w:rsidR="004C1E5C" w:rsidRPr="00427961">
        <w:t>ë</w:t>
      </w:r>
      <w:r w:rsidRPr="00427961">
        <w:t>simi i praktik</w:t>
      </w:r>
      <w:r w:rsidR="004C1E5C" w:rsidRPr="00427961">
        <w:t>ë</w:t>
      </w:r>
      <w:r w:rsidRPr="00427961">
        <w:t>s m</w:t>
      </w:r>
      <w:r w:rsidR="004C1E5C" w:rsidRPr="00427961">
        <w:t>ë</w:t>
      </w:r>
      <w:r w:rsidRPr="00427961">
        <w:t>simore n</w:t>
      </w:r>
      <w:r w:rsidR="004C1E5C" w:rsidRPr="00427961">
        <w:t>ë</w:t>
      </w:r>
      <w:r w:rsidRPr="00427961">
        <w:t xml:space="preserve"> institucionet </w:t>
      </w:r>
      <w:r w:rsidR="00AA09A1" w:rsidRPr="00427961">
        <w:t>e zhvillimit t</w:t>
      </w:r>
      <w:r w:rsidR="004C1E5C" w:rsidRPr="00427961">
        <w:t>ë</w:t>
      </w:r>
      <w:r w:rsidR="00AA09A1" w:rsidRPr="00427961">
        <w:t xml:space="preserve"> praktik</w:t>
      </w:r>
      <w:r w:rsidR="004C1E5C" w:rsidRPr="00427961">
        <w:t>ë</w:t>
      </w:r>
      <w:r w:rsidR="00AA09A1" w:rsidRPr="00427961">
        <w:t>s</w:t>
      </w:r>
      <w:r w:rsidR="0064718E" w:rsidRPr="00427961">
        <w:t xml:space="preserve">; </w:t>
      </w:r>
    </w:p>
    <w:p w14:paraId="701D45E9" w14:textId="77777777" w:rsidR="00697D1F" w:rsidRPr="00427961" w:rsidRDefault="0032092A">
      <w:pPr>
        <w:numPr>
          <w:ilvl w:val="1"/>
          <w:numId w:val="3"/>
        </w:numPr>
        <w:spacing w:after="240"/>
        <w:ind w:right="283"/>
        <w:jc w:val="both"/>
      </w:pPr>
      <w:bookmarkStart w:id="1" w:name="_Hlk204171838"/>
      <w:r w:rsidRPr="00427961">
        <w:t>Vler</w:t>
      </w:r>
      <w:r w:rsidR="004C1E5C" w:rsidRPr="00427961">
        <w:t>ë</w:t>
      </w:r>
      <w:r w:rsidRPr="00427961">
        <w:t>simi me p</w:t>
      </w:r>
      <w:r w:rsidR="0064718E" w:rsidRPr="00427961">
        <w:t>rovim</w:t>
      </w:r>
      <w:r w:rsidRPr="00427961">
        <w:t>in p</w:t>
      </w:r>
      <w:r w:rsidR="004C1E5C" w:rsidRPr="00427961">
        <w:t>ë</w:t>
      </w:r>
      <w:r w:rsidRPr="00427961">
        <w:t>rfundimtar</w:t>
      </w:r>
      <w:bookmarkEnd w:id="1"/>
      <w:r w:rsidRPr="00427961">
        <w:t>, sipas ligjit,</w:t>
      </w:r>
      <w:r w:rsidR="0064718E" w:rsidRPr="00427961">
        <w:t xml:space="preserve"> me katër raste praktike.</w:t>
      </w:r>
    </w:p>
    <w:p w14:paraId="2E0FF448" w14:textId="47D30436" w:rsidR="00667B75" w:rsidRPr="00427961" w:rsidRDefault="00667B75">
      <w:pPr>
        <w:numPr>
          <w:ilvl w:val="3"/>
          <w:numId w:val="19"/>
        </w:numPr>
        <w:spacing w:after="240"/>
        <w:ind w:right="283"/>
        <w:jc w:val="both"/>
      </w:pPr>
      <w:r w:rsidRPr="00427961">
        <w:t>Vler</w:t>
      </w:r>
      <w:r w:rsidR="004C1E5C" w:rsidRPr="00427961">
        <w:t>ë</w:t>
      </w:r>
      <w:r w:rsidRPr="00427961">
        <w:t>simi maksimal i PFF</w:t>
      </w:r>
      <w:r w:rsidR="00776D11" w:rsidRPr="00427961">
        <w:t>-së</w:t>
      </w:r>
      <w:r w:rsidRPr="00427961">
        <w:t xml:space="preserve"> p</w:t>
      </w:r>
      <w:r w:rsidR="004C1E5C" w:rsidRPr="00427961">
        <w:t>ë</w:t>
      </w:r>
      <w:r w:rsidRPr="00427961">
        <w:t>r k</w:t>
      </w:r>
      <w:r w:rsidR="004C1E5C" w:rsidRPr="00427961">
        <w:t>ë</w:t>
      </w:r>
      <w:r w:rsidRPr="00427961">
        <w:t>shilltar</w:t>
      </w:r>
      <w:r w:rsidR="004C1E5C" w:rsidRPr="00427961">
        <w:t>ë</w:t>
      </w:r>
      <w:r w:rsidRPr="00427961">
        <w:t>t dhe ndihm</w:t>
      </w:r>
      <w:r w:rsidR="004C1E5C" w:rsidRPr="00427961">
        <w:t>ë</w:t>
      </w:r>
      <w:r w:rsidRPr="00427961">
        <w:t>sit ligjor</w:t>
      </w:r>
      <w:r w:rsidR="004C1E5C" w:rsidRPr="00427961">
        <w:t>ë</w:t>
      </w:r>
      <w:r w:rsidRPr="00427961">
        <w:t xml:space="preserve"> </w:t>
      </w:r>
      <w:r w:rsidR="004C1E5C" w:rsidRPr="00427961">
        <w:t>ë</w:t>
      </w:r>
      <w:r w:rsidRPr="00427961">
        <w:t>sht</w:t>
      </w:r>
      <w:r w:rsidR="004C1E5C" w:rsidRPr="00427961">
        <w:t>ë</w:t>
      </w:r>
      <w:r w:rsidRPr="00427961">
        <w:t xml:space="preserve"> 1200 pik</w:t>
      </w:r>
      <w:r w:rsidR="004C1E5C" w:rsidRPr="00427961">
        <w:t>ë</w:t>
      </w:r>
      <w:r w:rsidRPr="00427961">
        <w:t xml:space="preserve"> dhe llogaritet si shumatore e tre vler</w:t>
      </w:r>
      <w:r w:rsidR="004C1E5C" w:rsidRPr="00427961">
        <w:t>ë</w:t>
      </w:r>
      <w:r w:rsidRPr="00427961">
        <w:t>simeve t</w:t>
      </w:r>
      <w:r w:rsidR="004C1E5C" w:rsidRPr="00427961">
        <w:t>ë</w:t>
      </w:r>
      <w:r w:rsidRPr="00427961">
        <w:t xml:space="preserve"> m</w:t>
      </w:r>
      <w:r w:rsidR="004C1E5C" w:rsidRPr="00427961">
        <w:t>ë</w:t>
      </w:r>
      <w:r w:rsidRPr="00427961">
        <w:t>sip</w:t>
      </w:r>
      <w:r w:rsidR="004C1E5C" w:rsidRPr="00427961">
        <w:t>ë</w:t>
      </w:r>
      <w:r w:rsidRPr="00427961">
        <w:t>rme.</w:t>
      </w:r>
    </w:p>
    <w:p w14:paraId="088ADE25" w14:textId="4A4C538E" w:rsidR="00667B75" w:rsidRPr="00427961" w:rsidRDefault="00667B75">
      <w:pPr>
        <w:numPr>
          <w:ilvl w:val="3"/>
          <w:numId w:val="19"/>
        </w:numPr>
        <w:spacing w:after="240"/>
        <w:ind w:right="283"/>
        <w:jc w:val="both"/>
      </w:pPr>
      <w:r w:rsidRPr="00427961">
        <w:t xml:space="preserve">Vlerësimi “pamjaftueshëm” i marrë dy herë radhazi, të paktën në dy lëndë dhe në provimin përfundimtar, sjell, sipas rastit, humbjen e së drejtës për vijimin e studimeve në Shkollën e Magjistraturës. </w:t>
      </w:r>
    </w:p>
    <w:p w14:paraId="5278E212" w14:textId="2B52C487" w:rsidR="00667B75" w:rsidRPr="00427961" w:rsidRDefault="00EE29AA">
      <w:pPr>
        <w:numPr>
          <w:ilvl w:val="3"/>
          <w:numId w:val="19"/>
        </w:numPr>
        <w:spacing w:after="240"/>
        <w:ind w:right="283"/>
        <w:jc w:val="both"/>
      </w:pPr>
      <w:r w:rsidRPr="00427961">
        <w:t xml:space="preserve">Kandidatët për këshilltarë dhe ndihmës ligjor do të zhvillojnë provimin me rastet praktike vetëm në rast se arrijnë të marrin një vlerësim të paktën “mjaftueshëm“ në </w:t>
      </w:r>
      <w:r w:rsidR="00446883" w:rsidRPr="00427961">
        <w:t>vlerësimin</w:t>
      </w:r>
      <w:r w:rsidRPr="00427961">
        <w:t xml:space="preserve"> e secilës lëndë.</w:t>
      </w:r>
    </w:p>
    <w:p w14:paraId="0285A1F6" w14:textId="77777777" w:rsidR="00D61B7C" w:rsidRPr="00427961" w:rsidRDefault="00D61B7C">
      <w:pPr>
        <w:numPr>
          <w:ilvl w:val="2"/>
          <w:numId w:val="18"/>
        </w:numPr>
        <w:spacing w:after="240"/>
        <w:ind w:right="283"/>
        <w:jc w:val="both"/>
        <w:rPr>
          <w:b/>
          <w:bCs/>
          <w:lang w:eastAsia="en-US"/>
        </w:rPr>
      </w:pPr>
      <w:r w:rsidRPr="00427961">
        <w:rPr>
          <w:b/>
          <w:bCs/>
        </w:rPr>
        <w:t>Vler</w:t>
      </w:r>
      <w:r w:rsidR="004C1E5C" w:rsidRPr="00427961">
        <w:rPr>
          <w:b/>
          <w:bCs/>
        </w:rPr>
        <w:t>ë</w:t>
      </w:r>
      <w:r w:rsidRPr="00427961">
        <w:rPr>
          <w:b/>
          <w:bCs/>
        </w:rPr>
        <w:t>simi i l</w:t>
      </w:r>
      <w:r w:rsidR="004C1E5C" w:rsidRPr="00427961">
        <w:rPr>
          <w:b/>
          <w:bCs/>
        </w:rPr>
        <w:t>ë</w:t>
      </w:r>
      <w:r w:rsidRPr="00427961">
        <w:rPr>
          <w:b/>
          <w:bCs/>
        </w:rPr>
        <w:t>nd</w:t>
      </w:r>
      <w:r w:rsidR="004C1E5C" w:rsidRPr="00427961">
        <w:rPr>
          <w:b/>
          <w:bCs/>
        </w:rPr>
        <w:t>ë</w:t>
      </w:r>
      <w:r w:rsidRPr="00427961">
        <w:rPr>
          <w:b/>
          <w:bCs/>
        </w:rPr>
        <w:t>ve, sipas programit</w:t>
      </w:r>
    </w:p>
    <w:p w14:paraId="19BE647D" w14:textId="3B526EF3" w:rsidR="00D61B7C" w:rsidRPr="00427961" w:rsidRDefault="001B55BD">
      <w:pPr>
        <w:numPr>
          <w:ilvl w:val="3"/>
          <w:numId w:val="18"/>
        </w:numPr>
        <w:spacing w:after="240"/>
        <w:ind w:right="283"/>
        <w:jc w:val="both"/>
      </w:pPr>
      <w:r w:rsidRPr="00427961">
        <w:t xml:space="preserve">Mënyra dhe skema e vlerësimit, si dhe pikavarazhi për secilën pjesë të vlerësimit </w:t>
      </w:r>
      <w:r w:rsidR="004C1E5C" w:rsidRPr="00427961">
        <w:t>ë</w:t>
      </w:r>
      <w:r w:rsidR="00D61B7C" w:rsidRPr="00427961">
        <w:t>sht</w:t>
      </w:r>
      <w:r w:rsidR="004C1E5C" w:rsidRPr="00427961">
        <w:t>ë</w:t>
      </w:r>
      <w:r w:rsidR="00D61B7C" w:rsidRPr="00427961">
        <w:t xml:space="preserve"> e nj</w:t>
      </w:r>
      <w:r w:rsidR="004C1E5C" w:rsidRPr="00427961">
        <w:t>ë</w:t>
      </w:r>
      <w:r w:rsidR="00D61B7C" w:rsidRPr="00427961">
        <w:t>jt</w:t>
      </w:r>
      <w:r w:rsidR="004C1E5C" w:rsidRPr="00427961">
        <w:t>ë</w:t>
      </w:r>
      <w:r w:rsidR="00D61B7C" w:rsidRPr="00427961">
        <w:t xml:space="preserve"> me vler</w:t>
      </w:r>
      <w:r w:rsidR="004C1E5C" w:rsidRPr="00427961">
        <w:t>ë</w:t>
      </w:r>
      <w:r w:rsidR="00D61B7C" w:rsidRPr="00427961">
        <w:t>simin e l</w:t>
      </w:r>
      <w:r w:rsidR="004C1E5C" w:rsidRPr="00427961">
        <w:t>ë</w:t>
      </w:r>
      <w:r w:rsidR="00D61B7C" w:rsidRPr="00427961">
        <w:t>nd</w:t>
      </w:r>
      <w:r w:rsidR="004C1E5C" w:rsidRPr="00427961">
        <w:t>ë</w:t>
      </w:r>
      <w:r w:rsidR="00D61B7C" w:rsidRPr="00427961">
        <w:t>ve p</w:t>
      </w:r>
      <w:r w:rsidR="004C1E5C" w:rsidRPr="00427961">
        <w:t>ë</w:t>
      </w:r>
      <w:r w:rsidR="00D61B7C" w:rsidRPr="00427961">
        <w:t>r kandidat</w:t>
      </w:r>
      <w:r w:rsidR="004C1E5C" w:rsidRPr="00427961">
        <w:t>ë</w:t>
      </w:r>
      <w:r w:rsidR="00D61B7C" w:rsidRPr="00427961">
        <w:t>t p</w:t>
      </w:r>
      <w:r w:rsidR="004C1E5C" w:rsidRPr="00427961">
        <w:t>ë</w:t>
      </w:r>
      <w:r w:rsidR="00D61B7C" w:rsidRPr="00427961">
        <w:t>r magjistrat</w:t>
      </w:r>
      <w:r w:rsidR="004C1E5C" w:rsidRPr="00427961">
        <w:t>ë</w:t>
      </w:r>
      <w:r w:rsidR="00D61B7C" w:rsidRPr="00427961">
        <w:t xml:space="preserve"> dhe p</w:t>
      </w:r>
      <w:r w:rsidR="004C1E5C" w:rsidRPr="00427961">
        <w:t>ë</w:t>
      </w:r>
      <w:r w:rsidR="00D61B7C" w:rsidRPr="00427961">
        <w:t>r avokat</w:t>
      </w:r>
      <w:r w:rsidR="004C1E5C" w:rsidRPr="00427961">
        <w:t>ë</w:t>
      </w:r>
      <w:r w:rsidR="00D61B7C" w:rsidRPr="00427961">
        <w:t xml:space="preserve"> shteti</w:t>
      </w:r>
      <w:r w:rsidR="00446883" w:rsidRPr="00427961">
        <w:t xml:space="preserve"> sipas parashikimeve të bëra në Planin mësimor për kandidatët për magjistratë dhe avokatë shteti</w:t>
      </w:r>
      <w:r w:rsidR="00D61B7C" w:rsidRPr="00427961">
        <w:t>.</w:t>
      </w:r>
    </w:p>
    <w:p w14:paraId="3821DE89" w14:textId="77777777" w:rsidR="00D61B7C" w:rsidRPr="00427961" w:rsidRDefault="00A42985">
      <w:pPr>
        <w:numPr>
          <w:ilvl w:val="3"/>
          <w:numId w:val="18"/>
        </w:numPr>
        <w:spacing w:after="240"/>
        <w:ind w:right="283"/>
        <w:jc w:val="both"/>
        <w:rPr>
          <w:lang w:eastAsia="en-US"/>
        </w:rPr>
      </w:pPr>
      <w:r w:rsidRPr="00427961">
        <w:rPr>
          <w:lang w:eastAsia="en-US"/>
        </w:rPr>
        <w:t>Koeficienti i v</w:t>
      </w:r>
      <w:r w:rsidR="004C1E5C" w:rsidRPr="00427961">
        <w:rPr>
          <w:lang w:eastAsia="en-US"/>
        </w:rPr>
        <w:t>ë</w:t>
      </w:r>
      <w:r w:rsidRPr="00427961">
        <w:rPr>
          <w:lang w:eastAsia="en-US"/>
        </w:rPr>
        <w:t>shtir</w:t>
      </w:r>
      <w:r w:rsidR="004C1E5C" w:rsidRPr="00427961">
        <w:rPr>
          <w:lang w:eastAsia="en-US"/>
        </w:rPr>
        <w:t>ë</w:t>
      </w:r>
      <w:r w:rsidRPr="00427961">
        <w:rPr>
          <w:lang w:eastAsia="en-US"/>
        </w:rPr>
        <w:t>sis</w:t>
      </w:r>
      <w:r w:rsidR="004C1E5C" w:rsidRPr="00427961">
        <w:rPr>
          <w:lang w:eastAsia="en-US"/>
        </w:rPr>
        <w:t>ë</w:t>
      </w:r>
      <w:r w:rsidRPr="00427961">
        <w:rPr>
          <w:lang w:eastAsia="en-US"/>
        </w:rPr>
        <w:t xml:space="preserve"> p</w:t>
      </w:r>
      <w:r w:rsidR="004C1E5C" w:rsidRPr="00427961">
        <w:rPr>
          <w:lang w:eastAsia="en-US"/>
        </w:rPr>
        <w:t>ë</w:t>
      </w:r>
      <w:r w:rsidRPr="00427961">
        <w:rPr>
          <w:lang w:eastAsia="en-US"/>
        </w:rPr>
        <w:t>r secil</w:t>
      </w:r>
      <w:r w:rsidR="004C1E5C" w:rsidRPr="00427961">
        <w:rPr>
          <w:lang w:eastAsia="en-US"/>
        </w:rPr>
        <w:t>ë</w:t>
      </w:r>
      <w:r w:rsidRPr="00427961">
        <w:rPr>
          <w:lang w:eastAsia="en-US"/>
        </w:rPr>
        <w:t>n l</w:t>
      </w:r>
      <w:r w:rsidR="004C1E5C" w:rsidRPr="00427961">
        <w:rPr>
          <w:lang w:eastAsia="en-US"/>
        </w:rPr>
        <w:t>ë</w:t>
      </w:r>
      <w:r w:rsidRPr="00427961">
        <w:rPr>
          <w:lang w:eastAsia="en-US"/>
        </w:rPr>
        <w:t>nd</w:t>
      </w:r>
      <w:r w:rsidR="004C1E5C" w:rsidRPr="00427961">
        <w:rPr>
          <w:lang w:eastAsia="en-US"/>
        </w:rPr>
        <w:t>ë</w:t>
      </w:r>
      <w:r w:rsidRPr="00427961">
        <w:rPr>
          <w:lang w:eastAsia="en-US"/>
        </w:rPr>
        <w:t xml:space="preserve"> </w:t>
      </w:r>
      <w:r w:rsidR="004C1E5C" w:rsidRPr="00427961">
        <w:rPr>
          <w:lang w:eastAsia="en-US"/>
        </w:rPr>
        <w:t>ë</w:t>
      </w:r>
      <w:r w:rsidRPr="00427961">
        <w:rPr>
          <w:lang w:eastAsia="en-US"/>
        </w:rPr>
        <w:t>sht</w:t>
      </w:r>
      <w:r w:rsidR="004C1E5C" w:rsidRPr="00427961">
        <w:rPr>
          <w:lang w:eastAsia="en-US"/>
        </w:rPr>
        <w:t>ë</w:t>
      </w:r>
      <w:r w:rsidRPr="00427961">
        <w:rPr>
          <w:lang w:eastAsia="en-US"/>
        </w:rPr>
        <w:t xml:space="preserve"> 1.</w:t>
      </w:r>
    </w:p>
    <w:p w14:paraId="0663006B" w14:textId="77777777" w:rsidR="001B55BD" w:rsidRPr="00427961" w:rsidRDefault="00AA09A1">
      <w:pPr>
        <w:numPr>
          <w:ilvl w:val="2"/>
          <w:numId w:val="18"/>
        </w:numPr>
        <w:spacing w:after="240"/>
        <w:ind w:right="283"/>
        <w:jc w:val="both"/>
        <w:rPr>
          <w:b/>
          <w:bCs/>
          <w:lang w:eastAsia="en-US"/>
        </w:rPr>
      </w:pPr>
      <w:r w:rsidRPr="00427961">
        <w:rPr>
          <w:b/>
          <w:bCs/>
          <w:lang w:eastAsia="en-US"/>
        </w:rPr>
        <w:t>Vler</w:t>
      </w:r>
      <w:r w:rsidR="004C1E5C" w:rsidRPr="00427961">
        <w:rPr>
          <w:b/>
          <w:bCs/>
          <w:lang w:eastAsia="en-US"/>
        </w:rPr>
        <w:t>ë</w:t>
      </w:r>
      <w:r w:rsidRPr="00427961">
        <w:rPr>
          <w:b/>
          <w:bCs/>
          <w:lang w:eastAsia="en-US"/>
        </w:rPr>
        <w:t>simi i praktik</w:t>
      </w:r>
      <w:r w:rsidR="004C1E5C" w:rsidRPr="00427961">
        <w:rPr>
          <w:b/>
          <w:bCs/>
          <w:lang w:eastAsia="en-US"/>
        </w:rPr>
        <w:t>ë</w:t>
      </w:r>
      <w:r w:rsidRPr="00427961">
        <w:rPr>
          <w:b/>
          <w:bCs/>
          <w:lang w:eastAsia="en-US"/>
        </w:rPr>
        <w:t>s m</w:t>
      </w:r>
      <w:r w:rsidR="004C1E5C" w:rsidRPr="00427961">
        <w:rPr>
          <w:b/>
          <w:bCs/>
          <w:lang w:eastAsia="en-US"/>
        </w:rPr>
        <w:t>ë</w:t>
      </w:r>
      <w:r w:rsidRPr="00427961">
        <w:rPr>
          <w:b/>
          <w:bCs/>
          <w:lang w:eastAsia="en-US"/>
        </w:rPr>
        <w:t>simore n</w:t>
      </w:r>
      <w:r w:rsidR="004C1E5C" w:rsidRPr="00427961">
        <w:rPr>
          <w:b/>
          <w:bCs/>
          <w:lang w:eastAsia="en-US"/>
        </w:rPr>
        <w:t>ë</w:t>
      </w:r>
      <w:r w:rsidRPr="00427961">
        <w:rPr>
          <w:b/>
          <w:bCs/>
          <w:lang w:eastAsia="en-US"/>
        </w:rPr>
        <w:t xml:space="preserve"> institucionet e zhvillimi</w:t>
      </w:r>
      <w:r w:rsidR="00126899" w:rsidRPr="00427961">
        <w:rPr>
          <w:b/>
          <w:bCs/>
          <w:lang w:eastAsia="en-US"/>
        </w:rPr>
        <w:t>t</w:t>
      </w:r>
      <w:r w:rsidRPr="00427961">
        <w:rPr>
          <w:b/>
          <w:bCs/>
          <w:lang w:eastAsia="en-US"/>
        </w:rPr>
        <w:t xml:space="preserve"> t</w:t>
      </w:r>
      <w:r w:rsidR="004C1E5C" w:rsidRPr="00427961">
        <w:rPr>
          <w:b/>
          <w:bCs/>
          <w:lang w:eastAsia="en-US"/>
        </w:rPr>
        <w:t>ë</w:t>
      </w:r>
      <w:r w:rsidRPr="00427961">
        <w:rPr>
          <w:b/>
          <w:bCs/>
          <w:lang w:eastAsia="en-US"/>
        </w:rPr>
        <w:t xml:space="preserve"> praktik</w:t>
      </w:r>
      <w:r w:rsidR="004C1E5C" w:rsidRPr="00427961">
        <w:rPr>
          <w:b/>
          <w:bCs/>
          <w:lang w:eastAsia="en-US"/>
        </w:rPr>
        <w:t>ë</w:t>
      </w:r>
      <w:r w:rsidRPr="00427961">
        <w:rPr>
          <w:b/>
          <w:bCs/>
          <w:lang w:eastAsia="en-US"/>
        </w:rPr>
        <w:t>s</w:t>
      </w:r>
    </w:p>
    <w:p w14:paraId="138592D0" w14:textId="24053EEA" w:rsidR="00446883" w:rsidRPr="00427961" w:rsidRDefault="005D4B2F">
      <w:pPr>
        <w:numPr>
          <w:ilvl w:val="3"/>
          <w:numId w:val="18"/>
        </w:numPr>
        <w:spacing w:after="240"/>
        <w:ind w:right="283"/>
        <w:jc w:val="both"/>
        <w:rPr>
          <w:lang w:eastAsia="en-US"/>
        </w:rPr>
      </w:pPr>
      <w:r w:rsidRPr="00427961">
        <w:rPr>
          <w:lang w:eastAsia="en-US"/>
        </w:rPr>
        <w:t>Praktika m</w:t>
      </w:r>
      <w:r w:rsidR="004C1E5C" w:rsidRPr="00427961">
        <w:rPr>
          <w:lang w:eastAsia="en-US"/>
        </w:rPr>
        <w:t>ë</w:t>
      </w:r>
      <w:r w:rsidRPr="00427961">
        <w:rPr>
          <w:lang w:eastAsia="en-US"/>
        </w:rPr>
        <w:t>simore do të orientohet në aftësitë dhe kompetencat që duhet të marrë kandidati për k</w:t>
      </w:r>
      <w:r w:rsidR="004C1E5C" w:rsidRPr="00427961">
        <w:rPr>
          <w:lang w:eastAsia="en-US"/>
        </w:rPr>
        <w:t>ë</w:t>
      </w:r>
      <w:r w:rsidRPr="00427961">
        <w:rPr>
          <w:lang w:eastAsia="en-US"/>
        </w:rPr>
        <w:t>shilltar dhe ndihm</w:t>
      </w:r>
      <w:r w:rsidR="004C1E5C" w:rsidRPr="00427961">
        <w:rPr>
          <w:lang w:eastAsia="en-US"/>
        </w:rPr>
        <w:t>ë</w:t>
      </w:r>
      <w:r w:rsidRPr="00427961">
        <w:rPr>
          <w:lang w:eastAsia="en-US"/>
        </w:rPr>
        <w:t>s ligjor</w:t>
      </w:r>
      <w:r w:rsidR="004C1E5C" w:rsidRPr="00427961">
        <w:rPr>
          <w:lang w:eastAsia="en-US"/>
        </w:rPr>
        <w:t>ë</w:t>
      </w:r>
      <w:r w:rsidRPr="00427961">
        <w:rPr>
          <w:lang w:eastAsia="en-US"/>
        </w:rPr>
        <w:t>. Këto aftësi dhe kompetenca do të shoqërohen me komponentë/indikatorë që zbërthejnë nivelin e arritjes së tyre dhe do të përmbajnë aktet dhe memot që do të duhet të hartojnë kandidatët</w:t>
      </w:r>
      <w:r w:rsidR="00446883" w:rsidRPr="00427961">
        <w:rPr>
          <w:lang w:eastAsia="en-US"/>
        </w:rPr>
        <w:t>, sipas Aneks 3 bashkëngjitur këtij plani mësimor.</w:t>
      </w:r>
    </w:p>
    <w:p w14:paraId="552FFCDB" w14:textId="39ABD975" w:rsidR="00192CD5" w:rsidRPr="00427961" w:rsidRDefault="00192CD5">
      <w:pPr>
        <w:numPr>
          <w:ilvl w:val="3"/>
          <w:numId w:val="18"/>
        </w:numPr>
        <w:spacing w:after="240"/>
        <w:ind w:right="283"/>
        <w:jc w:val="both"/>
        <w:rPr>
          <w:lang w:eastAsia="en-US"/>
        </w:rPr>
      </w:pPr>
      <w:r w:rsidRPr="00427961">
        <w:rPr>
          <w:lang w:eastAsia="en-US"/>
        </w:rPr>
        <w:t>Praktika m</w:t>
      </w:r>
      <w:r w:rsidR="004C1E5C" w:rsidRPr="00427961">
        <w:rPr>
          <w:lang w:eastAsia="en-US"/>
        </w:rPr>
        <w:t>ë</w:t>
      </w:r>
      <w:r w:rsidRPr="00427961">
        <w:rPr>
          <w:lang w:eastAsia="en-US"/>
        </w:rPr>
        <w:t>simore do t</w:t>
      </w:r>
      <w:r w:rsidR="004C1E5C" w:rsidRPr="00427961">
        <w:rPr>
          <w:lang w:eastAsia="en-US"/>
        </w:rPr>
        <w:t>ë</w:t>
      </w:r>
      <w:r w:rsidRPr="00427961">
        <w:rPr>
          <w:lang w:eastAsia="en-US"/>
        </w:rPr>
        <w:t xml:space="preserve"> vler</w:t>
      </w:r>
      <w:r w:rsidR="004C1E5C" w:rsidRPr="00427961">
        <w:rPr>
          <w:lang w:eastAsia="en-US"/>
        </w:rPr>
        <w:t>ë</w:t>
      </w:r>
      <w:r w:rsidRPr="00427961">
        <w:rPr>
          <w:lang w:eastAsia="en-US"/>
        </w:rPr>
        <w:t>sohet përmes dosjes, “portofolit”, të krijuar nga  kandidati p</w:t>
      </w:r>
      <w:r w:rsidR="004C1E5C" w:rsidRPr="00427961">
        <w:rPr>
          <w:lang w:eastAsia="en-US"/>
        </w:rPr>
        <w:t>ë</w:t>
      </w:r>
      <w:r w:rsidRPr="00427961">
        <w:rPr>
          <w:lang w:eastAsia="en-US"/>
        </w:rPr>
        <w:t>rgjat</w:t>
      </w:r>
      <w:r w:rsidR="004C1E5C" w:rsidRPr="00427961">
        <w:rPr>
          <w:lang w:eastAsia="en-US"/>
        </w:rPr>
        <w:t>ë</w:t>
      </w:r>
      <w:r w:rsidRPr="00427961">
        <w:rPr>
          <w:lang w:eastAsia="en-US"/>
        </w:rPr>
        <w:t xml:space="preserve"> programit</w:t>
      </w:r>
      <w:r w:rsidR="00446883" w:rsidRPr="00427961">
        <w:rPr>
          <w:lang w:eastAsia="en-US"/>
        </w:rPr>
        <w:t xml:space="preserve"> dhe përmes vlerësimit të aftësive jo-ligjore. Vlerësimi i portofolit të akteve përbën 70 (shtatëdhjetë) për</w:t>
      </w:r>
      <w:r w:rsidR="00776D11" w:rsidRPr="00427961">
        <w:rPr>
          <w:lang w:eastAsia="en-US"/>
        </w:rPr>
        <w:t xml:space="preserve"> </w:t>
      </w:r>
      <w:r w:rsidR="00446883" w:rsidRPr="00427961">
        <w:rPr>
          <w:lang w:eastAsia="en-US"/>
        </w:rPr>
        <w:t>qind të vlerësimit të praktikës dhe vlerësimi i aftësive jo-ligjore përbën 30 (tridhjetë) për</w:t>
      </w:r>
      <w:r w:rsidR="00776D11" w:rsidRPr="00427961">
        <w:rPr>
          <w:lang w:eastAsia="en-US"/>
        </w:rPr>
        <w:t xml:space="preserve"> </w:t>
      </w:r>
      <w:r w:rsidR="00446883" w:rsidRPr="00427961">
        <w:rPr>
          <w:lang w:eastAsia="en-US"/>
        </w:rPr>
        <w:t xml:space="preserve">qind të vlerësimit të praktikës mësimore. </w:t>
      </w:r>
    </w:p>
    <w:p w14:paraId="2D042E2F" w14:textId="441177C5" w:rsidR="00192CD5" w:rsidRPr="00427961" w:rsidRDefault="00446883">
      <w:pPr>
        <w:numPr>
          <w:ilvl w:val="3"/>
          <w:numId w:val="18"/>
        </w:numPr>
        <w:spacing w:after="240"/>
        <w:ind w:right="283"/>
        <w:jc w:val="both"/>
        <w:rPr>
          <w:lang w:eastAsia="en-US"/>
        </w:rPr>
      </w:pPr>
      <w:r w:rsidRPr="00427961">
        <w:rPr>
          <w:lang w:eastAsia="en-US"/>
        </w:rPr>
        <w:lastRenderedPageBreak/>
        <w:t xml:space="preserve">Komponentët e vlerësimit dhe metodologjia e vlerësimit përcaktohet edhe në </w:t>
      </w:r>
      <w:r w:rsidR="00192CD5" w:rsidRPr="00427961">
        <w:rPr>
          <w:lang w:eastAsia="en-US"/>
        </w:rPr>
        <w:t>marr</w:t>
      </w:r>
      <w:r w:rsidR="004C1E5C" w:rsidRPr="00427961">
        <w:rPr>
          <w:lang w:eastAsia="en-US"/>
        </w:rPr>
        <w:t>ë</w:t>
      </w:r>
      <w:r w:rsidR="00192CD5" w:rsidRPr="00427961">
        <w:rPr>
          <w:lang w:eastAsia="en-US"/>
        </w:rPr>
        <w:t>veshje</w:t>
      </w:r>
      <w:r w:rsidRPr="00427961">
        <w:rPr>
          <w:lang w:eastAsia="en-US"/>
        </w:rPr>
        <w:t>n</w:t>
      </w:r>
      <w:r w:rsidR="00192CD5" w:rsidRPr="00427961">
        <w:rPr>
          <w:lang w:eastAsia="en-US"/>
        </w:rPr>
        <w:t xml:space="preserve"> </w:t>
      </w:r>
      <w:r w:rsidRPr="00427961">
        <w:rPr>
          <w:lang w:eastAsia="en-US"/>
        </w:rPr>
        <w:t xml:space="preserve">e </w:t>
      </w:r>
      <w:r w:rsidR="00192CD5" w:rsidRPr="00427961">
        <w:rPr>
          <w:lang w:eastAsia="en-US"/>
        </w:rPr>
        <w:t>lidhur me Gjykat</w:t>
      </w:r>
      <w:r w:rsidR="004C1E5C" w:rsidRPr="00427961">
        <w:rPr>
          <w:lang w:eastAsia="en-US"/>
        </w:rPr>
        <w:t>ë</w:t>
      </w:r>
      <w:r w:rsidR="00192CD5" w:rsidRPr="00427961">
        <w:rPr>
          <w:lang w:eastAsia="en-US"/>
        </w:rPr>
        <w:t>n e Apelit t</w:t>
      </w:r>
      <w:r w:rsidR="004C1E5C" w:rsidRPr="00427961">
        <w:rPr>
          <w:lang w:eastAsia="en-US"/>
        </w:rPr>
        <w:t>ë</w:t>
      </w:r>
      <w:r w:rsidR="00192CD5" w:rsidRPr="00427961">
        <w:rPr>
          <w:lang w:eastAsia="en-US"/>
        </w:rPr>
        <w:t xml:space="preserve"> Juridiksionit t</w:t>
      </w:r>
      <w:r w:rsidR="004C1E5C" w:rsidRPr="00427961">
        <w:rPr>
          <w:lang w:eastAsia="en-US"/>
        </w:rPr>
        <w:t>ë</w:t>
      </w:r>
      <w:r w:rsidR="00192CD5" w:rsidRPr="00427961">
        <w:rPr>
          <w:lang w:eastAsia="en-US"/>
        </w:rPr>
        <w:t xml:space="preserve"> P</w:t>
      </w:r>
      <w:r w:rsidR="004C1E5C" w:rsidRPr="00427961">
        <w:rPr>
          <w:lang w:eastAsia="en-US"/>
        </w:rPr>
        <w:t>ë</w:t>
      </w:r>
      <w:r w:rsidR="00192CD5" w:rsidRPr="00427961">
        <w:rPr>
          <w:lang w:eastAsia="en-US"/>
        </w:rPr>
        <w:t>rgjithsh</w:t>
      </w:r>
      <w:r w:rsidR="004C1E5C" w:rsidRPr="00427961">
        <w:rPr>
          <w:lang w:eastAsia="en-US"/>
        </w:rPr>
        <w:t>ë</w:t>
      </w:r>
      <w:r w:rsidR="00192CD5" w:rsidRPr="00427961">
        <w:rPr>
          <w:lang w:eastAsia="en-US"/>
        </w:rPr>
        <w:t>m</w:t>
      </w:r>
      <w:r w:rsidR="004C39AF" w:rsidRPr="00427961">
        <w:rPr>
          <w:lang w:eastAsia="en-US"/>
        </w:rPr>
        <w:t>, Gjykatën Administrative të Apelit</w:t>
      </w:r>
      <w:r w:rsidRPr="00427961">
        <w:rPr>
          <w:lang w:eastAsia="en-US"/>
        </w:rPr>
        <w:t xml:space="preserve">, miratuar nga Këshilli i Lartë Gjyqësor </w:t>
      </w:r>
      <w:r w:rsidR="00192CD5" w:rsidRPr="00427961">
        <w:rPr>
          <w:lang w:eastAsia="en-US"/>
        </w:rPr>
        <w:t>dhe marr</w:t>
      </w:r>
      <w:r w:rsidR="004C1E5C" w:rsidRPr="00427961">
        <w:rPr>
          <w:lang w:eastAsia="en-US"/>
        </w:rPr>
        <w:t>ë</w:t>
      </w:r>
      <w:r w:rsidR="00192CD5" w:rsidRPr="00427961">
        <w:rPr>
          <w:lang w:eastAsia="en-US"/>
        </w:rPr>
        <w:t>veshje</w:t>
      </w:r>
      <w:r w:rsidRPr="00427961">
        <w:rPr>
          <w:lang w:eastAsia="en-US"/>
        </w:rPr>
        <w:t>n</w:t>
      </w:r>
      <w:r w:rsidR="00192CD5" w:rsidRPr="00427961">
        <w:rPr>
          <w:lang w:eastAsia="en-US"/>
        </w:rPr>
        <w:t xml:space="preserve"> </w:t>
      </w:r>
      <w:r w:rsidRPr="00427961">
        <w:rPr>
          <w:lang w:eastAsia="en-US"/>
        </w:rPr>
        <w:t>e</w:t>
      </w:r>
      <w:r w:rsidR="00192CD5" w:rsidRPr="00427961">
        <w:rPr>
          <w:lang w:eastAsia="en-US"/>
        </w:rPr>
        <w:t xml:space="preserve"> lidhur me Prokurorin</w:t>
      </w:r>
      <w:r w:rsidR="004C1E5C" w:rsidRPr="00427961">
        <w:rPr>
          <w:lang w:eastAsia="en-US"/>
        </w:rPr>
        <w:t>ë</w:t>
      </w:r>
      <w:r w:rsidR="00192CD5" w:rsidRPr="00427961">
        <w:rPr>
          <w:lang w:eastAsia="en-US"/>
        </w:rPr>
        <w:t xml:space="preserve"> e P</w:t>
      </w:r>
      <w:r w:rsidR="004C1E5C" w:rsidRPr="00427961">
        <w:rPr>
          <w:lang w:eastAsia="en-US"/>
        </w:rPr>
        <w:t>ë</w:t>
      </w:r>
      <w:r w:rsidR="00192CD5" w:rsidRPr="00427961">
        <w:rPr>
          <w:lang w:eastAsia="en-US"/>
        </w:rPr>
        <w:t>rgjithshme</w:t>
      </w:r>
      <w:r w:rsidRPr="00427961">
        <w:rPr>
          <w:lang w:eastAsia="en-US"/>
        </w:rPr>
        <w:t>, miratuar ng</w:t>
      </w:r>
      <w:r w:rsidR="00776D11" w:rsidRPr="00427961">
        <w:rPr>
          <w:lang w:eastAsia="en-US"/>
        </w:rPr>
        <w:t>a</w:t>
      </w:r>
      <w:r w:rsidRPr="00427961">
        <w:rPr>
          <w:lang w:eastAsia="en-US"/>
        </w:rPr>
        <w:t xml:space="preserve"> Këshilli i Lartë i Prokurorisë</w:t>
      </w:r>
      <w:r w:rsidR="00192CD5" w:rsidRPr="00427961">
        <w:rPr>
          <w:lang w:eastAsia="en-US"/>
        </w:rPr>
        <w:t>, t</w:t>
      </w:r>
      <w:r w:rsidR="004C1E5C" w:rsidRPr="00427961">
        <w:rPr>
          <w:lang w:eastAsia="en-US"/>
        </w:rPr>
        <w:t>ë</w:t>
      </w:r>
      <w:r w:rsidR="00192CD5" w:rsidRPr="00427961">
        <w:rPr>
          <w:lang w:eastAsia="en-US"/>
        </w:rPr>
        <w:t xml:space="preserve"> cilat jan</w:t>
      </w:r>
      <w:r w:rsidR="004C1E5C" w:rsidRPr="00427961">
        <w:rPr>
          <w:lang w:eastAsia="en-US"/>
        </w:rPr>
        <w:t>ë</w:t>
      </w:r>
      <w:r w:rsidR="00192CD5" w:rsidRPr="00427961">
        <w:rPr>
          <w:lang w:eastAsia="en-US"/>
        </w:rPr>
        <w:t xml:space="preserve"> integruar si aneks</w:t>
      </w:r>
      <w:r w:rsidRPr="00427961">
        <w:rPr>
          <w:lang w:eastAsia="en-US"/>
        </w:rPr>
        <w:t xml:space="preserve"> 1 dhe 2</w:t>
      </w:r>
      <w:r w:rsidR="00192CD5" w:rsidRPr="00427961">
        <w:rPr>
          <w:lang w:eastAsia="en-US"/>
        </w:rPr>
        <w:t xml:space="preserve"> i k</w:t>
      </w:r>
      <w:r w:rsidR="004C1E5C" w:rsidRPr="00427961">
        <w:rPr>
          <w:lang w:eastAsia="en-US"/>
        </w:rPr>
        <w:t>ë</w:t>
      </w:r>
      <w:r w:rsidR="00192CD5" w:rsidRPr="00427961">
        <w:rPr>
          <w:lang w:eastAsia="en-US"/>
        </w:rPr>
        <w:t>tij plani m</w:t>
      </w:r>
      <w:r w:rsidR="004C1E5C" w:rsidRPr="00427961">
        <w:rPr>
          <w:lang w:eastAsia="en-US"/>
        </w:rPr>
        <w:t>ë</w:t>
      </w:r>
      <w:r w:rsidR="00192CD5" w:rsidRPr="00427961">
        <w:rPr>
          <w:lang w:eastAsia="en-US"/>
        </w:rPr>
        <w:t>simor.</w:t>
      </w:r>
    </w:p>
    <w:p w14:paraId="146C85A3" w14:textId="77777777" w:rsidR="00CE160F" w:rsidRPr="00427961" w:rsidRDefault="009635BC">
      <w:pPr>
        <w:numPr>
          <w:ilvl w:val="3"/>
          <w:numId w:val="18"/>
        </w:numPr>
        <w:spacing w:after="240"/>
        <w:ind w:right="283"/>
        <w:jc w:val="both"/>
        <w:rPr>
          <w:bCs/>
          <w:lang w:eastAsia="en-US"/>
        </w:rPr>
      </w:pPr>
      <w:r w:rsidRPr="00427961">
        <w:rPr>
          <w:lang w:eastAsia="en-US"/>
        </w:rPr>
        <w:t xml:space="preserve">Vlerësimi </w:t>
      </w:r>
      <w:r w:rsidR="00CE160F" w:rsidRPr="00427961">
        <w:rPr>
          <w:lang w:eastAsia="en-US"/>
        </w:rPr>
        <w:t>i praktikës mësimore</w:t>
      </w:r>
      <w:r w:rsidRPr="00427961">
        <w:rPr>
          <w:lang w:eastAsia="en-US"/>
        </w:rPr>
        <w:t xml:space="preserve"> </w:t>
      </w:r>
      <w:r w:rsidR="00CE160F" w:rsidRPr="00427961">
        <w:rPr>
          <w:lang w:eastAsia="en-US"/>
        </w:rPr>
        <w:t>t</w:t>
      </w:r>
      <w:r w:rsidRPr="00427961">
        <w:rPr>
          <w:lang w:eastAsia="en-US"/>
        </w:rPr>
        <w:t xml:space="preserve">ë kandidatit do të jetë me </w:t>
      </w:r>
      <w:r w:rsidR="008C224D" w:rsidRPr="00427961">
        <w:rPr>
          <w:bCs/>
          <w:lang w:eastAsia="en-US"/>
        </w:rPr>
        <w:t>20</w:t>
      </w:r>
      <w:r w:rsidRPr="00427961">
        <w:rPr>
          <w:bCs/>
          <w:lang w:eastAsia="en-US"/>
        </w:rPr>
        <w:t>0 pikë, me koeficient vështirësie 2.</w:t>
      </w:r>
      <w:r w:rsidR="008C224D" w:rsidRPr="00427961">
        <w:rPr>
          <w:bCs/>
          <w:lang w:eastAsia="en-US"/>
        </w:rPr>
        <w:t xml:space="preserve"> </w:t>
      </w:r>
    </w:p>
    <w:p w14:paraId="70FBF245" w14:textId="184FC83D" w:rsidR="00446883" w:rsidRPr="00427961" w:rsidRDefault="008C224D">
      <w:pPr>
        <w:numPr>
          <w:ilvl w:val="3"/>
          <w:numId w:val="18"/>
        </w:numPr>
        <w:spacing w:after="240"/>
        <w:ind w:right="283"/>
        <w:jc w:val="both"/>
        <w:rPr>
          <w:bCs/>
          <w:lang w:eastAsia="en-US"/>
        </w:rPr>
      </w:pPr>
      <w:r w:rsidRPr="00427961">
        <w:rPr>
          <w:bCs/>
          <w:lang w:eastAsia="en-US"/>
        </w:rPr>
        <w:t>Kandidat</w:t>
      </w:r>
      <w:r w:rsidR="00CE160F" w:rsidRPr="00427961">
        <w:rPr>
          <w:bCs/>
          <w:lang w:eastAsia="en-US"/>
        </w:rPr>
        <w:t>ë</w:t>
      </w:r>
      <w:r w:rsidRPr="00427961">
        <w:rPr>
          <w:bCs/>
          <w:lang w:eastAsia="en-US"/>
        </w:rPr>
        <w:t>t p</w:t>
      </w:r>
      <w:r w:rsidR="00CE160F" w:rsidRPr="00427961">
        <w:rPr>
          <w:bCs/>
          <w:lang w:eastAsia="en-US"/>
        </w:rPr>
        <w:t>ë</w:t>
      </w:r>
      <w:r w:rsidRPr="00427961">
        <w:rPr>
          <w:bCs/>
          <w:lang w:eastAsia="en-US"/>
        </w:rPr>
        <w:t>r ndihm</w:t>
      </w:r>
      <w:r w:rsidR="00CE160F" w:rsidRPr="00427961">
        <w:rPr>
          <w:bCs/>
          <w:lang w:eastAsia="en-US"/>
        </w:rPr>
        <w:t>ë</w:t>
      </w:r>
      <w:r w:rsidRPr="00427961">
        <w:rPr>
          <w:bCs/>
          <w:lang w:eastAsia="en-US"/>
        </w:rPr>
        <w:t>s ligjor</w:t>
      </w:r>
      <w:r w:rsidR="00CE160F" w:rsidRPr="00427961">
        <w:rPr>
          <w:bCs/>
          <w:lang w:eastAsia="en-US"/>
        </w:rPr>
        <w:t>ë</w:t>
      </w:r>
      <w:r w:rsidRPr="00427961">
        <w:rPr>
          <w:bCs/>
          <w:lang w:eastAsia="en-US"/>
        </w:rPr>
        <w:t xml:space="preserve"> n</w:t>
      </w:r>
      <w:r w:rsidR="00CE160F" w:rsidRPr="00427961">
        <w:rPr>
          <w:bCs/>
          <w:lang w:eastAsia="en-US"/>
        </w:rPr>
        <w:t>ë</w:t>
      </w:r>
      <w:r w:rsidRPr="00427961">
        <w:rPr>
          <w:bCs/>
          <w:lang w:eastAsia="en-US"/>
        </w:rPr>
        <w:t xml:space="preserve"> gjykat</w:t>
      </w:r>
      <w:r w:rsidR="00CE160F" w:rsidRPr="00427961">
        <w:rPr>
          <w:bCs/>
          <w:lang w:eastAsia="en-US"/>
        </w:rPr>
        <w:t>ë</w:t>
      </w:r>
      <w:r w:rsidRPr="00427961">
        <w:rPr>
          <w:bCs/>
          <w:lang w:eastAsia="en-US"/>
        </w:rPr>
        <w:t xml:space="preserve"> do t</w:t>
      </w:r>
      <w:r w:rsidR="00CE160F" w:rsidRPr="00427961">
        <w:rPr>
          <w:bCs/>
          <w:lang w:eastAsia="en-US"/>
        </w:rPr>
        <w:t>ë</w:t>
      </w:r>
      <w:r w:rsidRPr="00427961">
        <w:rPr>
          <w:bCs/>
          <w:lang w:eastAsia="en-US"/>
        </w:rPr>
        <w:t xml:space="preserve"> </w:t>
      </w:r>
      <w:r w:rsidR="00446883" w:rsidRPr="00427961">
        <w:rPr>
          <w:bCs/>
          <w:lang w:eastAsia="en-US"/>
        </w:rPr>
        <w:t xml:space="preserve">marrin 3 (tre) vlerësime, do të </w:t>
      </w:r>
      <w:r w:rsidRPr="00427961">
        <w:rPr>
          <w:bCs/>
          <w:lang w:eastAsia="en-US"/>
        </w:rPr>
        <w:t>realizojn</w:t>
      </w:r>
      <w:r w:rsidR="00CE160F" w:rsidRPr="00427961">
        <w:rPr>
          <w:bCs/>
          <w:lang w:eastAsia="en-US"/>
        </w:rPr>
        <w:t>ë</w:t>
      </w:r>
      <w:r w:rsidRPr="00427961">
        <w:rPr>
          <w:bCs/>
          <w:lang w:eastAsia="en-US"/>
        </w:rPr>
        <w:t xml:space="preserve"> </w:t>
      </w:r>
      <w:r w:rsidR="00446883" w:rsidRPr="00427961">
        <w:rPr>
          <w:bCs/>
          <w:lang w:eastAsia="en-US"/>
        </w:rPr>
        <w:t>3</w:t>
      </w:r>
      <w:r w:rsidRPr="00427961">
        <w:rPr>
          <w:bCs/>
          <w:lang w:eastAsia="en-US"/>
        </w:rPr>
        <w:t xml:space="preserve"> (</w:t>
      </w:r>
      <w:r w:rsidR="00446883" w:rsidRPr="00427961">
        <w:rPr>
          <w:bCs/>
          <w:lang w:eastAsia="en-US"/>
        </w:rPr>
        <w:t>tre</w:t>
      </w:r>
      <w:r w:rsidRPr="00427961">
        <w:rPr>
          <w:bCs/>
          <w:lang w:eastAsia="en-US"/>
        </w:rPr>
        <w:t>) dosje</w:t>
      </w:r>
      <w:r w:rsidR="00CE160F" w:rsidRPr="00427961">
        <w:rPr>
          <w:bCs/>
          <w:lang w:eastAsia="en-US"/>
        </w:rPr>
        <w:t>/portofol aktesh</w:t>
      </w:r>
      <w:r w:rsidRPr="00427961">
        <w:rPr>
          <w:bCs/>
          <w:lang w:eastAsia="en-US"/>
        </w:rPr>
        <w:t>, p</w:t>
      </w:r>
      <w:r w:rsidR="00CE160F" w:rsidRPr="00427961">
        <w:rPr>
          <w:bCs/>
          <w:lang w:eastAsia="en-US"/>
        </w:rPr>
        <w:t>ë</w:t>
      </w:r>
      <w:r w:rsidRPr="00427961">
        <w:rPr>
          <w:bCs/>
          <w:lang w:eastAsia="en-US"/>
        </w:rPr>
        <w:t>rkat</w:t>
      </w:r>
      <w:r w:rsidR="00CE160F" w:rsidRPr="00427961">
        <w:rPr>
          <w:bCs/>
          <w:lang w:eastAsia="en-US"/>
        </w:rPr>
        <w:t>ë</w:t>
      </w:r>
      <w:r w:rsidRPr="00427961">
        <w:rPr>
          <w:bCs/>
          <w:lang w:eastAsia="en-US"/>
        </w:rPr>
        <w:t>sisht n</w:t>
      </w:r>
      <w:r w:rsidR="00CE160F" w:rsidRPr="00427961">
        <w:rPr>
          <w:bCs/>
          <w:lang w:eastAsia="en-US"/>
        </w:rPr>
        <w:t>ë</w:t>
      </w:r>
      <w:r w:rsidRPr="00427961">
        <w:rPr>
          <w:bCs/>
          <w:lang w:eastAsia="en-US"/>
        </w:rPr>
        <w:t xml:space="preserve"> Gjykat</w:t>
      </w:r>
      <w:r w:rsidR="00CE160F" w:rsidRPr="00427961">
        <w:rPr>
          <w:bCs/>
          <w:lang w:eastAsia="en-US"/>
        </w:rPr>
        <w:t>ë</w:t>
      </w:r>
      <w:r w:rsidRPr="00427961">
        <w:rPr>
          <w:bCs/>
          <w:lang w:eastAsia="en-US"/>
        </w:rPr>
        <w:t>n e Apelit t</w:t>
      </w:r>
      <w:r w:rsidR="00CE160F" w:rsidRPr="00427961">
        <w:rPr>
          <w:bCs/>
          <w:lang w:eastAsia="en-US"/>
        </w:rPr>
        <w:t>ë</w:t>
      </w:r>
      <w:r w:rsidRPr="00427961">
        <w:rPr>
          <w:bCs/>
          <w:lang w:eastAsia="en-US"/>
        </w:rPr>
        <w:t xml:space="preserve"> Juridiksionit t</w:t>
      </w:r>
      <w:r w:rsidR="00CE160F" w:rsidRPr="00427961">
        <w:rPr>
          <w:bCs/>
          <w:lang w:eastAsia="en-US"/>
        </w:rPr>
        <w:t>ë</w:t>
      </w:r>
      <w:r w:rsidRPr="00427961">
        <w:rPr>
          <w:bCs/>
          <w:lang w:eastAsia="en-US"/>
        </w:rPr>
        <w:t xml:space="preserve"> P</w:t>
      </w:r>
      <w:r w:rsidR="00CE160F" w:rsidRPr="00427961">
        <w:rPr>
          <w:bCs/>
          <w:lang w:eastAsia="en-US"/>
        </w:rPr>
        <w:t>ë</w:t>
      </w:r>
      <w:r w:rsidRPr="00427961">
        <w:rPr>
          <w:bCs/>
          <w:lang w:eastAsia="en-US"/>
        </w:rPr>
        <w:t>rgjithsh</w:t>
      </w:r>
      <w:r w:rsidR="00CE160F" w:rsidRPr="00427961">
        <w:rPr>
          <w:bCs/>
          <w:lang w:eastAsia="en-US"/>
        </w:rPr>
        <w:t>ë</w:t>
      </w:r>
      <w:r w:rsidRPr="00427961">
        <w:rPr>
          <w:bCs/>
          <w:lang w:eastAsia="en-US"/>
        </w:rPr>
        <w:t>m</w:t>
      </w:r>
      <w:r w:rsidR="00446883" w:rsidRPr="00427961">
        <w:rPr>
          <w:bCs/>
          <w:lang w:eastAsia="en-US"/>
        </w:rPr>
        <w:t>, dhoma civile dhe dhoma penale,</w:t>
      </w:r>
      <w:r w:rsidRPr="00427961">
        <w:rPr>
          <w:bCs/>
          <w:lang w:eastAsia="en-US"/>
        </w:rPr>
        <w:t xml:space="preserve"> dhe n</w:t>
      </w:r>
      <w:r w:rsidR="00CE160F" w:rsidRPr="00427961">
        <w:rPr>
          <w:bCs/>
          <w:lang w:eastAsia="en-US"/>
        </w:rPr>
        <w:t>ë</w:t>
      </w:r>
      <w:r w:rsidRPr="00427961">
        <w:rPr>
          <w:bCs/>
          <w:lang w:eastAsia="en-US"/>
        </w:rPr>
        <w:t xml:space="preserve"> Gjykat</w:t>
      </w:r>
      <w:r w:rsidR="00CE160F" w:rsidRPr="00427961">
        <w:rPr>
          <w:bCs/>
          <w:lang w:eastAsia="en-US"/>
        </w:rPr>
        <w:t>ë</w:t>
      </w:r>
      <w:r w:rsidRPr="00427961">
        <w:rPr>
          <w:bCs/>
          <w:lang w:eastAsia="en-US"/>
        </w:rPr>
        <w:t>n Administrative t</w:t>
      </w:r>
      <w:r w:rsidR="00CE160F" w:rsidRPr="00427961">
        <w:rPr>
          <w:bCs/>
          <w:lang w:eastAsia="en-US"/>
        </w:rPr>
        <w:t>ë</w:t>
      </w:r>
      <w:r w:rsidRPr="00427961">
        <w:rPr>
          <w:bCs/>
          <w:lang w:eastAsia="en-US"/>
        </w:rPr>
        <w:t xml:space="preserve"> Apelit</w:t>
      </w:r>
      <w:r w:rsidR="00446883" w:rsidRPr="00427961">
        <w:rPr>
          <w:bCs/>
          <w:lang w:eastAsia="en-US"/>
        </w:rPr>
        <w:t>, sipas skemës:</w:t>
      </w:r>
    </w:p>
    <w:p w14:paraId="0FEAC2FC" w14:textId="3B28C1A5" w:rsidR="00446883" w:rsidRPr="00427961" w:rsidRDefault="00446883" w:rsidP="00446883">
      <w:pPr>
        <w:spacing w:after="240"/>
        <w:ind w:left="1080" w:right="283"/>
        <w:jc w:val="both"/>
        <w:rPr>
          <w:bCs/>
          <w:lang w:eastAsia="en-US"/>
        </w:rPr>
      </w:pPr>
      <w:r w:rsidRPr="00427961">
        <w:rPr>
          <w:bCs/>
          <w:i/>
          <w:iCs/>
          <w:lang w:eastAsia="en-US"/>
        </w:rPr>
        <w:t>Praktika në dhomën civile</w:t>
      </w:r>
      <w:r w:rsidRPr="00427961">
        <w:rPr>
          <w:bCs/>
          <w:lang w:eastAsia="en-US"/>
        </w:rPr>
        <w:t>: Dosja 1: 45 pikë; aftësitë jo-ligjore: 20 pikë;</w:t>
      </w:r>
    </w:p>
    <w:p w14:paraId="5A5E01AC" w14:textId="3F635139" w:rsidR="00446883" w:rsidRPr="00427961" w:rsidRDefault="00446883" w:rsidP="00446883">
      <w:pPr>
        <w:spacing w:after="240"/>
        <w:ind w:left="1080" w:right="283"/>
        <w:jc w:val="both"/>
        <w:rPr>
          <w:bCs/>
          <w:lang w:eastAsia="en-US"/>
        </w:rPr>
      </w:pPr>
      <w:r w:rsidRPr="00427961">
        <w:rPr>
          <w:bCs/>
          <w:i/>
          <w:iCs/>
          <w:lang w:eastAsia="en-US"/>
        </w:rPr>
        <w:t>Praktika në dhomën penale</w:t>
      </w:r>
      <w:r w:rsidRPr="00427961">
        <w:rPr>
          <w:bCs/>
          <w:lang w:eastAsia="en-US"/>
        </w:rPr>
        <w:t>: Dosja 2: 45 pikë; aftësitë jo-ligjore: 20 pikë;</w:t>
      </w:r>
    </w:p>
    <w:p w14:paraId="2C590406" w14:textId="4D1FE006" w:rsidR="00446883" w:rsidRPr="00427961" w:rsidRDefault="00446883" w:rsidP="00446883">
      <w:pPr>
        <w:spacing w:after="240"/>
        <w:ind w:left="1080" w:right="283"/>
        <w:jc w:val="both"/>
        <w:rPr>
          <w:bCs/>
          <w:lang w:eastAsia="en-US"/>
        </w:rPr>
      </w:pPr>
      <w:r w:rsidRPr="00427961">
        <w:rPr>
          <w:bCs/>
          <w:i/>
          <w:iCs/>
          <w:lang w:eastAsia="en-US"/>
        </w:rPr>
        <w:t>Praktika në Gjykatën Administrative të Apelit</w:t>
      </w:r>
      <w:r w:rsidRPr="00427961">
        <w:rPr>
          <w:bCs/>
          <w:lang w:eastAsia="en-US"/>
        </w:rPr>
        <w:t>: Dosja 3: 50 pikë; aftësitë jo-ligjore: 20 pikë.</w:t>
      </w:r>
    </w:p>
    <w:p w14:paraId="224F7969" w14:textId="37632832" w:rsidR="00192CD5" w:rsidRPr="00427961" w:rsidRDefault="008C224D">
      <w:pPr>
        <w:numPr>
          <w:ilvl w:val="3"/>
          <w:numId w:val="18"/>
        </w:numPr>
        <w:spacing w:after="240"/>
        <w:ind w:right="283"/>
        <w:jc w:val="both"/>
        <w:rPr>
          <w:bCs/>
          <w:lang w:eastAsia="en-US"/>
        </w:rPr>
      </w:pPr>
      <w:r w:rsidRPr="00427961">
        <w:rPr>
          <w:bCs/>
          <w:lang w:eastAsia="en-US"/>
        </w:rPr>
        <w:t>Kandidat</w:t>
      </w:r>
      <w:r w:rsidR="00CE160F" w:rsidRPr="00427961">
        <w:rPr>
          <w:bCs/>
          <w:lang w:eastAsia="en-US"/>
        </w:rPr>
        <w:t>ë</w:t>
      </w:r>
      <w:r w:rsidRPr="00427961">
        <w:rPr>
          <w:bCs/>
          <w:lang w:eastAsia="en-US"/>
        </w:rPr>
        <w:t>t p</w:t>
      </w:r>
      <w:r w:rsidR="00CE160F" w:rsidRPr="00427961">
        <w:rPr>
          <w:bCs/>
          <w:lang w:eastAsia="en-US"/>
        </w:rPr>
        <w:t>ë</w:t>
      </w:r>
      <w:r w:rsidRPr="00427961">
        <w:rPr>
          <w:bCs/>
          <w:lang w:eastAsia="en-US"/>
        </w:rPr>
        <w:t>r k</w:t>
      </w:r>
      <w:r w:rsidR="00CE160F" w:rsidRPr="00427961">
        <w:rPr>
          <w:bCs/>
          <w:lang w:eastAsia="en-US"/>
        </w:rPr>
        <w:t>ë</w:t>
      </w:r>
      <w:r w:rsidRPr="00427961">
        <w:rPr>
          <w:bCs/>
          <w:lang w:eastAsia="en-US"/>
        </w:rPr>
        <w:t>shilltar</w:t>
      </w:r>
      <w:r w:rsidR="00CE160F" w:rsidRPr="00427961">
        <w:rPr>
          <w:bCs/>
          <w:lang w:eastAsia="en-US"/>
        </w:rPr>
        <w:t>ë</w:t>
      </w:r>
      <w:r w:rsidRPr="00427961">
        <w:rPr>
          <w:bCs/>
          <w:lang w:eastAsia="en-US"/>
        </w:rPr>
        <w:t xml:space="preserve"> ligjor</w:t>
      </w:r>
      <w:r w:rsidR="00CE160F" w:rsidRPr="00427961">
        <w:rPr>
          <w:bCs/>
          <w:lang w:eastAsia="en-US"/>
        </w:rPr>
        <w:t>ë</w:t>
      </w:r>
      <w:r w:rsidRPr="00427961">
        <w:rPr>
          <w:bCs/>
          <w:lang w:eastAsia="en-US"/>
        </w:rPr>
        <w:t xml:space="preserve"> n</w:t>
      </w:r>
      <w:r w:rsidR="00CE160F" w:rsidRPr="00427961">
        <w:rPr>
          <w:bCs/>
          <w:lang w:eastAsia="en-US"/>
        </w:rPr>
        <w:t>ë</w:t>
      </w:r>
      <w:r w:rsidRPr="00427961">
        <w:rPr>
          <w:bCs/>
          <w:lang w:eastAsia="en-US"/>
        </w:rPr>
        <w:t xml:space="preserve"> prokurori do t</w:t>
      </w:r>
      <w:r w:rsidR="00CE160F" w:rsidRPr="00427961">
        <w:rPr>
          <w:bCs/>
          <w:lang w:eastAsia="en-US"/>
        </w:rPr>
        <w:t>ë</w:t>
      </w:r>
      <w:r w:rsidRPr="00427961">
        <w:rPr>
          <w:bCs/>
          <w:lang w:eastAsia="en-US"/>
        </w:rPr>
        <w:t xml:space="preserve"> </w:t>
      </w:r>
      <w:r w:rsidR="00446883" w:rsidRPr="00427961">
        <w:rPr>
          <w:bCs/>
          <w:lang w:eastAsia="en-US"/>
        </w:rPr>
        <w:t xml:space="preserve">marrin </w:t>
      </w:r>
      <w:r w:rsidRPr="00427961">
        <w:rPr>
          <w:bCs/>
          <w:lang w:eastAsia="en-US"/>
        </w:rPr>
        <w:t>1 (nj</w:t>
      </w:r>
      <w:r w:rsidR="00CE160F" w:rsidRPr="00427961">
        <w:rPr>
          <w:bCs/>
          <w:lang w:eastAsia="en-US"/>
        </w:rPr>
        <w:t>ë</w:t>
      </w:r>
      <w:r w:rsidRPr="00427961">
        <w:rPr>
          <w:bCs/>
          <w:lang w:eastAsia="en-US"/>
        </w:rPr>
        <w:t xml:space="preserve">) </w:t>
      </w:r>
      <w:r w:rsidR="00446883" w:rsidRPr="00427961">
        <w:rPr>
          <w:bCs/>
          <w:lang w:eastAsia="en-US"/>
        </w:rPr>
        <w:t>vlerësim</w:t>
      </w:r>
      <w:r w:rsidRPr="00427961">
        <w:rPr>
          <w:bCs/>
          <w:lang w:eastAsia="en-US"/>
        </w:rPr>
        <w:t xml:space="preserve"> n</w:t>
      </w:r>
      <w:r w:rsidR="00CE160F" w:rsidRPr="00427961">
        <w:rPr>
          <w:bCs/>
          <w:lang w:eastAsia="en-US"/>
        </w:rPr>
        <w:t>ë</w:t>
      </w:r>
      <w:r w:rsidRPr="00427961">
        <w:rPr>
          <w:bCs/>
          <w:lang w:eastAsia="en-US"/>
        </w:rPr>
        <w:t xml:space="preserve"> Prokurorin</w:t>
      </w:r>
      <w:r w:rsidR="00CE160F" w:rsidRPr="00427961">
        <w:rPr>
          <w:bCs/>
          <w:lang w:eastAsia="en-US"/>
        </w:rPr>
        <w:t>ë</w:t>
      </w:r>
      <w:r w:rsidRPr="00427961">
        <w:rPr>
          <w:bCs/>
          <w:lang w:eastAsia="en-US"/>
        </w:rPr>
        <w:t xml:space="preserve"> e P</w:t>
      </w:r>
      <w:r w:rsidR="00CE160F" w:rsidRPr="00427961">
        <w:rPr>
          <w:bCs/>
          <w:lang w:eastAsia="en-US"/>
        </w:rPr>
        <w:t>ë</w:t>
      </w:r>
      <w:r w:rsidRPr="00427961">
        <w:rPr>
          <w:bCs/>
          <w:lang w:eastAsia="en-US"/>
        </w:rPr>
        <w:t>rgjithshme</w:t>
      </w:r>
      <w:r w:rsidR="00CE160F" w:rsidRPr="00427961">
        <w:rPr>
          <w:bCs/>
          <w:lang w:eastAsia="en-US"/>
        </w:rPr>
        <w:t xml:space="preserve">, </w:t>
      </w:r>
      <w:r w:rsidR="00446883" w:rsidRPr="00427961">
        <w:rPr>
          <w:bCs/>
          <w:lang w:eastAsia="en-US"/>
        </w:rPr>
        <w:t>sipas skemës:</w:t>
      </w:r>
    </w:p>
    <w:p w14:paraId="2869A1ED" w14:textId="61B62582" w:rsidR="00446883" w:rsidRPr="00427961" w:rsidRDefault="00446883" w:rsidP="00446883">
      <w:pPr>
        <w:spacing w:after="240"/>
        <w:ind w:left="1080" w:right="283"/>
        <w:jc w:val="both"/>
        <w:rPr>
          <w:bCs/>
          <w:lang w:eastAsia="en-US"/>
        </w:rPr>
      </w:pPr>
      <w:r w:rsidRPr="00427961">
        <w:rPr>
          <w:bCs/>
          <w:i/>
          <w:iCs/>
          <w:lang w:eastAsia="en-US"/>
        </w:rPr>
        <w:t xml:space="preserve">Praktika në Prokurorinë e Përgjithshme: </w:t>
      </w:r>
      <w:r w:rsidRPr="00427961">
        <w:rPr>
          <w:bCs/>
          <w:lang w:eastAsia="en-US"/>
        </w:rPr>
        <w:t>Dosja 1: 140 pikë; aftësitë jo-ligjore: 60 pikë.</w:t>
      </w:r>
    </w:p>
    <w:p w14:paraId="5DF177A7" w14:textId="49000E31" w:rsidR="009635BC" w:rsidRPr="00427961" w:rsidRDefault="009635BC">
      <w:pPr>
        <w:numPr>
          <w:ilvl w:val="3"/>
          <w:numId w:val="18"/>
        </w:numPr>
        <w:spacing w:after="240"/>
        <w:ind w:right="283"/>
        <w:jc w:val="both"/>
        <w:rPr>
          <w:bCs/>
          <w:lang w:eastAsia="en-US"/>
        </w:rPr>
      </w:pPr>
      <w:r w:rsidRPr="00427961">
        <w:rPr>
          <w:bCs/>
          <w:lang w:eastAsia="en-US"/>
        </w:rPr>
        <w:t>Ky vlerësim do të realizohet nga Komision</w:t>
      </w:r>
      <w:r w:rsidR="00CE160F" w:rsidRPr="00427961">
        <w:rPr>
          <w:bCs/>
          <w:lang w:eastAsia="en-US"/>
        </w:rPr>
        <w:t>et e</w:t>
      </w:r>
      <w:r w:rsidRPr="00427961">
        <w:rPr>
          <w:bCs/>
          <w:lang w:eastAsia="en-US"/>
        </w:rPr>
        <w:t xml:space="preserve"> Vlerësimit</w:t>
      </w:r>
      <w:r w:rsidR="00CE160F" w:rsidRPr="00427961">
        <w:rPr>
          <w:bCs/>
          <w:lang w:eastAsia="en-US"/>
        </w:rPr>
        <w:t>, të</w:t>
      </w:r>
      <w:r w:rsidRPr="00427961">
        <w:rPr>
          <w:bCs/>
          <w:lang w:eastAsia="en-US"/>
        </w:rPr>
        <w:t xml:space="preserve"> ngritur me urdhër të Drejtorit. Komisioni përbëhet nga, të paktën, dy pedagogë dhe magjistrati udhëheqës. </w:t>
      </w:r>
    </w:p>
    <w:p w14:paraId="672400F1" w14:textId="1480EE32" w:rsidR="009635BC" w:rsidRPr="00427961" w:rsidRDefault="00446883">
      <w:pPr>
        <w:numPr>
          <w:ilvl w:val="3"/>
          <w:numId w:val="18"/>
        </w:numPr>
        <w:spacing w:after="240"/>
        <w:ind w:right="283"/>
        <w:jc w:val="both"/>
        <w:rPr>
          <w:bCs/>
          <w:lang w:eastAsia="en-US"/>
        </w:rPr>
      </w:pPr>
      <w:r w:rsidRPr="00427961">
        <w:rPr>
          <w:bCs/>
          <w:lang w:eastAsia="en-US"/>
        </w:rPr>
        <w:t xml:space="preserve">Vlerësimi bëhet, </w:t>
      </w:r>
      <w:r w:rsidR="009635BC" w:rsidRPr="00427961">
        <w:rPr>
          <w:bCs/>
          <w:lang w:eastAsia="en-US"/>
        </w:rPr>
        <w:t xml:space="preserve">në tërësinë e </w:t>
      </w:r>
      <w:r w:rsidRPr="00427961">
        <w:rPr>
          <w:bCs/>
          <w:lang w:eastAsia="en-US"/>
        </w:rPr>
        <w:t>tij,</w:t>
      </w:r>
      <w:r w:rsidR="009635BC" w:rsidRPr="00427961">
        <w:rPr>
          <w:bCs/>
          <w:lang w:eastAsia="en-US"/>
        </w:rPr>
        <w:t xml:space="preserve"> nga secili nga anëtarët e Komisionit të Vlerësimit në mënyrë të pavarur. Pas korrigjimit të pavarur të secilit prej anëtarëve të Komisionit të Vlerësimit, ata kryejnë së bashku, në mjediset e Shkollës, verifikimin në mënyrë të kryqëzuar të rezultateve dhe nxjerrin bashkërisht rezultatin final të vlerësimit. </w:t>
      </w:r>
    </w:p>
    <w:p w14:paraId="6B44FE35" w14:textId="77777777" w:rsidR="009635BC" w:rsidRPr="00427961" w:rsidRDefault="009635BC">
      <w:pPr>
        <w:numPr>
          <w:ilvl w:val="3"/>
          <w:numId w:val="18"/>
        </w:numPr>
        <w:spacing w:after="240"/>
        <w:ind w:right="283"/>
        <w:jc w:val="both"/>
        <w:rPr>
          <w:bCs/>
          <w:lang w:eastAsia="en-US"/>
        </w:rPr>
      </w:pPr>
      <w:r w:rsidRPr="00427961">
        <w:rPr>
          <w:bCs/>
          <w:lang w:eastAsia="en-US"/>
        </w:rPr>
        <w:t>Vlerësimi i dosjes së kandidatëve bëhet në një procesverbal përfundimtar të nënshkruar nga anëtarët e Komisionit të Vlerësimit.</w:t>
      </w:r>
    </w:p>
    <w:p w14:paraId="50D91D3B" w14:textId="77777777" w:rsidR="00F84020" w:rsidRPr="00427961" w:rsidRDefault="00F84020">
      <w:pPr>
        <w:numPr>
          <w:ilvl w:val="2"/>
          <w:numId w:val="18"/>
        </w:numPr>
        <w:spacing w:after="240"/>
        <w:ind w:right="283"/>
        <w:jc w:val="both"/>
        <w:rPr>
          <w:b/>
          <w:lang w:eastAsia="en-US"/>
        </w:rPr>
      </w:pPr>
      <w:r w:rsidRPr="00427961">
        <w:rPr>
          <w:b/>
          <w:lang w:eastAsia="en-US"/>
        </w:rPr>
        <w:t>Vler</w:t>
      </w:r>
      <w:r w:rsidR="004C1E5C" w:rsidRPr="00427961">
        <w:rPr>
          <w:b/>
          <w:lang w:eastAsia="en-US"/>
        </w:rPr>
        <w:t>ë</w:t>
      </w:r>
      <w:r w:rsidRPr="00427961">
        <w:rPr>
          <w:b/>
          <w:lang w:eastAsia="en-US"/>
        </w:rPr>
        <w:t>simi me provimin p</w:t>
      </w:r>
      <w:r w:rsidR="004C1E5C" w:rsidRPr="00427961">
        <w:rPr>
          <w:b/>
          <w:lang w:eastAsia="en-US"/>
        </w:rPr>
        <w:t>ë</w:t>
      </w:r>
      <w:r w:rsidRPr="00427961">
        <w:rPr>
          <w:b/>
          <w:lang w:eastAsia="en-US"/>
        </w:rPr>
        <w:t>rfundimtar</w:t>
      </w:r>
    </w:p>
    <w:p w14:paraId="34434284" w14:textId="77777777" w:rsidR="00F84020" w:rsidRPr="00427961" w:rsidRDefault="00F84020">
      <w:pPr>
        <w:numPr>
          <w:ilvl w:val="3"/>
          <w:numId w:val="18"/>
        </w:numPr>
        <w:spacing w:after="240"/>
        <w:ind w:right="283"/>
        <w:jc w:val="both"/>
        <w:rPr>
          <w:bCs/>
          <w:lang w:eastAsia="en-US"/>
        </w:rPr>
      </w:pPr>
      <w:r w:rsidRPr="00427961">
        <w:rPr>
          <w:bCs/>
          <w:lang w:eastAsia="en-US"/>
        </w:rPr>
        <w:t>Provimi p</w:t>
      </w:r>
      <w:r w:rsidR="004C1E5C" w:rsidRPr="00427961">
        <w:rPr>
          <w:bCs/>
          <w:lang w:eastAsia="en-US"/>
        </w:rPr>
        <w:t>ë</w:t>
      </w:r>
      <w:r w:rsidRPr="00427961">
        <w:rPr>
          <w:bCs/>
          <w:lang w:eastAsia="en-US"/>
        </w:rPr>
        <w:t xml:space="preserve">rfundimtar bëhet me shkrim dhe organizohet me katër raste praktike nga fushat e mëposhtme: </w:t>
      </w:r>
    </w:p>
    <w:p w14:paraId="135B92E1" w14:textId="77777777" w:rsidR="00F84020" w:rsidRPr="00427961" w:rsidRDefault="00F84020" w:rsidP="00F84020">
      <w:pPr>
        <w:spacing w:after="240"/>
        <w:ind w:left="1080" w:right="283"/>
        <w:jc w:val="both"/>
        <w:rPr>
          <w:bCs/>
          <w:lang w:eastAsia="en-US"/>
        </w:rPr>
      </w:pPr>
      <w:r w:rsidRPr="00427961">
        <w:rPr>
          <w:bCs/>
          <w:lang w:eastAsia="en-US"/>
        </w:rPr>
        <w:t xml:space="preserve">a) pjesa e parë - E drejta private (civile, familjare e punës, tregtare) dhe e drejta procedurale civile; </w:t>
      </w:r>
    </w:p>
    <w:p w14:paraId="3B1E7BCF" w14:textId="77777777" w:rsidR="00F84020" w:rsidRPr="00427961" w:rsidRDefault="00F84020" w:rsidP="00F84020">
      <w:pPr>
        <w:spacing w:after="240"/>
        <w:ind w:left="1080" w:right="283"/>
        <w:jc w:val="both"/>
        <w:rPr>
          <w:bCs/>
          <w:lang w:eastAsia="en-US"/>
        </w:rPr>
      </w:pPr>
      <w:r w:rsidRPr="00427961">
        <w:rPr>
          <w:bCs/>
          <w:lang w:eastAsia="en-US"/>
        </w:rPr>
        <w:t xml:space="preserve">b) pjesa e dytë - E drejta penale dhe procedurale penale; </w:t>
      </w:r>
    </w:p>
    <w:p w14:paraId="1B808546" w14:textId="77777777" w:rsidR="00F84020" w:rsidRPr="00427961" w:rsidRDefault="00F84020" w:rsidP="00F84020">
      <w:pPr>
        <w:spacing w:after="240"/>
        <w:ind w:left="1080" w:right="283"/>
        <w:jc w:val="both"/>
        <w:rPr>
          <w:bCs/>
          <w:lang w:eastAsia="en-US"/>
        </w:rPr>
      </w:pPr>
      <w:r w:rsidRPr="00427961">
        <w:rPr>
          <w:bCs/>
          <w:lang w:eastAsia="en-US"/>
        </w:rPr>
        <w:t xml:space="preserve">c) pjesa e tretë - E drejta administrative materiale dhe e drejta procedurale administrative; </w:t>
      </w:r>
    </w:p>
    <w:p w14:paraId="2C859670" w14:textId="77777777" w:rsidR="00F84020" w:rsidRPr="00427961" w:rsidRDefault="00F84020" w:rsidP="00F84020">
      <w:pPr>
        <w:spacing w:after="240"/>
        <w:ind w:left="1080" w:right="283"/>
        <w:jc w:val="both"/>
        <w:rPr>
          <w:bCs/>
          <w:lang w:eastAsia="en-US"/>
        </w:rPr>
      </w:pPr>
      <w:r w:rsidRPr="00427961">
        <w:rPr>
          <w:bCs/>
          <w:lang w:eastAsia="en-US"/>
        </w:rPr>
        <w:t xml:space="preserve">ç) pjesa e katërt - E drejta publike (kushtetuese, të drejtat e njeriut, ndërkombëtare, legjislacioni i BE-së etj.). </w:t>
      </w:r>
    </w:p>
    <w:p w14:paraId="1BE90F85" w14:textId="77777777" w:rsidR="00667B75" w:rsidRPr="00427961" w:rsidRDefault="00667B75">
      <w:pPr>
        <w:numPr>
          <w:ilvl w:val="3"/>
          <w:numId w:val="18"/>
        </w:numPr>
        <w:spacing w:after="240"/>
        <w:ind w:right="283"/>
        <w:jc w:val="both"/>
        <w:rPr>
          <w:bCs/>
          <w:lang w:eastAsia="en-US"/>
        </w:rPr>
      </w:pPr>
      <w:r w:rsidRPr="00427961">
        <w:rPr>
          <w:bCs/>
          <w:lang w:eastAsia="en-US"/>
        </w:rPr>
        <w:t xml:space="preserve">Provimi përfundimtar bëhet me shkrim, duke iu nënshtruar procesit të sekretimit, me qëllim ruajtjen e objektivitetit. Ai do të ketë të njëjtën procedurë sekretimi si provimi i </w:t>
      </w:r>
      <w:r w:rsidRPr="00427961">
        <w:rPr>
          <w:bCs/>
          <w:lang w:eastAsia="en-US"/>
        </w:rPr>
        <w:lastRenderedPageBreak/>
        <w:t>pranimit të kandidatëve në Shkollën e Magjistraturës. Gjatë provimit, të gjithë kandidatëve do t’u shpërndahet një zarf i vogël, i cili ka brenda një letër në të cilën do të shkruhet emri i kandidatit. Zarfi i vogël nuk duhet të mbyllet deri në momentin e dorëzimit të provimit. Mbyllja e tij do të bëhet në fund e do të vuloset nga personi përgjegjës i caktuar. Zarfi i madh do të mbyllet nga kandidati dhe duhet të ketë brenda 4 (katër) tezat me përgjigjet. Zarfi do të vuloset nga personi përgjegjës. Përmbajtja e çdo zarfi është në përgjegjësinë e kandidatit përkatës. Tezat që mungojnë në zarf vlerësohen nga Komisioni me 0 pikë. Anëtari i Komisionit që konstaton i pari mungesën e tezës në zarf e bën këtë gjë publike duke mbajtur një procesverbal të veçantë për këto mungesa, i cili nënshkruhet nga të gjithë anëtarët e komisionit. Emri nuk do të shkruhet në asnjë nga fletët e provimit. Nuk shkruhet mbi vulë. Mbi çdo zarf vendosen 2 vula. Sipërfaqja e zënë nga vula duhet të jetë gjysma mbi fundin e kapakut të zarfit dhe gjysma mbi pjesën e poshtme të zarfit, që ndodhet menjëherë pas kapakut të zarfit. Nuk duhet të lihen hapësira boshe midis rreshtave dhe nuk duhet të përdoren mjete të tjera (fletë, stilolapsa), veç atyre të dhëna nga Shkolla. Kandidatët nuk lejohen të mbajnë shalle apo kapele, syze dielli, gjatë procesit të provimit. Ndalohet përdorimi dhe mbajtja e telefonave celularë si dhe e pajisjeve të tjera.</w:t>
      </w:r>
    </w:p>
    <w:p w14:paraId="57052A12" w14:textId="77777777" w:rsidR="00667B75" w:rsidRPr="00427961" w:rsidRDefault="004C39AF">
      <w:pPr>
        <w:numPr>
          <w:ilvl w:val="3"/>
          <w:numId w:val="10"/>
        </w:numPr>
        <w:spacing w:after="240"/>
        <w:ind w:right="283"/>
        <w:jc w:val="both"/>
        <w:rPr>
          <w:bCs/>
          <w:lang w:eastAsia="en-US"/>
        </w:rPr>
      </w:pPr>
      <w:r w:rsidRPr="00427961">
        <w:rPr>
          <w:bCs/>
          <w:lang w:eastAsia="en-US"/>
        </w:rPr>
        <w:t>Provimi zhvillohet në dy ditë të ndryshme dhe zgjat 2</w:t>
      </w:r>
      <w:r w:rsidR="00667B75" w:rsidRPr="00427961">
        <w:rPr>
          <w:bCs/>
          <w:lang w:eastAsia="en-US"/>
        </w:rPr>
        <w:t xml:space="preserve"> orë</w:t>
      </w:r>
      <w:r w:rsidRPr="00427961">
        <w:rPr>
          <w:bCs/>
          <w:lang w:eastAsia="en-US"/>
        </w:rPr>
        <w:t xml:space="preserve"> në secilën ditë</w:t>
      </w:r>
      <w:r w:rsidR="00667B75" w:rsidRPr="00427961">
        <w:rPr>
          <w:bCs/>
          <w:lang w:eastAsia="en-US"/>
        </w:rPr>
        <w:t xml:space="preserve">. </w:t>
      </w:r>
    </w:p>
    <w:p w14:paraId="7C2BDCB0" w14:textId="77777777" w:rsidR="00667B75" w:rsidRPr="00427961" w:rsidRDefault="00667B75">
      <w:pPr>
        <w:numPr>
          <w:ilvl w:val="3"/>
          <w:numId w:val="10"/>
        </w:numPr>
        <w:spacing w:after="240"/>
        <w:ind w:right="283"/>
        <w:jc w:val="both"/>
        <w:rPr>
          <w:bCs/>
          <w:lang w:eastAsia="en-US"/>
        </w:rPr>
      </w:pPr>
      <w:r w:rsidRPr="00427961">
        <w:rPr>
          <w:bCs/>
          <w:lang w:eastAsia="en-US"/>
        </w:rPr>
        <w:t xml:space="preserve">Pasi përfundon provimi, do të bëhet përzgjedhja e zarfeve të provimit në prani të kandidatëve, pastaj do të bëhet sekretimi i tyre. Pas dorëzimit të fletëve të provimit, </w:t>
      </w:r>
      <w:r w:rsidR="004C39AF" w:rsidRPr="00427961">
        <w:rPr>
          <w:bCs/>
          <w:lang w:eastAsia="en-US"/>
        </w:rPr>
        <w:t>personi përgjegjës, sipas urdhrit të Drejtorit,</w:t>
      </w:r>
      <w:r w:rsidRPr="00427961">
        <w:rPr>
          <w:bCs/>
          <w:lang w:eastAsia="en-US"/>
        </w:rPr>
        <w:t xml:space="preserve"> do të vendosë numrin, si në zarfin e vogël, ashtu dhe në zarfin e madh të çdo kandidati. Komisionit të provimit do t’i vihet në dispozicion vetëm zarfi i madh, me numrin përkatës, i cili përmban fletët e provimit.</w:t>
      </w:r>
    </w:p>
    <w:p w14:paraId="39BE3836" w14:textId="77777777" w:rsidR="00667B75" w:rsidRPr="00427961" w:rsidRDefault="00667B75">
      <w:pPr>
        <w:numPr>
          <w:ilvl w:val="3"/>
          <w:numId w:val="10"/>
        </w:numPr>
        <w:spacing w:after="240"/>
        <w:ind w:right="283"/>
        <w:jc w:val="both"/>
        <w:rPr>
          <w:bCs/>
          <w:lang w:eastAsia="en-US"/>
        </w:rPr>
      </w:pPr>
      <w:r w:rsidRPr="00427961">
        <w:rPr>
          <w:bCs/>
          <w:lang w:eastAsia="en-US"/>
        </w:rPr>
        <w:t>Kandidatët nuk duhet të flasin ose të japin e marrin asistencë nga njëri-tjetri apo nga të tjerë gjatë provimit, për asnjë lloj arsyeje.</w:t>
      </w:r>
    </w:p>
    <w:p w14:paraId="517F353A" w14:textId="77777777" w:rsidR="00667B75" w:rsidRPr="00427961" w:rsidRDefault="00667B75">
      <w:pPr>
        <w:numPr>
          <w:ilvl w:val="3"/>
          <w:numId w:val="10"/>
        </w:numPr>
        <w:spacing w:after="240"/>
        <w:ind w:right="283"/>
        <w:jc w:val="both"/>
        <w:rPr>
          <w:bCs/>
          <w:lang w:eastAsia="en-US"/>
        </w:rPr>
      </w:pPr>
      <w:r w:rsidRPr="00427961">
        <w:rPr>
          <w:bCs/>
          <w:lang w:eastAsia="en-US"/>
        </w:rPr>
        <w:t>Zarfet e mëdha me fletët e përgjigjeve do të hapen vetëm në ditët e korrigjimit në prani të komisionit të korrigjimit. Pasi të shpallen rezultatet në bazë të numrave të sekretimit, hapja e zarfeve të vegjël me emrat do të bëhet pas një jave në prani të kandidatëve për magjistratë, në mjediset e Shkollës së Magjistraturës.</w:t>
      </w:r>
    </w:p>
    <w:p w14:paraId="1829C219" w14:textId="77777777" w:rsidR="00667B75" w:rsidRPr="00427961" w:rsidRDefault="00667B75">
      <w:pPr>
        <w:numPr>
          <w:ilvl w:val="3"/>
          <w:numId w:val="10"/>
        </w:numPr>
        <w:spacing w:after="240"/>
        <w:ind w:right="283"/>
        <w:jc w:val="both"/>
        <w:rPr>
          <w:bCs/>
          <w:lang w:eastAsia="en-US"/>
        </w:rPr>
      </w:pPr>
      <w:r w:rsidRPr="00427961">
        <w:rPr>
          <w:bCs/>
          <w:lang w:eastAsia="en-US"/>
        </w:rPr>
        <w:t xml:space="preserve">Nuk ka seancë ballafaqimi direkt me komisionin e vlerësimit. </w:t>
      </w:r>
    </w:p>
    <w:p w14:paraId="1507EC43" w14:textId="77777777" w:rsidR="00F84020" w:rsidRPr="00427961" w:rsidRDefault="00F84020">
      <w:pPr>
        <w:numPr>
          <w:ilvl w:val="3"/>
          <w:numId w:val="10"/>
        </w:numPr>
        <w:spacing w:after="240"/>
        <w:ind w:right="283"/>
        <w:jc w:val="both"/>
        <w:rPr>
          <w:bCs/>
          <w:lang w:eastAsia="en-US"/>
        </w:rPr>
      </w:pPr>
      <w:r w:rsidRPr="00427961">
        <w:rPr>
          <w:bCs/>
          <w:lang w:eastAsia="en-US"/>
        </w:rPr>
        <w:t>Provimi përfundimtar vlerësohet nga një komision i përbërë nga gjashtë anëtarë, nga të cilët katër anëtarë nga radhët e pedagogëve të brendshëm dhe të jashtëm të Shkollës së Magjistraturës, përgjegjës të lëndëve kryesore dhe nga një anëtar nga Këshilli i Lartë Gjyqësor dhe Këshilli i Lartë i Prokurorisë.</w:t>
      </w:r>
    </w:p>
    <w:p w14:paraId="6BFF7C23" w14:textId="77777777" w:rsidR="00F84020" w:rsidRPr="00427961" w:rsidRDefault="00F84020">
      <w:pPr>
        <w:numPr>
          <w:ilvl w:val="3"/>
          <w:numId w:val="10"/>
        </w:numPr>
        <w:spacing w:after="240"/>
        <w:ind w:right="283"/>
        <w:jc w:val="both"/>
        <w:rPr>
          <w:bCs/>
          <w:lang w:eastAsia="en-US"/>
        </w:rPr>
      </w:pPr>
      <w:r w:rsidRPr="00427961">
        <w:rPr>
          <w:bCs/>
          <w:lang w:eastAsia="en-US"/>
        </w:rPr>
        <w:t>Rregulla të detajuara lidhur me provimin përfundimtar gjenden në Rregulloren e Brendshme të Shkollës së Magjistraturës.</w:t>
      </w:r>
    </w:p>
    <w:p w14:paraId="434A3497" w14:textId="77777777" w:rsidR="00F84020" w:rsidRPr="00427961" w:rsidRDefault="00F84020">
      <w:pPr>
        <w:numPr>
          <w:ilvl w:val="3"/>
          <w:numId w:val="10"/>
        </w:numPr>
        <w:spacing w:after="240"/>
        <w:ind w:right="283"/>
        <w:jc w:val="both"/>
        <w:rPr>
          <w:bCs/>
          <w:lang w:eastAsia="en-US"/>
        </w:rPr>
      </w:pPr>
      <w:r w:rsidRPr="00427961">
        <w:rPr>
          <w:bCs/>
          <w:lang w:eastAsia="en-US"/>
        </w:rPr>
        <w:t>Provimi përfundimtar vlerësohet me 100 pikë, me koeficient vështirësie 2 (dy).</w:t>
      </w:r>
    </w:p>
    <w:p w14:paraId="10D051A9" w14:textId="77777777" w:rsidR="00F84020" w:rsidRPr="00427961" w:rsidRDefault="00F84020">
      <w:pPr>
        <w:numPr>
          <w:ilvl w:val="3"/>
          <w:numId w:val="10"/>
        </w:numPr>
        <w:spacing w:after="240"/>
        <w:ind w:right="283"/>
        <w:jc w:val="both"/>
        <w:rPr>
          <w:bCs/>
          <w:lang w:eastAsia="en-US"/>
        </w:rPr>
      </w:pPr>
      <w:r w:rsidRPr="00427961">
        <w:rPr>
          <w:bCs/>
          <w:lang w:eastAsia="en-US"/>
        </w:rPr>
        <w:t>Vlerësimi total i të gjithë komponentëve në provimin përfundimtar bëhet me procesverbalin e përgatitur dhe të nënshkruar nga Komisioni i Vlerësimit</w:t>
      </w:r>
      <w:r w:rsidR="00667B75" w:rsidRPr="00427961">
        <w:rPr>
          <w:bCs/>
          <w:lang w:eastAsia="en-US"/>
        </w:rPr>
        <w:t>.</w:t>
      </w:r>
    </w:p>
    <w:p w14:paraId="22D97AD7" w14:textId="77777777" w:rsidR="00AA09A1" w:rsidRPr="00427961" w:rsidRDefault="00667B75">
      <w:pPr>
        <w:numPr>
          <w:ilvl w:val="3"/>
          <w:numId w:val="10"/>
        </w:numPr>
        <w:spacing w:after="240"/>
        <w:ind w:right="283"/>
        <w:jc w:val="both"/>
        <w:rPr>
          <w:bCs/>
          <w:lang w:eastAsia="en-US"/>
        </w:rPr>
      </w:pPr>
      <w:r w:rsidRPr="00427961">
        <w:rPr>
          <w:bCs/>
          <w:lang w:eastAsia="en-US"/>
        </w:rPr>
        <w:t>Kandidat</w:t>
      </w:r>
      <w:r w:rsidR="004C1E5C" w:rsidRPr="00427961">
        <w:rPr>
          <w:bCs/>
          <w:lang w:eastAsia="en-US"/>
        </w:rPr>
        <w:t>ë</w:t>
      </w:r>
      <w:r w:rsidRPr="00427961">
        <w:rPr>
          <w:bCs/>
          <w:lang w:eastAsia="en-US"/>
        </w:rPr>
        <w:t>t që marrin jo më pak se 70 për qind të pikëve totale në provimin përfundimtar, vlerësohen se kanë përfunduar me sukses Programin e Formimit Fillestar.</w:t>
      </w:r>
    </w:p>
    <w:p w14:paraId="0C4A57A9" w14:textId="77777777" w:rsidR="00AA09A1" w:rsidRPr="00427961" w:rsidRDefault="00BC5446" w:rsidP="00BC5446">
      <w:pPr>
        <w:spacing w:after="240"/>
        <w:ind w:left="450" w:right="283"/>
        <w:jc w:val="both"/>
        <w:rPr>
          <w:b/>
        </w:rPr>
      </w:pPr>
      <w:r w:rsidRPr="00427961">
        <w:rPr>
          <w:b/>
        </w:rPr>
        <w:t>3.4.5 Rregulla t</w:t>
      </w:r>
      <w:r w:rsidR="004C1E5C" w:rsidRPr="00427961">
        <w:rPr>
          <w:b/>
        </w:rPr>
        <w:t>ë</w:t>
      </w:r>
      <w:r w:rsidRPr="00427961">
        <w:rPr>
          <w:b/>
        </w:rPr>
        <w:t xml:space="preserve"> vler</w:t>
      </w:r>
      <w:r w:rsidR="004C1E5C" w:rsidRPr="00427961">
        <w:rPr>
          <w:b/>
        </w:rPr>
        <w:t>ë</w:t>
      </w:r>
      <w:r w:rsidRPr="00427961">
        <w:rPr>
          <w:b/>
        </w:rPr>
        <w:t>simit n</w:t>
      </w:r>
      <w:r w:rsidR="004C1E5C" w:rsidRPr="00427961">
        <w:rPr>
          <w:b/>
        </w:rPr>
        <w:t>ë</w:t>
      </w:r>
      <w:r w:rsidRPr="00427961">
        <w:rPr>
          <w:b/>
        </w:rPr>
        <w:t xml:space="preserve"> p</w:t>
      </w:r>
      <w:r w:rsidR="004C1E5C" w:rsidRPr="00427961">
        <w:rPr>
          <w:b/>
        </w:rPr>
        <w:t>ë</w:t>
      </w:r>
      <w:r w:rsidRPr="00427961">
        <w:rPr>
          <w:b/>
        </w:rPr>
        <w:t>rfundim t</w:t>
      </w:r>
      <w:r w:rsidR="004C1E5C" w:rsidRPr="00427961">
        <w:rPr>
          <w:b/>
        </w:rPr>
        <w:t>ë</w:t>
      </w:r>
      <w:r w:rsidRPr="00427961">
        <w:rPr>
          <w:b/>
        </w:rPr>
        <w:t xml:space="preserve"> Programit t</w:t>
      </w:r>
      <w:r w:rsidR="004C1E5C" w:rsidRPr="00427961">
        <w:rPr>
          <w:b/>
        </w:rPr>
        <w:t>ë</w:t>
      </w:r>
      <w:r w:rsidRPr="00427961">
        <w:rPr>
          <w:b/>
        </w:rPr>
        <w:t xml:space="preserve"> Formimit Fillestar</w:t>
      </w:r>
    </w:p>
    <w:p w14:paraId="1B11A1CC" w14:textId="77777777" w:rsidR="00AA09A1" w:rsidRPr="00427961" w:rsidRDefault="00BC5446">
      <w:pPr>
        <w:numPr>
          <w:ilvl w:val="3"/>
          <w:numId w:val="10"/>
        </w:numPr>
        <w:spacing w:after="240"/>
        <w:ind w:right="283"/>
        <w:jc w:val="both"/>
        <w:rPr>
          <w:bCs/>
          <w:lang w:eastAsia="en-US"/>
        </w:rPr>
      </w:pPr>
      <w:r w:rsidRPr="00427961">
        <w:rPr>
          <w:bCs/>
          <w:lang w:eastAsia="en-US"/>
        </w:rPr>
        <w:lastRenderedPageBreak/>
        <w:t>Pas provimit përfundimtar, Këshilli Pedagogjik rendit kandidatët fitues, sipas numrit total të pikëve të marra nga komponentët e vlerësimit.</w:t>
      </w:r>
    </w:p>
    <w:p w14:paraId="0E78D9D1" w14:textId="77777777" w:rsidR="00BC5446" w:rsidRPr="00427961" w:rsidRDefault="00BC5446">
      <w:pPr>
        <w:numPr>
          <w:ilvl w:val="3"/>
          <w:numId w:val="10"/>
        </w:numPr>
        <w:spacing w:after="240"/>
        <w:ind w:right="283"/>
        <w:jc w:val="both"/>
        <w:rPr>
          <w:bCs/>
          <w:lang w:eastAsia="en-US"/>
        </w:rPr>
      </w:pPr>
      <w:r w:rsidRPr="00427961">
        <w:rPr>
          <w:bCs/>
          <w:lang w:eastAsia="en-US"/>
        </w:rPr>
        <w:t>Fitues do t</w:t>
      </w:r>
      <w:r w:rsidR="004C1E5C" w:rsidRPr="00427961">
        <w:rPr>
          <w:bCs/>
          <w:lang w:eastAsia="en-US"/>
        </w:rPr>
        <w:t>ë</w:t>
      </w:r>
      <w:r w:rsidRPr="00427961">
        <w:rPr>
          <w:bCs/>
          <w:lang w:eastAsia="en-US"/>
        </w:rPr>
        <w:t xml:space="preserve"> jen</w:t>
      </w:r>
      <w:r w:rsidR="004C1E5C" w:rsidRPr="00427961">
        <w:rPr>
          <w:bCs/>
          <w:lang w:eastAsia="en-US"/>
        </w:rPr>
        <w:t>ë</w:t>
      </w:r>
      <w:r w:rsidRPr="00427961">
        <w:rPr>
          <w:bCs/>
          <w:lang w:eastAsia="en-US"/>
        </w:rPr>
        <w:t xml:space="preserve"> ata kandidat</w:t>
      </w:r>
      <w:r w:rsidR="004C1E5C" w:rsidRPr="00427961">
        <w:rPr>
          <w:bCs/>
          <w:lang w:eastAsia="en-US"/>
        </w:rPr>
        <w:t>ë</w:t>
      </w:r>
      <w:r w:rsidRPr="00427961">
        <w:rPr>
          <w:bCs/>
          <w:lang w:eastAsia="en-US"/>
        </w:rPr>
        <w:t xml:space="preserve"> q</w:t>
      </w:r>
      <w:r w:rsidR="004C1E5C" w:rsidRPr="00427961">
        <w:rPr>
          <w:bCs/>
          <w:lang w:eastAsia="en-US"/>
        </w:rPr>
        <w:t>ë</w:t>
      </w:r>
      <w:r w:rsidRPr="00427961">
        <w:rPr>
          <w:bCs/>
          <w:lang w:eastAsia="en-US"/>
        </w:rPr>
        <w:t xml:space="preserve"> kan</w:t>
      </w:r>
      <w:r w:rsidR="004C1E5C" w:rsidRPr="00427961">
        <w:rPr>
          <w:bCs/>
          <w:lang w:eastAsia="en-US"/>
        </w:rPr>
        <w:t>ë</w:t>
      </w:r>
      <w:r w:rsidRPr="00427961">
        <w:rPr>
          <w:bCs/>
          <w:lang w:eastAsia="en-US"/>
        </w:rPr>
        <w:t xml:space="preserve"> arritur t</w:t>
      </w:r>
      <w:r w:rsidR="004C1E5C" w:rsidRPr="00427961">
        <w:rPr>
          <w:bCs/>
          <w:lang w:eastAsia="en-US"/>
        </w:rPr>
        <w:t>ë</w:t>
      </w:r>
      <w:r w:rsidRPr="00427961">
        <w:rPr>
          <w:bCs/>
          <w:lang w:eastAsia="en-US"/>
        </w:rPr>
        <w:t xml:space="preserve"> vler</w:t>
      </w:r>
      <w:r w:rsidR="004C1E5C" w:rsidRPr="00427961">
        <w:rPr>
          <w:bCs/>
          <w:lang w:eastAsia="en-US"/>
        </w:rPr>
        <w:t>ë</w:t>
      </w:r>
      <w:r w:rsidRPr="00427961">
        <w:rPr>
          <w:bCs/>
          <w:lang w:eastAsia="en-US"/>
        </w:rPr>
        <w:t>sohen me t</w:t>
      </w:r>
      <w:r w:rsidR="004C1E5C" w:rsidRPr="00427961">
        <w:rPr>
          <w:bCs/>
          <w:lang w:eastAsia="en-US"/>
        </w:rPr>
        <w:t>ë</w:t>
      </w:r>
      <w:r w:rsidRPr="00427961">
        <w:rPr>
          <w:bCs/>
          <w:lang w:eastAsia="en-US"/>
        </w:rPr>
        <w:t xml:space="preserve"> pakt</w:t>
      </w:r>
      <w:r w:rsidR="004C1E5C" w:rsidRPr="00427961">
        <w:rPr>
          <w:bCs/>
          <w:lang w:eastAsia="en-US"/>
        </w:rPr>
        <w:t>ë</w:t>
      </w:r>
      <w:r w:rsidRPr="00427961">
        <w:rPr>
          <w:bCs/>
          <w:lang w:eastAsia="en-US"/>
        </w:rPr>
        <w:t>n 70 p</w:t>
      </w:r>
      <w:r w:rsidR="004C1E5C" w:rsidRPr="00427961">
        <w:rPr>
          <w:bCs/>
          <w:lang w:eastAsia="en-US"/>
        </w:rPr>
        <w:t>ë</w:t>
      </w:r>
      <w:r w:rsidRPr="00427961">
        <w:rPr>
          <w:bCs/>
          <w:lang w:eastAsia="en-US"/>
        </w:rPr>
        <w:t>rqind t</w:t>
      </w:r>
      <w:r w:rsidR="004C1E5C" w:rsidRPr="00427961">
        <w:rPr>
          <w:bCs/>
          <w:lang w:eastAsia="en-US"/>
        </w:rPr>
        <w:t>ë</w:t>
      </w:r>
      <w:r w:rsidRPr="00427961">
        <w:rPr>
          <w:bCs/>
          <w:lang w:eastAsia="en-US"/>
        </w:rPr>
        <w:t xml:space="preserve"> totalit t</w:t>
      </w:r>
      <w:r w:rsidR="004C1E5C" w:rsidRPr="00427961">
        <w:rPr>
          <w:bCs/>
          <w:lang w:eastAsia="en-US"/>
        </w:rPr>
        <w:t>ë</w:t>
      </w:r>
      <w:r w:rsidRPr="00427961">
        <w:rPr>
          <w:bCs/>
          <w:lang w:eastAsia="en-US"/>
        </w:rPr>
        <w:t xml:space="preserve"> vler</w:t>
      </w:r>
      <w:r w:rsidR="004C1E5C" w:rsidRPr="00427961">
        <w:rPr>
          <w:bCs/>
          <w:lang w:eastAsia="en-US"/>
        </w:rPr>
        <w:t>ë</w:t>
      </w:r>
      <w:r w:rsidRPr="00427961">
        <w:rPr>
          <w:bCs/>
          <w:lang w:eastAsia="en-US"/>
        </w:rPr>
        <w:t>simit p</w:t>
      </w:r>
      <w:r w:rsidR="004C1E5C" w:rsidRPr="00427961">
        <w:rPr>
          <w:bCs/>
          <w:lang w:eastAsia="en-US"/>
        </w:rPr>
        <w:t>ë</w:t>
      </w:r>
      <w:r w:rsidRPr="00427961">
        <w:rPr>
          <w:bCs/>
          <w:lang w:eastAsia="en-US"/>
        </w:rPr>
        <w:t>r k</w:t>
      </w:r>
      <w:r w:rsidR="004C1E5C" w:rsidRPr="00427961">
        <w:rPr>
          <w:bCs/>
          <w:lang w:eastAsia="en-US"/>
        </w:rPr>
        <w:t>ë</w:t>
      </w:r>
      <w:r w:rsidRPr="00427961">
        <w:rPr>
          <w:bCs/>
          <w:lang w:eastAsia="en-US"/>
        </w:rPr>
        <w:t>t</w:t>
      </w:r>
      <w:r w:rsidR="004C1E5C" w:rsidRPr="00427961">
        <w:rPr>
          <w:bCs/>
          <w:lang w:eastAsia="en-US"/>
        </w:rPr>
        <w:t>ë</w:t>
      </w:r>
      <w:r w:rsidRPr="00427961">
        <w:rPr>
          <w:bCs/>
          <w:lang w:eastAsia="en-US"/>
        </w:rPr>
        <w:t xml:space="preserve"> program.</w:t>
      </w:r>
    </w:p>
    <w:p w14:paraId="4D48DE13" w14:textId="77777777" w:rsidR="00BC5446" w:rsidRPr="00427961" w:rsidRDefault="00BC5446">
      <w:pPr>
        <w:numPr>
          <w:ilvl w:val="3"/>
          <w:numId w:val="10"/>
        </w:numPr>
        <w:spacing w:after="240"/>
        <w:ind w:right="283"/>
        <w:jc w:val="both"/>
        <w:rPr>
          <w:bCs/>
          <w:lang w:eastAsia="en-US"/>
        </w:rPr>
      </w:pPr>
      <w:r w:rsidRPr="00427961">
        <w:rPr>
          <w:bCs/>
          <w:lang w:eastAsia="en-US"/>
        </w:rPr>
        <w:t>Lista e kandidatëve fitues miratohet nga Këshilli Drejtues i Shkollës së Magjistraturës, publikohet në faqen zyrtare të saj dhe i paraqitet Këshillit të Lartë Gjyqësor</w:t>
      </w:r>
      <w:r w:rsidR="001116F4" w:rsidRPr="00427961">
        <w:rPr>
          <w:bCs/>
          <w:lang w:eastAsia="en-US"/>
        </w:rPr>
        <w:t xml:space="preserve"> dhe Këshillit të Lartë të Prokurorisë</w:t>
      </w:r>
      <w:r w:rsidRPr="00427961">
        <w:rPr>
          <w:bCs/>
          <w:lang w:eastAsia="en-US"/>
        </w:rPr>
        <w:t xml:space="preserve"> për emërim.</w:t>
      </w:r>
    </w:p>
    <w:p w14:paraId="7F7C4CC0" w14:textId="77777777" w:rsidR="00BC5446" w:rsidRPr="00427961" w:rsidRDefault="00BC5446">
      <w:pPr>
        <w:numPr>
          <w:ilvl w:val="3"/>
          <w:numId w:val="10"/>
        </w:numPr>
        <w:spacing w:after="240"/>
        <w:ind w:right="283"/>
        <w:jc w:val="both"/>
        <w:rPr>
          <w:bCs/>
        </w:rPr>
      </w:pPr>
      <w:r w:rsidRPr="00427961">
        <w:rPr>
          <w:bCs/>
          <w:lang w:eastAsia="en-US"/>
        </w:rPr>
        <w:t>Lista e kandidatëve fitues të paemëruar ende është e vlefshme për një periudhë katërvjeçare nga shpallja e</w:t>
      </w:r>
      <w:r w:rsidRPr="00427961">
        <w:rPr>
          <w:bCs/>
        </w:rPr>
        <w:t xml:space="preserve"> fituesve.</w:t>
      </w:r>
    </w:p>
    <w:p w14:paraId="5E995763" w14:textId="77777777" w:rsidR="007E2AAE" w:rsidRPr="00427961" w:rsidRDefault="007E2AAE">
      <w:pPr>
        <w:numPr>
          <w:ilvl w:val="3"/>
          <w:numId w:val="10"/>
        </w:numPr>
        <w:spacing w:after="240"/>
        <w:ind w:right="283"/>
        <w:jc w:val="both"/>
        <w:rPr>
          <w:bCs/>
        </w:rPr>
      </w:pPr>
      <w:r w:rsidRPr="00427961">
        <w:rPr>
          <w:bCs/>
        </w:rPr>
        <w:t>Nivelet e vlerësimit të cdo lënde janë:</w:t>
      </w:r>
    </w:p>
    <w:p w14:paraId="3BBA51B3" w14:textId="77777777" w:rsidR="007E2AAE" w:rsidRPr="00427961" w:rsidRDefault="007E2AAE" w:rsidP="007E2AAE">
      <w:pPr>
        <w:spacing w:after="240"/>
        <w:ind w:right="283"/>
        <w:jc w:val="both"/>
        <w:rPr>
          <w:bCs/>
        </w:rPr>
      </w:pPr>
      <w:r w:rsidRPr="00427961">
        <w:rPr>
          <w:bCs/>
        </w:rPr>
        <w:t>Niveli “</w:t>
      </w:r>
      <w:r w:rsidRPr="00427961">
        <w:rPr>
          <w:bCs/>
          <w:i/>
          <w:iCs/>
        </w:rPr>
        <w:t>Shkëlqyeshëm</w:t>
      </w:r>
      <w:r w:rsidRPr="00427961">
        <w:rPr>
          <w:bCs/>
        </w:rPr>
        <w:t xml:space="preserve">” </w:t>
      </w:r>
      <w:r w:rsidRPr="00427961">
        <w:rPr>
          <w:bCs/>
        </w:rPr>
        <w:tab/>
        <w:t xml:space="preserve">është 100 (njëqind) pikë; </w:t>
      </w:r>
    </w:p>
    <w:p w14:paraId="75DD069B" w14:textId="77777777" w:rsidR="007E2AAE" w:rsidRPr="00427961" w:rsidRDefault="007E2AAE" w:rsidP="007E2AAE">
      <w:pPr>
        <w:spacing w:after="240"/>
        <w:ind w:right="283"/>
        <w:jc w:val="both"/>
        <w:rPr>
          <w:bCs/>
        </w:rPr>
      </w:pPr>
      <w:r w:rsidRPr="00427961">
        <w:rPr>
          <w:bCs/>
        </w:rPr>
        <w:t>Niveli “</w:t>
      </w:r>
      <w:r w:rsidRPr="00427961">
        <w:rPr>
          <w:bCs/>
          <w:i/>
          <w:iCs/>
        </w:rPr>
        <w:t>Shumë mirë</w:t>
      </w:r>
      <w:r w:rsidRPr="00427961">
        <w:rPr>
          <w:bCs/>
        </w:rPr>
        <w:t xml:space="preserve">” </w:t>
      </w:r>
      <w:r w:rsidRPr="00427961">
        <w:rPr>
          <w:bCs/>
        </w:rPr>
        <w:tab/>
      </w:r>
      <w:r w:rsidRPr="00427961">
        <w:rPr>
          <w:bCs/>
        </w:rPr>
        <w:tab/>
        <w:t xml:space="preserve">është 90-99 (nëntëdhjetë deri në nëntëdhjetë e nëntë) pikë; </w:t>
      </w:r>
    </w:p>
    <w:p w14:paraId="3B536C8F" w14:textId="77777777" w:rsidR="007E2AAE" w:rsidRPr="00427961" w:rsidRDefault="007E2AAE" w:rsidP="007E2AAE">
      <w:pPr>
        <w:spacing w:after="240"/>
        <w:ind w:right="283"/>
        <w:jc w:val="both"/>
        <w:rPr>
          <w:bCs/>
        </w:rPr>
      </w:pPr>
      <w:r w:rsidRPr="00427961">
        <w:rPr>
          <w:bCs/>
        </w:rPr>
        <w:t>Niveli “</w:t>
      </w:r>
      <w:r w:rsidRPr="00427961">
        <w:rPr>
          <w:bCs/>
          <w:i/>
          <w:iCs/>
        </w:rPr>
        <w:t>Mirë</w:t>
      </w:r>
      <w:r w:rsidRPr="00427961">
        <w:rPr>
          <w:bCs/>
        </w:rPr>
        <w:t xml:space="preserve">” </w:t>
      </w:r>
      <w:r w:rsidRPr="00427961">
        <w:rPr>
          <w:bCs/>
        </w:rPr>
        <w:tab/>
      </w:r>
      <w:r w:rsidRPr="00427961">
        <w:rPr>
          <w:bCs/>
        </w:rPr>
        <w:tab/>
      </w:r>
      <w:r w:rsidRPr="00427961">
        <w:rPr>
          <w:bCs/>
        </w:rPr>
        <w:tab/>
        <w:t xml:space="preserve">është 70-89 (shtatëdhjetë deri në tetëdhjetë e nëntë) pikë; </w:t>
      </w:r>
    </w:p>
    <w:p w14:paraId="0A78745B" w14:textId="77777777" w:rsidR="007E2AAE" w:rsidRPr="00427961" w:rsidRDefault="007E2AAE" w:rsidP="007E2AAE">
      <w:pPr>
        <w:spacing w:after="240"/>
        <w:ind w:right="283"/>
        <w:jc w:val="both"/>
        <w:rPr>
          <w:bCs/>
        </w:rPr>
      </w:pPr>
      <w:r w:rsidRPr="00427961">
        <w:rPr>
          <w:bCs/>
        </w:rPr>
        <w:t>Niveli “</w:t>
      </w:r>
      <w:r w:rsidRPr="00427961">
        <w:rPr>
          <w:bCs/>
          <w:i/>
          <w:iCs/>
        </w:rPr>
        <w:t>Mjaftueshëm</w:t>
      </w:r>
      <w:r w:rsidRPr="00427961">
        <w:rPr>
          <w:bCs/>
        </w:rPr>
        <w:t xml:space="preserve">” </w:t>
      </w:r>
      <w:r w:rsidRPr="00427961">
        <w:rPr>
          <w:bCs/>
        </w:rPr>
        <w:tab/>
        <w:t xml:space="preserve">është 50-69 (pesëdhjetë deri në gjashtëdhjetë e nëntë) pikë; </w:t>
      </w:r>
    </w:p>
    <w:p w14:paraId="4A1488B2" w14:textId="77777777" w:rsidR="007E2AAE" w:rsidRPr="00427961" w:rsidRDefault="007E2AAE" w:rsidP="007E2AAE">
      <w:pPr>
        <w:spacing w:after="240"/>
        <w:ind w:right="283"/>
        <w:jc w:val="both"/>
        <w:rPr>
          <w:bCs/>
        </w:rPr>
      </w:pPr>
      <w:r w:rsidRPr="00427961">
        <w:rPr>
          <w:bCs/>
        </w:rPr>
        <w:t>Niveli “</w:t>
      </w:r>
      <w:r w:rsidRPr="00427961">
        <w:rPr>
          <w:bCs/>
          <w:i/>
          <w:iCs/>
        </w:rPr>
        <w:t>Pamjaftueshëm</w:t>
      </w:r>
      <w:r w:rsidRPr="00427961">
        <w:rPr>
          <w:bCs/>
        </w:rPr>
        <w:t xml:space="preserve">” </w:t>
      </w:r>
      <w:r w:rsidRPr="00427961">
        <w:rPr>
          <w:bCs/>
        </w:rPr>
        <w:tab/>
        <w:t>është 0-49 (zero deri në dyzetë e nëntë) pikë.</w:t>
      </w:r>
    </w:p>
    <w:p w14:paraId="637CD5D5" w14:textId="77777777" w:rsidR="00776D11" w:rsidRPr="00427961" w:rsidRDefault="00776D11" w:rsidP="007E2AAE">
      <w:pPr>
        <w:spacing w:after="240"/>
        <w:ind w:right="283"/>
        <w:jc w:val="both"/>
        <w:rPr>
          <w:bCs/>
        </w:rPr>
      </w:pPr>
    </w:p>
    <w:p w14:paraId="10CCF301" w14:textId="77777777" w:rsidR="00BC5446" w:rsidRPr="00427961" w:rsidRDefault="004C1E5C">
      <w:pPr>
        <w:numPr>
          <w:ilvl w:val="3"/>
          <w:numId w:val="10"/>
        </w:numPr>
        <w:spacing w:after="240"/>
        <w:ind w:right="283"/>
        <w:jc w:val="both"/>
        <w:rPr>
          <w:b/>
          <w:lang w:eastAsia="en-US"/>
        </w:rPr>
      </w:pPr>
      <w:r w:rsidRPr="00427961">
        <w:rPr>
          <w:b/>
          <w:lang w:eastAsia="en-US"/>
        </w:rPr>
        <w:t>N</w:t>
      </w:r>
      <w:r w:rsidR="00BC5446" w:rsidRPr="00427961">
        <w:rPr>
          <w:b/>
          <w:lang w:eastAsia="en-US"/>
        </w:rPr>
        <w:t>ivelet e vler</w:t>
      </w:r>
      <w:r w:rsidRPr="00427961">
        <w:rPr>
          <w:b/>
          <w:lang w:eastAsia="en-US"/>
        </w:rPr>
        <w:t>ë</w:t>
      </w:r>
      <w:r w:rsidR="00BC5446" w:rsidRPr="00427961">
        <w:rPr>
          <w:b/>
          <w:lang w:eastAsia="en-US"/>
        </w:rPr>
        <w:t>simit</w:t>
      </w:r>
      <w:r w:rsidR="007E2AAE" w:rsidRPr="00427961">
        <w:rPr>
          <w:b/>
          <w:lang w:eastAsia="en-US"/>
        </w:rPr>
        <w:t xml:space="preserve"> n</w:t>
      </w:r>
      <w:r w:rsidR="00CE160F" w:rsidRPr="00427961">
        <w:rPr>
          <w:b/>
          <w:lang w:eastAsia="en-US"/>
        </w:rPr>
        <w:t>ë</w:t>
      </w:r>
      <w:r w:rsidR="007E2AAE" w:rsidRPr="00427961">
        <w:rPr>
          <w:b/>
          <w:lang w:eastAsia="en-US"/>
        </w:rPr>
        <w:t xml:space="preserve"> p</w:t>
      </w:r>
      <w:r w:rsidR="00CE160F" w:rsidRPr="00427961">
        <w:rPr>
          <w:b/>
          <w:lang w:eastAsia="en-US"/>
        </w:rPr>
        <w:t>ë</w:t>
      </w:r>
      <w:r w:rsidR="007E2AAE" w:rsidRPr="00427961">
        <w:rPr>
          <w:b/>
          <w:lang w:eastAsia="en-US"/>
        </w:rPr>
        <w:t>rfundim t</w:t>
      </w:r>
      <w:r w:rsidR="00CE160F" w:rsidRPr="00427961">
        <w:rPr>
          <w:b/>
          <w:lang w:eastAsia="en-US"/>
        </w:rPr>
        <w:t>ë</w:t>
      </w:r>
      <w:r w:rsidR="007E2AAE" w:rsidRPr="00427961">
        <w:rPr>
          <w:b/>
          <w:lang w:eastAsia="en-US"/>
        </w:rPr>
        <w:t xml:space="preserve"> programit</w:t>
      </w:r>
      <w:r w:rsidR="00BC5446" w:rsidRPr="00427961">
        <w:rPr>
          <w:b/>
          <w:lang w:eastAsia="en-US"/>
        </w:rPr>
        <w:t xml:space="preserve"> jan</w:t>
      </w:r>
      <w:r w:rsidRPr="00427961">
        <w:rPr>
          <w:b/>
          <w:lang w:eastAsia="en-US"/>
        </w:rPr>
        <w:t>ë</w:t>
      </w:r>
      <w:r w:rsidR="00BC5446" w:rsidRPr="00427961">
        <w:rPr>
          <w:b/>
          <w:lang w:eastAsia="en-US"/>
        </w:rPr>
        <w:t>:</w:t>
      </w:r>
    </w:p>
    <w:p w14:paraId="219314C7" w14:textId="77777777" w:rsidR="00BC5446" w:rsidRPr="00427961" w:rsidRDefault="00BC5446" w:rsidP="00756588">
      <w:pPr>
        <w:spacing w:after="240"/>
        <w:ind w:right="283"/>
        <w:jc w:val="both"/>
        <w:rPr>
          <w:bCs/>
          <w:lang w:eastAsia="en-US"/>
        </w:rPr>
      </w:pPr>
      <w:r w:rsidRPr="00427961">
        <w:rPr>
          <w:bCs/>
          <w:i/>
          <w:iCs/>
          <w:lang w:eastAsia="en-US"/>
        </w:rPr>
        <w:t>Niveli “Shkëlqyeshëm”</w:t>
      </w:r>
      <w:r w:rsidRPr="00427961">
        <w:rPr>
          <w:bCs/>
          <w:lang w:eastAsia="en-US"/>
        </w:rPr>
        <w:t xml:space="preserve"> </w:t>
      </w:r>
      <w:r w:rsidRPr="00427961">
        <w:rPr>
          <w:bCs/>
          <w:lang w:eastAsia="en-US"/>
        </w:rPr>
        <w:tab/>
        <w:t>është 1200 (njëmij</w:t>
      </w:r>
      <w:r w:rsidR="004C1E5C" w:rsidRPr="00427961">
        <w:rPr>
          <w:bCs/>
          <w:lang w:eastAsia="en-US"/>
        </w:rPr>
        <w:t>ë</w:t>
      </w:r>
      <w:r w:rsidRPr="00427961">
        <w:rPr>
          <w:bCs/>
          <w:lang w:eastAsia="en-US"/>
        </w:rPr>
        <w:t xml:space="preserve"> e dyqind pik</w:t>
      </w:r>
      <w:r w:rsidR="004C1E5C" w:rsidRPr="00427961">
        <w:rPr>
          <w:bCs/>
          <w:lang w:eastAsia="en-US"/>
        </w:rPr>
        <w:t>ë</w:t>
      </w:r>
      <w:r w:rsidRPr="00427961">
        <w:rPr>
          <w:bCs/>
          <w:lang w:eastAsia="en-US"/>
        </w:rPr>
        <w:t xml:space="preserve">) pikë; </w:t>
      </w:r>
    </w:p>
    <w:p w14:paraId="2290DE9A" w14:textId="77777777" w:rsidR="00756588" w:rsidRPr="00427961" w:rsidRDefault="00BC5446" w:rsidP="00756588">
      <w:pPr>
        <w:spacing w:after="240"/>
        <w:ind w:right="283"/>
        <w:jc w:val="both"/>
        <w:rPr>
          <w:bCs/>
          <w:lang w:eastAsia="en-US"/>
        </w:rPr>
      </w:pPr>
      <w:r w:rsidRPr="00427961">
        <w:rPr>
          <w:bCs/>
          <w:i/>
          <w:iCs/>
          <w:lang w:eastAsia="en-US"/>
        </w:rPr>
        <w:t>Niveli “Shumë mirë”</w:t>
      </w:r>
      <w:r w:rsidRPr="00427961">
        <w:rPr>
          <w:bCs/>
          <w:lang w:eastAsia="en-US"/>
        </w:rPr>
        <w:t xml:space="preserve"> </w:t>
      </w:r>
      <w:r w:rsidRPr="00427961">
        <w:rPr>
          <w:bCs/>
          <w:lang w:eastAsia="en-US"/>
        </w:rPr>
        <w:tab/>
      </w:r>
      <w:r w:rsidRPr="00427961">
        <w:rPr>
          <w:bCs/>
          <w:lang w:eastAsia="en-US"/>
        </w:rPr>
        <w:tab/>
        <w:t>është 1080-1199 (</w:t>
      </w:r>
      <w:r w:rsidR="00CF3A2F" w:rsidRPr="00427961">
        <w:rPr>
          <w:bCs/>
          <w:lang w:eastAsia="en-US"/>
        </w:rPr>
        <w:t>nj</w:t>
      </w:r>
      <w:r w:rsidR="004C1E5C" w:rsidRPr="00427961">
        <w:rPr>
          <w:bCs/>
          <w:lang w:eastAsia="en-US"/>
        </w:rPr>
        <w:t>ë</w:t>
      </w:r>
      <w:r w:rsidR="00CF3A2F" w:rsidRPr="00427961">
        <w:rPr>
          <w:bCs/>
          <w:lang w:eastAsia="en-US"/>
        </w:rPr>
        <w:t>mij</w:t>
      </w:r>
      <w:r w:rsidR="004C1E5C" w:rsidRPr="00427961">
        <w:rPr>
          <w:bCs/>
          <w:lang w:eastAsia="en-US"/>
        </w:rPr>
        <w:t>ë</w:t>
      </w:r>
      <w:r w:rsidR="00CF3A2F" w:rsidRPr="00427961">
        <w:rPr>
          <w:bCs/>
          <w:lang w:eastAsia="en-US"/>
        </w:rPr>
        <w:t xml:space="preserve"> e tet</w:t>
      </w:r>
      <w:r w:rsidR="004C1E5C" w:rsidRPr="00427961">
        <w:rPr>
          <w:bCs/>
          <w:lang w:eastAsia="en-US"/>
        </w:rPr>
        <w:t>ë</w:t>
      </w:r>
      <w:r w:rsidR="00CF3A2F" w:rsidRPr="00427961">
        <w:rPr>
          <w:bCs/>
          <w:lang w:eastAsia="en-US"/>
        </w:rPr>
        <w:t>dhjet</w:t>
      </w:r>
      <w:r w:rsidR="004C1E5C" w:rsidRPr="00427961">
        <w:rPr>
          <w:bCs/>
          <w:lang w:eastAsia="en-US"/>
        </w:rPr>
        <w:t>ë</w:t>
      </w:r>
      <w:r w:rsidR="00CF3A2F" w:rsidRPr="00427961">
        <w:rPr>
          <w:bCs/>
          <w:lang w:eastAsia="en-US"/>
        </w:rPr>
        <w:t xml:space="preserve"> deri n</w:t>
      </w:r>
      <w:r w:rsidR="004C1E5C" w:rsidRPr="00427961">
        <w:rPr>
          <w:bCs/>
          <w:lang w:eastAsia="en-US"/>
        </w:rPr>
        <w:t>ë</w:t>
      </w:r>
      <w:r w:rsidR="00CF3A2F" w:rsidRPr="00427961">
        <w:rPr>
          <w:bCs/>
          <w:lang w:eastAsia="en-US"/>
        </w:rPr>
        <w:t xml:space="preserve"> nj</w:t>
      </w:r>
      <w:r w:rsidR="004C1E5C" w:rsidRPr="00427961">
        <w:rPr>
          <w:bCs/>
          <w:lang w:eastAsia="en-US"/>
        </w:rPr>
        <w:t>ë</w:t>
      </w:r>
      <w:r w:rsidR="00CF3A2F" w:rsidRPr="00427961">
        <w:rPr>
          <w:bCs/>
          <w:lang w:eastAsia="en-US"/>
        </w:rPr>
        <w:t>mij</w:t>
      </w:r>
      <w:r w:rsidR="004C1E5C" w:rsidRPr="00427961">
        <w:rPr>
          <w:bCs/>
          <w:lang w:eastAsia="en-US"/>
        </w:rPr>
        <w:t>ë</w:t>
      </w:r>
      <w:r w:rsidR="00CF3A2F" w:rsidRPr="00427961">
        <w:rPr>
          <w:bCs/>
          <w:lang w:eastAsia="en-US"/>
        </w:rPr>
        <w:t xml:space="preserve"> e nj</w:t>
      </w:r>
      <w:r w:rsidR="004C1E5C" w:rsidRPr="00427961">
        <w:rPr>
          <w:bCs/>
          <w:lang w:eastAsia="en-US"/>
        </w:rPr>
        <w:t>ë</w:t>
      </w:r>
      <w:r w:rsidR="00CF3A2F" w:rsidRPr="00427961">
        <w:rPr>
          <w:bCs/>
          <w:lang w:eastAsia="en-US"/>
        </w:rPr>
        <w:t xml:space="preserve">qind e </w:t>
      </w:r>
      <w:r w:rsidR="00756588" w:rsidRPr="00427961">
        <w:rPr>
          <w:bCs/>
          <w:lang w:eastAsia="en-US"/>
        </w:rPr>
        <w:t xml:space="preserve"> </w:t>
      </w:r>
    </w:p>
    <w:p w14:paraId="2AB8784A" w14:textId="49EA8D7A" w:rsidR="00756588" w:rsidRPr="00427961" w:rsidRDefault="00D25F56" w:rsidP="00756588">
      <w:pPr>
        <w:spacing w:after="240"/>
        <w:ind w:left="2160" w:right="283" w:firstLine="720"/>
        <w:jc w:val="both"/>
        <w:rPr>
          <w:bCs/>
          <w:lang w:eastAsia="en-US"/>
        </w:rPr>
      </w:pPr>
      <w:r w:rsidRPr="00427961">
        <w:rPr>
          <w:bCs/>
          <w:lang w:eastAsia="en-US"/>
        </w:rPr>
        <w:t>nëntëdhjetë</w:t>
      </w:r>
      <w:r w:rsidR="00CF3A2F" w:rsidRPr="00427961">
        <w:rPr>
          <w:bCs/>
          <w:lang w:eastAsia="en-US"/>
        </w:rPr>
        <w:t xml:space="preserve"> e n</w:t>
      </w:r>
      <w:r w:rsidR="004C1E5C" w:rsidRPr="00427961">
        <w:rPr>
          <w:bCs/>
          <w:lang w:eastAsia="en-US"/>
        </w:rPr>
        <w:t>ë</w:t>
      </w:r>
      <w:r w:rsidR="00CF3A2F" w:rsidRPr="00427961">
        <w:rPr>
          <w:bCs/>
          <w:lang w:eastAsia="en-US"/>
        </w:rPr>
        <w:t>nt</w:t>
      </w:r>
      <w:r w:rsidR="004C1E5C" w:rsidRPr="00427961">
        <w:rPr>
          <w:bCs/>
          <w:lang w:eastAsia="en-US"/>
        </w:rPr>
        <w:t>ë</w:t>
      </w:r>
      <w:r w:rsidR="00BC5446" w:rsidRPr="00427961">
        <w:rPr>
          <w:bCs/>
          <w:lang w:eastAsia="en-US"/>
        </w:rPr>
        <w:t xml:space="preserve">) pikë; </w:t>
      </w:r>
    </w:p>
    <w:p w14:paraId="01EB6728" w14:textId="77777777" w:rsidR="00756588" w:rsidRPr="00427961" w:rsidRDefault="00BC5446" w:rsidP="00756588">
      <w:pPr>
        <w:spacing w:after="240"/>
        <w:ind w:right="283"/>
        <w:jc w:val="both"/>
        <w:rPr>
          <w:bCs/>
          <w:lang w:eastAsia="en-US"/>
        </w:rPr>
      </w:pPr>
      <w:r w:rsidRPr="00427961">
        <w:rPr>
          <w:bCs/>
          <w:i/>
          <w:iCs/>
          <w:lang w:eastAsia="en-US"/>
        </w:rPr>
        <w:t xml:space="preserve">Niveli “Mirë” </w:t>
      </w:r>
      <w:r w:rsidRPr="00427961">
        <w:rPr>
          <w:bCs/>
          <w:i/>
          <w:iCs/>
          <w:lang w:eastAsia="en-US"/>
        </w:rPr>
        <w:tab/>
      </w:r>
      <w:r w:rsidRPr="00427961">
        <w:rPr>
          <w:bCs/>
          <w:lang w:eastAsia="en-US"/>
        </w:rPr>
        <w:tab/>
      </w:r>
      <w:r w:rsidRPr="00427961">
        <w:rPr>
          <w:bCs/>
          <w:lang w:eastAsia="en-US"/>
        </w:rPr>
        <w:tab/>
        <w:t xml:space="preserve">është </w:t>
      </w:r>
      <w:r w:rsidR="00CF3A2F" w:rsidRPr="00427961">
        <w:rPr>
          <w:bCs/>
          <w:lang w:eastAsia="en-US"/>
        </w:rPr>
        <w:t>840-1079</w:t>
      </w:r>
      <w:r w:rsidRPr="00427961">
        <w:rPr>
          <w:bCs/>
          <w:lang w:eastAsia="en-US"/>
        </w:rPr>
        <w:t xml:space="preserve"> (</w:t>
      </w:r>
      <w:r w:rsidR="00CF3A2F" w:rsidRPr="00427961">
        <w:rPr>
          <w:bCs/>
          <w:lang w:eastAsia="en-US"/>
        </w:rPr>
        <w:t>tet</w:t>
      </w:r>
      <w:r w:rsidR="004C1E5C" w:rsidRPr="00427961">
        <w:rPr>
          <w:bCs/>
          <w:lang w:eastAsia="en-US"/>
        </w:rPr>
        <w:t>ë</w:t>
      </w:r>
      <w:r w:rsidR="00CF3A2F" w:rsidRPr="00427961">
        <w:rPr>
          <w:bCs/>
          <w:lang w:eastAsia="en-US"/>
        </w:rPr>
        <w:t>qind e dyzet</w:t>
      </w:r>
      <w:r w:rsidR="004C1E5C" w:rsidRPr="00427961">
        <w:rPr>
          <w:bCs/>
          <w:lang w:eastAsia="en-US"/>
        </w:rPr>
        <w:t>ë</w:t>
      </w:r>
      <w:r w:rsidR="00CF3A2F" w:rsidRPr="00427961">
        <w:rPr>
          <w:bCs/>
          <w:lang w:eastAsia="en-US"/>
        </w:rPr>
        <w:t xml:space="preserve"> deri n</w:t>
      </w:r>
      <w:r w:rsidR="004C1E5C" w:rsidRPr="00427961">
        <w:rPr>
          <w:bCs/>
          <w:lang w:eastAsia="en-US"/>
        </w:rPr>
        <w:t>ë</w:t>
      </w:r>
      <w:r w:rsidR="00CF3A2F" w:rsidRPr="00427961">
        <w:rPr>
          <w:bCs/>
          <w:lang w:eastAsia="en-US"/>
        </w:rPr>
        <w:t xml:space="preserve"> nj</w:t>
      </w:r>
      <w:r w:rsidR="004C1E5C" w:rsidRPr="00427961">
        <w:rPr>
          <w:bCs/>
          <w:lang w:eastAsia="en-US"/>
        </w:rPr>
        <w:t>ë</w:t>
      </w:r>
      <w:r w:rsidR="00CF3A2F" w:rsidRPr="00427961">
        <w:rPr>
          <w:bCs/>
          <w:lang w:eastAsia="en-US"/>
        </w:rPr>
        <w:t>mij</w:t>
      </w:r>
      <w:r w:rsidR="004C1E5C" w:rsidRPr="00427961">
        <w:rPr>
          <w:bCs/>
          <w:lang w:eastAsia="en-US"/>
        </w:rPr>
        <w:t>ë</w:t>
      </w:r>
      <w:r w:rsidR="00CF3A2F" w:rsidRPr="00427961">
        <w:rPr>
          <w:bCs/>
          <w:lang w:eastAsia="en-US"/>
        </w:rPr>
        <w:t xml:space="preserve"> e shtat</w:t>
      </w:r>
      <w:r w:rsidR="004C1E5C" w:rsidRPr="00427961">
        <w:rPr>
          <w:bCs/>
          <w:lang w:eastAsia="en-US"/>
        </w:rPr>
        <w:t>ë</w:t>
      </w:r>
      <w:r w:rsidR="00CF3A2F" w:rsidRPr="00427961">
        <w:rPr>
          <w:bCs/>
          <w:lang w:eastAsia="en-US"/>
        </w:rPr>
        <w:t>dhjet</w:t>
      </w:r>
      <w:r w:rsidR="004C1E5C" w:rsidRPr="00427961">
        <w:rPr>
          <w:bCs/>
          <w:lang w:eastAsia="en-US"/>
        </w:rPr>
        <w:t>ë</w:t>
      </w:r>
      <w:r w:rsidR="00CF3A2F" w:rsidRPr="00427961">
        <w:rPr>
          <w:bCs/>
          <w:lang w:eastAsia="en-US"/>
        </w:rPr>
        <w:t xml:space="preserve"> e </w:t>
      </w:r>
    </w:p>
    <w:p w14:paraId="3EE12CD1" w14:textId="77777777" w:rsidR="00BC5446" w:rsidRPr="00427961" w:rsidRDefault="00CF3A2F" w:rsidP="00756588">
      <w:pPr>
        <w:spacing w:after="240"/>
        <w:ind w:left="2160" w:right="283" w:firstLine="720"/>
        <w:jc w:val="both"/>
        <w:rPr>
          <w:bCs/>
          <w:lang w:eastAsia="en-US"/>
        </w:rPr>
      </w:pPr>
      <w:r w:rsidRPr="00427961">
        <w:rPr>
          <w:bCs/>
          <w:lang w:eastAsia="en-US"/>
        </w:rPr>
        <w:t>n</w:t>
      </w:r>
      <w:r w:rsidR="004C1E5C" w:rsidRPr="00427961">
        <w:rPr>
          <w:bCs/>
          <w:lang w:eastAsia="en-US"/>
        </w:rPr>
        <w:t>ë</w:t>
      </w:r>
      <w:r w:rsidRPr="00427961">
        <w:rPr>
          <w:bCs/>
          <w:lang w:eastAsia="en-US"/>
        </w:rPr>
        <w:t>nt</w:t>
      </w:r>
      <w:r w:rsidR="004C1E5C" w:rsidRPr="00427961">
        <w:rPr>
          <w:bCs/>
          <w:lang w:eastAsia="en-US"/>
        </w:rPr>
        <w:t>ë</w:t>
      </w:r>
      <w:r w:rsidR="00BC5446" w:rsidRPr="00427961">
        <w:rPr>
          <w:bCs/>
          <w:lang w:eastAsia="en-US"/>
        </w:rPr>
        <w:t xml:space="preserve">) pikë; </w:t>
      </w:r>
    </w:p>
    <w:p w14:paraId="5F812C1D" w14:textId="77777777" w:rsidR="00BC5446" w:rsidRPr="00427961" w:rsidRDefault="00BC5446" w:rsidP="00756588">
      <w:pPr>
        <w:spacing w:after="240"/>
        <w:ind w:right="283"/>
        <w:jc w:val="both"/>
        <w:rPr>
          <w:bCs/>
          <w:lang w:eastAsia="en-US"/>
        </w:rPr>
      </w:pPr>
      <w:r w:rsidRPr="00427961">
        <w:rPr>
          <w:bCs/>
          <w:i/>
          <w:iCs/>
          <w:lang w:eastAsia="en-US"/>
        </w:rPr>
        <w:t>Niveli “Mjaftueshëm”</w:t>
      </w:r>
      <w:r w:rsidRPr="00427961">
        <w:rPr>
          <w:bCs/>
          <w:lang w:eastAsia="en-US"/>
        </w:rPr>
        <w:t xml:space="preserve"> </w:t>
      </w:r>
      <w:r w:rsidRPr="00427961">
        <w:rPr>
          <w:bCs/>
          <w:lang w:eastAsia="en-US"/>
        </w:rPr>
        <w:tab/>
        <w:t xml:space="preserve">është </w:t>
      </w:r>
      <w:r w:rsidR="00CF3A2F" w:rsidRPr="00427961">
        <w:rPr>
          <w:bCs/>
          <w:lang w:eastAsia="en-US"/>
        </w:rPr>
        <w:t>600</w:t>
      </w:r>
      <w:r w:rsidRPr="00427961">
        <w:rPr>
          <w:bCs/>
          <w:lang w:eastAsia="en-US"/>
        </w:rPr>
        <w:t>-</w:t>
      </w:r>
      <w:r w:rsidR="00CF3A2F" w:rsidRPr="00427961">
        <w:rPr>
          <w:bCs/>
          <w:lang w:eastAsia="en-US"/>
        </w:rPr>
        <w:t>839</w:t>
      </w:r>
      <w:r w:rsidRPr="00427961">
        <w:rPr>
          <w:bCs/>
          <w:lang w:eastAsia="en-US"/>
        </w:rPr>
        <w:t xml:space="preserve"> (</w:t>
      </w:r>
      <w:r w:rsidR="00CF3A2F" w:rsidRPr="00427961">
        <w:rPr>
          <w:bCs/>
          <w:lang w:eastAsia="en-US"/>
        </w:rPr>
        <w:t>gjasht</w:t>
      </w:r>
      <w:r w:rsidR="004C1E5C" w:rsidRPr="00427961">
        <w:rPr>
          <w:bCs/>
          <w:lang w:eastAsia="en-US"/>
        </w:rPr>
        <w:t>ë</w:t>
      </w:r>
      <w:r w:rsidR="00CF3A2F" w:rsidRPr="00427961">
        <w:rPr>
          <w:bCs/>
          <w:lang w:eastAsia="en-US"/>
        </w:rPr>
        <w:t>qind deri n</w:t>
      </w:r>
      <w:r w:rsidR="004C1E5C" w:rsidRPr="00427961">
        <w:rPr>
          <w:bCs/>
          <w:lang w:eastAsia="en-US"/>
        </w:rPr>
        <w:t>ë</w:t>
      </w:r>
      <w:r w:rsidR="00CF3A2F" w:rsidRPr="00427961">
        <w:rPr>
          <w:bCs/>
          <w:lang w:eastAsia="en-US"/>
        </w:rPr>
        <w:t xml:space="preserve"> tet</w:t>
      </w:r>
      <w:r w:rsidR="004C1E5C" w:rsidRPr="00427961">
        <w:rPr>
          <w:bCs/>
          <w:lang w:eastAsia="en-US"/>
        </w:rPr>
        <w:t>ë</w:t>
      </w:r>
      <w:r w:rsidR="00CF3A2F" w:rsidRPr="00427961">
        <w:rPr>
          <w:bCs/>
          <w:lang w:eastAsia="en-US"/>
        </w:rPr>
        <w:t>qind e tridhjet</w:t>
      </w:r>
      <w:r w:rsidR="004C1E5C" w:rsidRPr="00427961">
        <w:rPr>
          <w:bCs/>
          <w:lang w:eastAsia="en-US"/>
        </w:rPr>
        <w:t>ë</w:t>
      </w:r>
      <w:r w:rsidR="00CF3A2F" w:rsidRPr="00427961">
        <w:rPr>
          <w:bCs/>
          <w:lang w:eastAsia="en-US"/>
        </w:rPr>
        <w:t xml:space="preserve"> e n</w:t>
      </w:r>
      <w:r w:rsidR="004C1E5C" w:rsidRPr="00427961">
        <w:rPr>
          <w:bCs/>
          <w:lang w:eastAsia="en-US"/>
        </w:rPr>
        <w:t>ë</w:t>
      </w:r>
      <w:r w:rsidR="00CF3A2F" w:rsidRPr="00427961">
        <w:rPr>
          <w:bCs/>
          <w:lang w:eastAsia="en-US"/>
        </w:rPr>
        <w:t>nt</w:t>
      </w:r>
      <w:r w:rsidR="004C1E5C" w:rsidRPr="00427961">
        <w:rPr>
          <w:bCs/>
          <w:lang w:eastAsia="en-US"/>
        </w:rPr>
        <w:t>ë</w:t>
      </w:r>
      <w:r w:rsidRPr="00427961">
        <w:rPr>
          <w:bCs/>
          <w:lang w:eastAsia="en-US"/>
        </w:rPr>
        <w:t xml:space="preserve">) pikë; </w:t>
      </w:r>
    </w:p>
    <w:p w14:paraId="79862B60" w14:textId="77777777" w:rsidR="00BC5446" w:rsidRPr="00427961" w:rsidRDefault="00BC5446" w:rsidP="00756588">
      <w:pPr>
        <w:spacing w:after="240"/>
        <w:ind w:right="283"/>
        <w:jc w:val="both"/>
        <w:rPr>
          <w:bCs/>
          <w:lang w:eastAsia="en-US"/>
        </w:rPr>
      </w:pPr>
      <w:r w:rsidRPr="00427961">
        <w:rPr>
          <w:bCs/>
          <w:i/>
          <w:iCs/>
          <w:lang w:eastAsia="en-US"/>
        </w:rPr>
        <w:t>Niveli “Pamjaftueshëm”</w:t>
      </w:r>
      <w:r w:rsidRPr="00427961">
        <w:rPr>
          <w:bCs/>
          <w:lang w:eastAsia="en-US"/>
        </w:rPr>
        <w:t xml:space="preserve"> </w:t>
      </w:r>
      <w:r w:rsidRPr="00427961">
        <w:rPr>
          <w:bCs/>
          <w:lang w:eastAsia="en-US"/>
        </w:rPr>
        <w:tab/>
        <w:t>është 0-</w:t>
      </w:r>
      <w:r w:rsidR="00CF3A2F" w:rsidRPr="00427961">
        <w:rPr>
          <w:bCs/>
          <w:lang w:eastAsia="en-US"/>
        </w:rPr>
        <w:t>599</w:t>
      </w:r>
      <w:r w:rsidRPr="00427961">
        <w:rPr>
          <w:bCs/>
          <w:lang w:eastAsia="en-US"/>
        </w:rPr>
        <w:t xml:space="preserve"> (zero deri</w:t>
      </w:r>
      <w:r w:rsidR="00CF3A2F" w:rsidRPr="00427961">
        <w:rPr>
          <w:bCs/>
          <w:lang w:eastAsia="en-US"/>
        </w:rPr>
        <w:t xml:space="preserve"> n</w:t>
      </w:r>
      <w:r w:rsidR="004C1E5C" w:rsidRPr="00427961">
        <w:rPr>
          <w:bCs/>
          <w:lang w:eastAsia="en-US"/>
        </w:rPr>
        <w:t>ë</w:t>
      </w:r>
      <w:r w:rsidR="00CF3A2F" w:rsidRPr="00427961">
        <w:rPr>
          <w:bCs/>
          <w:lang w:eastAsia="en-US"/>
        </w:rPr>
        <w:t xml:space="preserve"> pes</w:t>
      </w:r>
      <w:r w:rsidR="004C1E5C" w:rsidRPr="00427961">
        <w:rPr>
          <w:bCs/>
          <w:lang w:eastAsia="en-US"/>
        </w:rPr>
        <w:t>ë</w:t>
      </w:r>
      <w:r w:rsidR="00CF3A2F" w:rsidRPr="00427961">
        <w:rPr>
          <w:bCs/>
          <w:lang w:eastAsia="en-US"/>
        </w:rPr>
        <w:t>qind e n</w:t>
      </w:r>
      <w:r w:rsidR="004C1E5C" w:rsidRPr="00427961">
        <w:rPr>
          <w:bCs/>
          <w:lang w:eastAsia="en-US"/>
        </w:rPr>
        <w:t>ë</w:t>
      </w:r>
      <w:r w:rsidR="00CF3A2F" w:rsidRPr="00427961">
        <w:rPr>
          <w:bCs/>
          <w:lang w:eastAsia="en-US"/>
        </w:rPr>
        <w:t>nt</w:t>
      </w:r>
      <w:r w:rsidR="004C1E5C" w:rsidRPr="00427961">
        <w:rPr>
          <w:bCs/>
          <w:lang w:eastAsia="en-US"/>
        </w:rPr>
        <w:t>ë</w:t>
      </w:r>
      <w:r w:rsidR="00CF3A2F" w:rsidRPr="00427961">
        <w:rPr>
          <w:bCs/>
          <w:lang w:eastAsia="en-US"/>
        </w:rPr>
        <w:t>dhjet</w:t>
      </w:r>
      <w:r w:rsidR="004C1E5C" w:rsidRPr="00427961">
        <w:rPr>
          <w:bCs/>
          <w:lang w:eastAsia="en-US"/>
        </w:rPr>
        <w:t>ë</w:t>
      </w:r>
      <w:r w:rsidR="00CF3A2F" w:rsidRPr="00427961">
        <w:rPr>
          <w:bCs/>
          <w:lang w:eastAsia="en-US"/>
        </w:rPr>
        <w:t xml:space="preserve"> e n</w:t>
      </w:r>
      <w:r w:rsidR="004C1E5C" w:rsidRPr="00427961">
        <w:rPr>
          <w:bCs/>
          <w:lang w:eastAsia="en-US"/>
        </w:rPr>
        <w:t>ë</w:t>
      </w:r>
      <w:r w:rsidR="00CF3A2F" w:rsidRPr="00427961">
        <w:rPr>
          <w:bCs/>
          <w:lang w:eastAsia="en-US"/>
        </w:rPr>
        <w:t>nt</w:t>
      </w:r>
      <w:r w:rsidR="004C1E5C" w:rsidRPr="00427961">
        <w:rPr>
          <w:bCs/>
          <w:lang w:eastAsia="en-US"/>
        </w:rPr>
        <w:t>ë</w:t>
      </w:r>
      <w:r w:rsidRPr="00427961">
        <w:rPr>
          <w:bCs/>
          <w:lang w:eastAsia="en-US"/>
        </w:rPr>
        <w:t xml:space="preserve">) pikë. </w:t>
      </w:r>
    </w:p>
    <w:p w14:paraId="2B3AEFB9" w14:textId="77777777" w:rsidR="00AA09A1" w:rsidRPr="00427961" w:rsidRDefault="00AA09A1" w:rsidP="00AA09A1">
      <w:pPr>
        <w:ind w:right="283"/>
        <w:jc w:val="both"/>
        <w:rPr>
          <w:b/>
        </w:rPr>
      </w:pPr>
    </w:p>
    <w:p w14:paraId="0F0B4AC7" w14:textId="77777777" w:rsidR="007D7035" w:rsidRPr="00427961" w:rsidRDefault="007D7035" w:rsidP="00314515">
      <w:pPr>
        <w:jc w:val="center"/>
        <w:rPr>
          <w:b/>
        </w:rPr>
      </w:pPr>
    </w:p>
    <w:p w14:paraId="3F405B1B" w14:textId="77777777" w:rsidR="00200777" w:rsidRPr="00427961" w:rsidRDefault="00200777" w:rsidP="00357E30">
      <w:pPr>
        <w:rPr>
          <w:i/>
          <w:sz w:val="16"/>
          <w:szCs w:val="16"/>
        </w:rPr>
      </w:pPr>
    </w:p>
    <w:p w14:paraId="17658051" w14:textId="77777777" w:rsidR="00446883" w:rsidRPr="00427961" w:rsidRDefault="00446883" w:rsidP="00357E30">
      <w:pPr>
        <w:rPr>
          <w:i/>
          <w:sz w:val="16"/>
          <w:szCs w:val="16"/>
        </w:rPr>
      </w:pPr>
    </w:p>
    <w:p w14:paraId="74CB23D1" w14:textId="77777777" w:rsidR="00446883" w:rsidRPr="00427961" w:rsidRDefault="00446883" w:rsidP="00357E30">
      <w:pPr>
        <w:rPr>
          <w:i/>
          <w:sz w:val="16"/>
          <w:szCs w:val="16"/>
        </w:rPr>
      </w:pPr>
    </w:p>
    <w:p w14:paraId="5399979B" w14:textId="4ED0BF9F" w:rsidR="00446883" w:rsidRPr="00427961" w:rsidRDefault="00446883" w:rsidP="00446883">
      <w:pPr>
        <w:jc w:val="both"/>
        <w:rPr>
          <w:iCs/>
        </w:rPr>
      </w:pPr>
      <w:r w:rsidRPr="00427961">
        <w:rPr>
          <w:iCs/>
        </w:rPr>
        <w:t xml:space="preserve">ANEKS 1 “MARRËVESHJA ME </w:t>
      </w:r>
      <w:r w:rsidR="00353440" w:rsidRPr="00427961">
        <w:rPr>
          <w:iCs/>
        </w:rPr>
        <w:t>K</w:t>
      </w:r>
      <w:r w:rsidR="00054369" w:rsidRPr="00427961">
        <w:rPr>
          <w:iCs/>
        </w:rPr>
        <w:t>Ë</w:t>
      </w:r>
      <w:r w:rsidR="00353440" w:rsidRPr="00427961">
        <w:rPr>
          <w:iCs/>
        </w:rPr>
        <w:t>SHILLIN E LART</w:t>
      </w:r>
      <w:r w:rsidR="00054369" w:rsidRPr="00427961">
        <w:rPr>
          <w:iCs/>
        </w:rPr>
        <w:t>Ë</w:t>
      </w:r>
      <w:r w:rsidR="00353440" w:rsidRPr="00427961">
        <w:rPr>
          <w:iCs/>
        </w:rPr>
        <w:t xml:space="preserve"> GJYQ</w:t>
      </w:r>
      <w:r w:rsidR="00054369" w:rsidRPr="00427961">
        <w:rPr>
          <w:iCs/>
        </w:rPr>
        <w:t>Ë</w:t>
      </w:r>
      <w:r w:rsidR="00353440" w:rsidRPr="00427961">
        <w:rPr>
          <w:iCs/>
        </w:rPr>
        <w:t>SOR</w:t>
      </w:r>
      <w:r w:rsidRPr="00427961">
        <w:rPr>
          <w:iCs/>
        </w:rPr>
        <w:t>”</w:t>
      </w:r>
    </w:p>
    <w:p w14:paraId="0C65C087" w14:textId="77777777" w:rsidR="00446883" w:rsidRPr="00427961" w:rsidRDefault="00446883" w:rsidP="00446883">
      <w:pPr>
        <w:jc w:val="both"/>
        <w:rPr>
          <w:iCs/>
        </w:rPr>
      </w:pPr>
    </w:p>
    <w:p w14:paraId="71E70ED1" w14:textId="60042007" w:rsidR="00446883" w:rsidRPr="00427961" w:rsidRDefault="00446883" w:rsidP="00446883">
      <w:pPr>
        <w:jc w:val="both"/>
        <w:rPr>
          <w:iCs/>
        </w:rPr>
      </w:pPr>
      <w:r w:rsidRPr="00427961">
        <w:rPr>
          <w:iCs/>
        </w:rPr>
        <w:t xml:space="preserve">ANEKS 2 “MARRËVESHJA ME </w:t>
      </w:r>
      <w:r w:rsidR="00353440" w:rsidRPr="00427961">
        <w:rPr>
          <w:iCs/>
        </w:rPr>
        <w:t>K</w:t>
      </w:r>
      <w:r w:rsidR="00054369" w:rsidRPr="00427961">
        <w:rPr>
          <w:iCs/>
        </w:rPr>
        <w:t>Ë</w:t>
      </w:r>
      <w:r w:rsidR="00353440" w:rsidRPr="00427961">
        <w:rPr>
          <w:iCs/>
        </w:rPr>
        <w:t>SHILLIN E LART</w:t>
      </w:r>
      <w:r w:rsidR="00054369" w:rsidRPr="00427961">
        <w:rPr>
          <w:iCs/>
        </w:rPr>
        <w:t>Ë</w:t>
      </w:r>
      <w:r w:rsidR="00353440" w:rsidRPr="00427961">
        <w:rPr>
          <w:iCs/>
        </w:rPr>
        <w:t xml:space="preserve"> T</w:t>
      </w:r>
      <w:r w:rsidR="00054369" w:rsidRPr="00427961">
        <w:rPr>
          <w:iCs/>
        </w:rPr>
        <w:t>Ë</w:t>
      </w:r>
      <w:r w:rsidR="00353440" w:rsidRPr="00427961">
        <w:rPr>
          <w:iCs/>
        </w:rPr>
        <w:t xml:space="preserve"> PROKURORIS</w:t>
      </w:r>
      <w:r w:rsidR="00054369" w:rsidRPr="00427961">
        <w:rPr>
          <w:iCs/>
        </w:rPr>
        <w:t>Ë</w:t>
      </w:r>
      <w:r w:rsidR="00353440" w:rsidRPr="00427961">
        <w:rPr>
          <w:iCs/>
        </w:rPr>
        <w:t xml:space="preserve"> DHE </w:t>
      </w:r>
      <w:r w:rsidRPr="00427961">
        <w:rPr>
          <w:iCs/>
        </w:rPr>
        <w:t>PROKURORINË E PËRGJITHSHME”</w:t>
      </w:r>
    </w:p>
    <w:p w14:paraId="3D5CB7A7" w14:textId="77777777" w:rsidR="00446883" w:rsidRPr="00427961" w:rsidRDefault="00446883" w:rsidP="00446883">
      <w:pPr>
        <w:jc w:val="both"/>
        <w:rPr>
          <w:iCs/>
        </w:rPr>
      </w:pPr>
    </w:p>
    <w:p w14:paraId="405723EB" w14:textId="46426E0B" w:rsidR="00446883" w:rsidRPr="00427961" w:rsidRDefault="00446883" w:rsidP="00446883">
      <w:pPr>
        <w:jc w:val="both"/>
        <w:rPr>
          <w:iCs/>
        </w:rPr>
      </w:pPr>
      <w:r w:rsidRPr="00427961">
        <w:rPr>
          <w:iCs/>
        </w:rPr>
        <w:t>ANEKS 3 “METODOLOGJIA E VLERËSIMIT TË PRAKTIKËS MËSIMORE”</w:t>
      </w:r>
      <w:r w:rsidR="00D25F56" w:rsidRPr="00427961">
        <w:rPr>
          <w:iCs/>
        </w:rPr>
        <w:t xml:space="preserve"> </w:t>
      </w:r>
    </w:p>
    <w:p w14:paraId="2684FB28" w14:textId="77777777" w:rsidR="00D25F56" w:rsidRPr="00427961" w:rsidRDefault="00D25F56" w:rsidP="00446883">
      <w:pPr>
        <w:jc w:val="both"/>
        <w:rPr>
          <w:iCs/>
        </w:rPr>
      </w:pPr>
    </w:p>
    <w:p w14:paraId="3BEC7707" w14:textId="77777777" w:rsidR="00CD3DCB" w:rsidRPr="00427961" w:rsidRDefault="00CD3DCB" w:rsidP="00CD3DCB">
      <w:pPr>
        <w:jc w:val="center"/>
        <w:rPr>
          <w:b/>
        </w:rPr>
      </w:pPr>
    </w:p>
    <w:p w14:paraId="799F1C35" w14:textId="77777777" w:rsidR="00CD3DCB" w:rsidRPr="00427961" w:rsidRDefault="00CD3DCB" w:rsidP="00CD3DCB">
      <w:pPr>
        <w:jc w:val="center"/>
        <w:rPr>
          <w:b/>
        </w:rPr>
      </w:pPr>
    </w:p>
    <w:p w14:paraId="680A2732" w14:textId="77777777" w:rsidR="00CD3DCB" w:rsidRPr="00427961" w:rsidRDefault="00CD3DCB" w:rsidP="00CD3DCB">
      <w:pPr>
        <w:jc w:val="center"/>
      </w:pPr>
    </w:p>
    <w:p w14:paraId="688E9270" w14:textId="6910BD1B" w:rsidR="00CD3DCB" w:rsidRPr="00427961" w:rsidRDefault="00CD3DCB" w:rsidP="00CD3DCB">
      <w:pPr>
        <w:rPr>
          <w:b/>
        </w:rPr>
      </w:pPr>
      <w:r w:rsidRPr="00427961">
        <w:rPr>
          <w:noProof/>
        </w:rPr>
        <w:drawing>
          <wp:inline distT="0" distB="0" distL="0" distR="0" wp14:anchorId="74673537" wp14:editId="50F1D8A3">
            <wp:extent cx="6188710" cy="914400"/>
            <wp:effectExtent l="0" t="0" r="2540" b="0"/>
            <wp:docPr id="16355827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914400"/>
                    </a:xfrm>
                    <a:prstGeom prst="rect">
                      <a:avLst/>
                    </a:prstGeom>
                    <a:noFill/>
                    <a:ln>
                      <a:noFill/>
                    </a:ln>
                  </pic:spPr>
                </pic:pic>
              </a:graphicData>
            </a:graphic>
          </wp:inline>
        </w:drawing>
      </w:r>
    </w:p>
    <w:p w14:paraId="4094B465" w14:textId="77777777" w:rsidR="00CD3DCB" w:rsidRPr="00427961" w:rsidRDefault="00CD3DCB" w:rsidP="00CD3DCB">
      <w:pPr>
        <w:jc w:val="center"/>
        <w:rPr>
          <w:b/>
        </w:rPr>
      </w:pPr>
      <w:r w:rsidRPr="00427961">
        <w:rPr>
          <w:b/>
        </w:rPr>
        <w:t>SHKOLLA E MAGJISTRATURËS</w:t>
      </w:r>
    </w:p>
    <w:p w14:paraId="23D95B23" w14:textId="77777777" w:rsidR="00CD3DCB" w:rsidRPr="00427961" w:rsidRDefault="00CD3DCB" w:rsidP="00CD3DCB">
      <w:pPr>
        <w:jc w:val="both"/>
        <w:rPr>
          <w:b/>
        </w:rPr>
      </w:pPr>
    </w:p>
    <w:p w14:paraId="648A1C63" w14:textId="77777777" w:rsidR="00CD3DCB" w:rsidRPr="00427961" w:rsidRDefault="00CD3DCB" w:rsidP="00CD3DCB">
      <w:pPr>
        <w:jc w:val="center"/>
        <w:rPr>
          <w:b/>
        </w:rPr>
      </w:pPr>
    </w:p>
    <w:p w14:paraId="216FF788" w14:textId="77777777" w:rsidR="00CD3DCB" w:rsidRPr="00427961" w:rsidRDefault="00CD3DCB" w:rsidP="00CD3DCB">
      <w:pPr>
        <w:ind w:left="720"/>
        <w:jc w:val="center"/>
        <w:rPr>
          <w:b/>
        </w:rPr>
      </w:pPr>
      <w:r w:rsidRPr="00427961">
        <w:rPr>
          <w:b/>
        </w:rPr>
        <w:t>PROCESVERBAL I PIKËVE TË VLERËSIMIT ME SHKRIM</w:t>
      </w:r>
    </w:p>
    <w:p w14:paraId="5F77CFA8" w14:textId="77777777" w:rsidR="00CD3DCB" w:rsidRPr="00427961" w:rsidRDefault="00CD3DCB" w:rsidP="00CD3DCB">
      <w:pPr>
        <w:ind w:left="360"/>
        <w:rPr>
          <w:b/>
        </w:rPr>
      </w:pPr>
    </w:p>
    <w:p w14:paraId="1266432A" w14:textId="77777777" w:rsidR="00CD3DCB" w:rsidRPr="00427961" w:rsidRDefault="00CD3DCB" w:rsidP="00CD3DCB">
      <w:pPr>
        <w:rPr>
          <w:b/>
        </w:rPr>
      </w:pPr>
    </w:p>
    <w:p w14:paraId="782B61A5" w14:textId="77777777" w:rsidR="00CD3DCB" w:rsidRPr="00427961" w:rsidRDefault="00CD3DCB" w:rsidP="00CD3DCB">
      <w:pPr>
        <w:spacing w:line="276" w:lineRule="auto"/>
        <w:jc w:val="center"/>
        <w:rPr>
          <w:b/>
        </w:rPr>
      </w:pPr>
      <w:r w:rsidRPr="00427961">
        <w:rPr>
          <w:b/>
        </w:rPr>
        <w:t>Lënda: _______________ Viti I, Semestri I/II</w:t>
      </w:r>
    </w:p>
    <w:p w14:paraId="334DEA68" w14:textId="77777777" w:rsidR="00CD3DCB" w:rsidRPr="00427961" w:rsidRDefault="00CD3DCB" w:rsidP="00CD3DCB">
      <w:pPr>
        <w:spacing w:line="276" w:lineRule="auto"/>
        <w:jc w:val="center"/>
        <w:rPr>
          <w:b/>
        </w:rPr>
      </w:pPr>
      <w:r w:rsidRPr="00427961">
        <w:rPr>
          <w:b/>
        </w:rPr>
        <w:t>Pedagogët: _________________, ___________________</w:t>
      </w:r>
    </w:p>
    <w:p w14:paraId="4F266E2C" w14:textId="77777777" w:rsidR="00CD3DCB" w:rsidRPr="00427961" w:rsidRDefault="00CD3DCB" w:rsidP="00CD3DCB">
      <w:pPr>
        <w:spacing w:line="276" w:lineRule="auto"/>
        <w:jc w:val="center"/>
        <w:rPr>
          <w:b/>
        </w:rPr>
      </w:pPr>
      <w:r w:rsidRPr="00427961">
        <w:rPr>
          <w:b/>
        </w:rPr>
        <w:t xml:space="preserve">Viti akademik: 2025 – 2026 </w:t>
      </w:r>
    </w:p>
    <w:p w14:paraId="105D7863" w14:textId="77777777" w:rsidR="00CD3DCB" w:rsidRPr="00427961" w:rsidRDefault="00CD3DCB" w:rsidP="00CD3DCB">
      <w:pPr>
        <w:spacing w:line="276" w:lineRule="auto"/>
        <w:jc w:val="center"/>
        <w:rPr>
          <w:b/>
        </w:rPr>
      </w:pPr>
      <w:r w:rsidRPr="00427961">
        <w:rPr>
          <w:b/>
        </w:rPr>
        <w:t>Data e provimit: __. __. 202_</w:t>
      </w:r>
    </w:p>
    <w:p w14:paraId="6CE01EBE" w14:textId="77777777" w:rsidR="00CD3DCB" w:rsidRPr="00427961" w:rsidRDefault="00CD3DCB" w:rsidP="00CD3DCB">
      <w:pPr>
        <w:ind w:left="1440" w:firstLine="720"/>
        <w:rPr>
          <w:b/>
        </w:rPr>
      </w:pPr>
      <w:r w:rsidRPr="00427961">
        <w:rPr>
          <w:b/>
        </w:rPr>
        <w:t>Data e publikimit të rezultateve:  ___.___.202_</w:t>
      </w:r>
      <w:r w:rsidRPr="00427961">
        <w:rPr>
          <w:b/>
        </w:rPr>
        <w:tab/>
      </w:r>
    </w:p>
    <w:p w14:paraId="6D084260" w14:textId="77777777" w:rsidR="00CD3DCB" w:rsidRPr="00427961" w:rsidRDefault="00CD3DCB" w:rsidP="00CD3DCB">
      <w:pPr>
        <w:jc w:val="center"/>
      </w:pPr>
    </w:p>
    <w:tbl>
      <w:tblPr>
        <w:tblW w:w="766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5670"/>
      </w:tblGrid>
      <w:tr w:rsidR="00427961" w:rsidRPr="00427961" w14:paraId="1D557D66" w14:textId="77777777" w:rsidTr="00800A99">
        <w:trPr>
          <w:trHeight w:val="494"/>
        </w:trPr>
        <w:tc>
          <w:tcPr>
            <w:tcW w:w="1991" w:type="dxa"/>
          </w:tcPr>
          <w:p w14:paraId="70E757AE" w14:textId="77777777" w:rsidR="00CD3DCB" w:rsidRPr="00427961" w:rsidRDefault="00CD3DCB" w:rsidP="00800A99">
            <w:pPr>
              <w:spacing w:before="100"/>
              <w:jc w:val="center"/>
              <w:rPr>
                <w:rFonts w:eastAsia="MS Mincho"/>
                <w:b/>
              </w:rPr>
            </w:pPr>
            <w:r w:rsidRPr="00427961">
              <w:rPr>
                <w:rFonts w:eastAsia="MS Mincho"/>
                <w:b/>
              </w:rPr>
              <w:t>Nr. Sek.</w:t>
            </w:r>
          </w:p>
        </w:tc>
        <w:tc>
          <w:tcPr>
            <w:tcW w:w="5670" w:type="dxa"/>
          </w:tcPr>
          <w:p w14:paraId="761BA352" w14:textId="77777777" w:rsidR="00CD3DCB" w:rsidRPr="00427961" w:rsidRDefault="00CD3DCB" w:rsidP="00800A99">
            <w:pPr>
              <w:spacing w:before="100"/>
              <w:jc w:val="center"/>
              <w:rPr>
                <w:rFonts w:eastAsia="MS Mincho"/>
                <w:b/>
              </w:rPr>
            </w:pPr>
            <w:r w:rsidRPr="00427961">
              <w:rPr>
                <w:rFonts w:eastAsia="MS Mincho"/>
                <w:b/>
              </w:rPr>
              <w:t>PIKËT</w:t>
            </w:r>
          </w:p>
        </w:tc>
      </w:tr>
      <w:tr w:rsidR="00427961" w:rsidRPr="00427961" w14:paraId="3EF090DF" w14:textId="77777777" w:rsidTr="00800A99">
        <w:trPr>
          <w:trHeight w:val="350"/>
        </w:trPr>
        <w:tc>
          <w:tcPr>
            <w:tcW w:w="1991" w:type="dxa"/>
          </w:tcPr>
          <w:p w14:paraId="73B8683A" w14:textId="77777777" w:rsidR="00CD3DCB" w:rsidRPr="00427961" w:rsidRDefault="00CD3DCB" w:rsidP="00800A99">
            <w:pPr>
              <w:jc w:val="center"/>
              <w:rPr>
                <w:rFonts w:eastAsia="MS Mincho"/>
                <w:b/>
                <w:bCs/>
              </w:rPr>
            </w:pPr>
            <w:r w:rsidRPr="00427961">
              <w:rPr>
                <w:rFonts w:eastAsia="MS Mincho"/>
                <w:b/>
                <w:bCs/>
              </w:rPr>
              <w:t>1.</w:t>
            </w:r>
          </w:p>
        </w:tc>
        <w:tc>
          <w:tcPr>
            <w:tcW w:w="5670" w:type="dxa"/>
          </w:tcPr>
          <w:p w14:paraId="04835F6D" w14:textId="77777777" w:rsidR="00CD3DCB" w:rsidRPr="00427961" w:rsidRDefault="00CD3DCB" w:rsidP="00800A99">
            <w:pPr>
              <w:jc w:val="both"/>
              <w:rPr>
                <w:rFonts w:eastAsia="MS Mincho"/>
                <w:bCs/>
              </w:rPr>
            </w:pPr>
          </w:p>
        </w:tc>
      </w:tr>
      <w:tr w:rsidR="00427961" w:rsidRPr="00427961" w14:paraId="290BDCF3" w14:textId="77777777" w:rsidTr="00800A99">
        <w:trPr>
          <w:trHeight w:val="350"/>
        </w:trPr>
        <w:tc>
          <w:tcPr>
            <w:tcW w:w="1991" w:type="dxa"/>
          </w:tcPr>
          <w:p w14:paraId="2DF27E4C" w14:textId="77777777" w:rsidR="00CD3DCB" w:rsidRPr="00427961" w:rsidRDefault="00CD3DCB" w:rsidP="00800A99">
            <w:pPr>
              <w:jc w:val="center"/>
              <w:rPr>
                <w:rFonts w:eastAsia="MS Mincho"/>
                <w:b/>
                <w:bCs/>
              </w:rPr>
            </w:pPr>
            <w:r w:rsidRPr="00427961">
              <w:rPr>
                <w:rFonts w:eastAsia="MS Mincho"/>
                <w:b/>
                <w:bCs/>
              </w:rPr>
              <w:t>2.</w:t>
            </w:r>
          </w:p>
        </w:tc>
        <w:tc>
          <w:tcPr>
            <w:tcW w:w="5670" w:type="dxa"/>
          </w:tcPr>
          <w:p w14:paraId="4AE407CB" w14:textId="77777777" w:rsidR="00CD3DCB" w:rsidRPr="00427961" w:rsidRDefault="00CD3DCB" w:rsidP="00800A99">
            <w:pPr>
              <w:jc w:val="both"/>
              <w:rPr>
                <w:rFonts w:eastAsia="MS Mincho"/>
                <w:bCs/>
              </w:rPr>
            </w:pPr>
          </w:p>
        </w:tc>
      </w:tr>
      <w:tr w:rsidR="00427961" w:rsidRPr="00427961" w14:paraId="722F2FFC" w14:textId="77777777" w:rsidTr="00800A99">
        <w:trPr>
          <w:trHeight w:val="350"/>
        </w:trPr>
        <w:tc>
          <w:tcPr>
            <w:tcW w:w="1991" w:type="dxa"/>
          </w:tcPr>
          <w:p w14:paraId="472826D3" w14:textId="77777777" w:rsidR="00CD3DCB" w:rsidRPr="00427961" w:rsidRDefault="00CD3DCB" w:rsidP="00800A99">
            <w:pPr>
              <w:jc w:val="center"/>
              <w:rPr>
                <w:rFonts w:eastAsia="MS Mincho"/>
                <w:b/>
                <w:bCs/>
              </w:rPr>
            </w:pPr>
            <w:r w:rsidRPr="00427961">
              <w:rPr>
                <w:rFonts w:eastAsia="MS Mincho"/>
                <w:b/>
                <w:bCs/>
              </w:rPr>
              <w:t>3.</w:t>
            </w:r>
          </w:p>
        </w:tc>
        <w:tc>
          <w:tcPr>
            <w:tcW w:w="5670" w:type="dxa"/>
          </w:tcPr>
          <w:p w14:paraId="6A66509B" w14:textId="77777777" w:rsidR="00CD3DCB" w:rsidRPr="00427961" w:rsidRDefault="00CD3DCB" w:rsidP="00800A99">
            <w:pPr>
              <w:jc w:val="both"/>
              <w:rPr>
                <w:rFonts w:eastAsia="MS Mincho"/>
                <w:bCs/>
              </w:rPr>
            </w:pPr>
          </w:p>
        </w:tc>
      </w:tr>
      <w:tr w:rsidR="00427961" w:rsidRPr="00427961" w14:paraId="01C22062" w14:textId="77777777" w:rsidTr="00800A99">
        <w:trPr>
          <w:trHeight w:val="350"/>
        </w:trPr>
        <w:tc>
          <w:tcPr>
            <w:tcW w:w="1991" w:type="dxa"/>
          </w:tcPr>
          <w:p w14:paraId="1750C30C" w14:textId="77777777" w:rsidR="00CD3DCB" w:rsidRPr="00427961" w:rsidRDefault="00CD3DCB" w:rsidP="00800A99">
            <w:pPr>
              <w:jc w:val="center"/>
              <w:rPr>
                <w:rFonts w:eastAsia="MS Mincho"/>
                <w:b/>
                <w:bCs/>
              </w:rPr>
            </w:pPr>
            <w:r w:rsidRPr="00427961">
              <w:rPr>
                <w:rFonts w:eastAsia="MS Mincho"/>
                <w:b/>
                <w:bCs/>
              </w:rPr>
              <w:t>4.</w:t>
            </w:r>
          </w:p>
        </w:tc>
        <w:tc>
          <w:tcPr>
            <w:tcW w:w="5670" w:type="dxa"/>
          </w:tcPr>
          <w:p w14:paraId="10575770" w14:textId="77777777" w:rsidR="00CD3DCB" w:rsidRPr="00427961" w:rsidRDefault="00CD3DCB" w:rsidP="00800A99">
            <w:pPr>
              <w:jc w:val="both"/>
              <w:rPr>
                <w:rFonts w:eastAsia="MS Mincho"/>
                <w:bCs/>
              </w:rPr>
            </w:pPr>
          </w:p>
        </w:tc>
      </w:tr>
      <w:tr w:rsidR="00427961" w:rsidRPr="00427961" w14:paraId="26591F5E" w14:textId="77777777" w:rsidTr="00800A99">
        <w:trPr>
          <w:trHeight w:val="350"/>
        </w:trPr>
        <w:tc>
          <w:tcPr>
            <w:tcW w:w="1991" w:type="dxa"/>
          </w:tcPr>
          <w:p w14:paraId="0F610807" w14:textId="77777777" w:rsidR="00CD3DCB" w:rsidRPr="00427961" w:rsidRDefault="00CD3DCB" w:rsidP="00800A99">
            <w:pPr>
              <w:jc w:val="center"/>
              <w:rPr>
                <w:rFonts w:eastAsia="MS Mincho"/>
                <w:b/>
                <w:bCs/>
              </w:rPr>
            </w:pPr>
            <w:r w:rsidRPr="00427961">
              <w:rPr>
                <w:rFonts w:eastAsia="MS Mincho"/>
                <w:b/>
                <w:bCs/>
              </w:rPr>
              <w:t>5.</w:t>
            </w:r>
          </w:p>
        </w:tc>
        <w:tc>
          <w:tcPr>
            <w:tcW w:w="5670" w:type="dxa"/>
          </w:tcPr>
          <w:p w14:paraId="187D9F68" w14:textId="77777777" w:rsidR="00CD3DCB" w:rsidRPr="00427961" w:rsidRDefault="00CD3DCB" w:rsidP="00800A99">
            <w:pPr>
              <w:jc w:val="both"/>
              <w:rPr>
                <w:rFonts w:eastAsia="MS Mincho"/>
                <w:bCs/>
              </w:rPr>
            </w:pPr>
          </w:p>
        </w:tc>
      </w:tr>
      <w:tr w:rsidR="00427961" w:rsidRPr="00427961" w14:paraId="22E7EC99" w14:textId="77777777" w:rsidTr="00800A99">
        <w:trPr>
          <w:trHeight w:val="350"/>
        </w:trPr>
        <w:tc>
          <w:tcPr>
            <w:tcW w:w="1991" w:type="dxa"/>
          </w:tcPr>
          <w:p w14:paraId="441510AC" w14:textId="77777777" w:rsidR="00CD3DCB" w:rsidRPr="00427961" w:rsidRDefault="00CD3DCB" w:rsidP="00800A99">
            <w:pPr>
              <w:jc w:val="center"/>
              <w:rPr>
                <w:rFonts w:eastAsia="MS Mincho"/>
                <w:b/>
                <w:bCs/>
              </w:rPr>
            </w:pPr>
            <w:r w:rsidRPr="00427961">
              <w:rPr>
                <w:rFonts w:eastAsia="MS Mincho"/>
                <w:b/>
                <w:bCs/>
              </w:rPr>
              <w:t>6.</w:t>
            </w:r>
          </w:p>
        </w:tc>
        <w:tc>
          <w:tcPr>
            <w:tcW w:w="5670" w:type="dxa"/>
          </w:tcPr>
          <w:p w14:paraId="772D60CF" w14:textId="77777777" w:rsidR="00CD3DCB" w:rsidRPr="00427961" w:rsidRDefault="00CD3DCB" w:rsidP="00800A99">
            <w:pPr>
              <w:jc w:val="both"/>
              <w:rPr>
                <w:rFonts w:eastAsia="MS Mincho"/>
                <w:bCs/>
              </w:rPr>
            </w:pPr>
          </w:p>
        </w:tc>
      </w:tr>
      <w:tr w:rsidR="00427961" w:rsidRPr="00427961" w14:paraId="42B6ABF8" w14:textId="77777777" w:rsidTr="00800A99">
        <w:trPr>
          <w:trHeight w:val="350"/>
        </w:trPr>
        <w:tc>
          <w:tcPr>
            <w:tcW w:w="1991" w:type="dxa"/>
          </w:tcPr>
          <w:p w14:paraId="366C65C0" w14:textId="77777777" w:rsidR="00CD3DCB" w:rsidRPr="00427961" w:rsidRDefault="00CD3DCB" w:rsidP="00800A99">
            <w:pPr>
              <w:jc w:val="center"/>
              <w:rPr>
                <w:rFonts w:eastAsia="MS Mincho"/>
                <w:b/>
                <w:bCs/>
              </w:rPr>
            </w:pPr>
            <w:r w:rsidRPr="00427961">
              <w:rPr>
                <w:rFonts w:eastAsia="MS Mincho"/>
                <w:b/>
                <w:bCs/>
              </w:rPr>
              <w:t>7.</w:t>
            </w:r>
          </w:p>
        </w:tc>
        <w:tc>
          <w:tcPr>
            <w:tcW w:w="5670" w:type="dxa"/>
          </w:tcPr>
          <w:p w14:paraId="77884B1E" w14:textId="77777777" w:rsidR="00CD3DCB" w:rsidRPr="00427961" w:rsidRDefault="00CD3DCB" w:rsidP="00800A99">
            <w:pPr>
              <w:jc w:val="both"/>
              <w:rPr>
                <w:rFonts w:eastAsia="MS Mincho"/>
                <w:bCs/>
              </w:rPr>
            </w:pPr>
          </w:p>
        </w:tc>
      </w:tr>
      <w:tr w:rsidR="00427961" w:rsidRPr="00427961" w14:paraId="1FD3DAEE" w14:textId="77777777" w:rsidTr="00800A99">
        <w:trPr>
          <w:trHeight w:val="350"/>
        </w:trPr>
        <w:tc>
          <w:tcPr>
            <w:tcW w:w="1991" w:type="dxa"/>
          </w:tcPr>
          <w:p w14:paraId="74F01C7C" w14:textId="77777777" w:rsidR="00CD3DCB" w:rsidRPr="00427961" w:rsidRDefault="00CD3DCB" w:rsidP="00800A99">
            <w:pPr>
              <w:jc w:val="center"/>
              <w:rPr>
                <w:rFonts w:eastAsia="MS Mincho"/>
                <w:b/>
                <w:bCs/>
              </w:rPr>
            </w:pPr>
            <w:r w:rsidRPr="00427961">
              <w:rPr>
                <w:rFonts w:eastAsia="MS Mincho"/>
                <w:b/>
                <w:bCs/>
              </w:rPr>
              <w:t>8.</w:t>
            </w:r>
          </w:p>
        </w:tc>
        <w:tc>
          <w:tcPr>
            <w:tcW w:w="5670" w:type="dxa"/>
          </w:tcPr>
          <w:p w14:paraId="3A81C79E" w14:textId="77777777" w:rsidR="00CD3DCB" w:rsidRPr="00427961" w:rsidRDefault="00CD3DCB" w:rsidP="00800A99">
            <w:pPr>
              <w:jc w:val="both"/>
              <w:rPr>
                <w:rFonts w:eastAsia="MS Mincho"/>
                <w:bCs/>
              </w:rPr>
            </w:pPr>
          </w:p>
        </w:tc>
      </w:tr>
      <w:tr w:rsidR="00427961" w:rsidRPr="00427961" w14:paraId="146B5651" w14:textId="77777777" w:rsidTr="00800A99">
        <w:trPr>
          <w:trHeight w:val="350"/>
        </w:trPr>
        <w:tc>
          <w:tcPr>
            <w:tcW w:w="1991" w:type="dxa"/>
          </w:tcPr>
          <w:p w14:paraId="1D82B0D5" w14:textId="77777777" w:rsidR="00CD3DCB" w:rsidRPr="00427961" w:rsidRDefault="00CD3DCB" w:rsidP="00800A99">
            <w:pPr>
              <w:jc w:val="center"/>
              <w:rPr>
                <w:rFonts w:eastAsia="MS Mincho"/>
                <w:b/>
                <w:bCs/>
              </w:rPr>
            </w:pPr>
            <w:r w:rsidRPr="00427961">
              <w:rPr>
                <w:rFonts w:eastAsia="MS Mincho"/>
                <w:b/>
                <w:bCs/>
              </w:rPr>
              <w:t>9.</w:t>
            </w:r>
          </w:p>
        </w:tc>
        <w:tc>
          <w:tcPr>
            <w:tcW w:w="5670" w:type="dxa"/>
          </w:tcPr>
          <w:p w14:paraId="39C6A316" w14:textId="77777777" w:rsidR="00CD3DCB" w:rsidRPr="00427961" w:rsidRDefault="00CD3DCB" w:rsidP="00800A99">
            <w:pPr>
              <w:jc w:val="both"/>
              <w:rPr>
                <w:rFonts w:eastAsia="MS Mincho"/>
                <w:bCs/>
              </w:rPr>
            </w:pPr>
          </w:p>
        </w:tc>
      </w:tr>
      <w:tr w:rsidR="00427961" w:rsidRPr="00427961" w14:paraId="7D6C3244" w14:textId="77777777" w:rsidTr="00800A99">
        <w:trPr>
          <w:trHeight w:val="350"/>
        </w:trPr>
        <w:tc>
          <w:tcPr>
            <w:tcW w:w="1991" w:type="dxa"/>
          </w:tcPr>
          <w:p w14:paraId="74DB144D" w14:textId="77777777" w:rsidR="00CD3DCB" w:rsidRPr="00427961" w:rsidRDefault="00CD3DCB" w:rsidP="00800A99">
            <w:pPr>
              <w:jc w:val="center"/>
              <w:rPr>
                <w:rFonts w:eastAsia="MS Mincho"/>
                <w:b/>
                <w:bCs/>
              </w:rPr>
            </w:pPr>
            <w:r w:rsidRPr="00427961">
              <w:rPr>
                <w:rFonts w:eastAsia="MS Mincho"/>
                <w:b/>
                <w:bCs/>
              </w:rPr>
              <w:t>10.</w:t>
            </w:r>
          </w:p>
        </w:tc>
        <w:tc>
          <w:tcPr>
            <w:tcW w:w="5670" w:type="dxa"/>
          </w:tcPr>
          <w:p w14:paraId="13A6B4A1" w14:textId="77777777" w:rsidR="00CD3DCB" w:rsidRPr="00427961" w:rsidRDefault="00CD3DCB" w:rsidP="00800A99">
            <w:pPr>
              <w:jc w:val="both"/>
              <w:rPr>
                <w:rFonts w:eastAsia="MS Mincho"/>
                <w:bCs/>
              </w:rPr>
            </w:pPr>
          </w:p>
        </w:tc>
      </w:tr>
      <w:tr w:rsidR="00427961" w:rsidRPr="00427961" w14:paraId="0EF63BC2" w14:textId="77777777" w:rsidTr="00800A99">
        <w:trPr>
          <w:trHeight w:val="350"/>
        </w:trPr>
        <w:tc>
          <w:tcPr>
            <w:tcW w:w="1991" w:type="dxa"/>
          </w:tcPr>
          <w:p w14:paraId="3AD15A3B" w14:textId="77777777" w:rsidR="00CD3DCB" w:rsidRPr="00427961" w:rsidRDefault="00CD3DCB" w:rsidP="00800A99">
            <w:pPr>
              <w:jc w:val="center"/>
              <w:rPr>
                <w:rFonts w:eastAsia="MS Mincho"/>
                <w:b/>
                <w:bCs/>
              </w:rPr>
            </w:pPr>
            <w:r w:rsidRPr="00427961">
              <w:rPr>
                <w:rFonts w:eastAsia="MS Mincho"/>
                <w:b/>
                <w:bCs/>
              </w:rPr>
              <w:t>11.</w:t>
            </w:r>
          </w:p>
        </w:tc>
        <w:tc>
          <w:tcPr>
            <w:tcW w:w="5670" w:type="dxa"/>
          </w:tcPr>
          <w:p w14:paraId="0C7F6945" w14:textId="77777777" w:rsidR="00CD3DCB" w:rsidRPr="00427961" w:rsidRDefault="00CD3DCB" w:rsidP="00800A99">
            <w:pPr>
              <w:jc w:val="both"/>
              <w:rPr>
                <w:rFonts w:eastAsia="MS Mincho"/>
                <w:bCs/>
              </w:rPr>
            </w:pPr>
          </w:p>
        </w:tc>
      </w:tr>
      <w:tr w:rsidR="00427961" w:rsidRPr="00427961" w14:paraId="4348D25E" w14:textId="77777777" w:rsidTr="00800A99">
        <w:trPr>
          <w:trHeight w:val="350"/>
        </w:trPr>
        <w:tc>
          <w:tcPr>
            <w:tcW w:w="1991" w:type="dxa"/>
          </w:tcPr>
          <w:p w14:paraId="175F4417" w14:textId="77777777" w:rsidR="00CD3DCB" w:rsidRPr="00427961" w:rsidRDefault="00CD3DCB" w:rsidP="00800A99">
            <w:pPr>
              <w:jc w:val="center"/>
              <w:rPr>
                <w:rFonts w:eastAsia="MS Mincho"/>
                <w:b/>
                <w:bCs/>
              </w:rPr>
            </w:pPr>
            <w:r w:rsidRPr="00427961">
              <w:rPr>
                <w:rFonts w:eastAsia="MS Mincho"/>
                <w:b/>
                <w:bCs/>
              </w:rPr>
              <w:t>12.</w:t>
            </w:r>
          </w:p>
        </w:tc>
        <w:tc>
          <w:tcPr>
            <w:tcW w:w="5670" w:type="dxa"/>
          </w:tcPr>
          <w:p w14:paraId="3CC3EC30" w14:textId="77777777" w:rsidR="00CD3DCB" w:rsidRPr="00427961" w:rsidRDefault="00CD3DCB" w:rsidP="00800A99">
            <w:pPr>
              <w:jc w:val="both"/>
              <w:rPr>
                <w:rFonts w:eastAsia="MS Mincho"/>
                <w:bCs/>
              </w:rPr>
            </w:pPr>
          </w:p>
        </w:tc>
      </w:tr>
      <w:tr w:rsidR="00427961" w:rsidRPr="00427961" w14:paraId="7DEBF5FE" w14:textId="77777777" w:rsidTr="00800A99">
        <w:trPr>
          <w:trHeight w:val="350"/>
        </w:trPr>
        <w:tc>
          <w:tcPr>
            <w:tcW w:w="1991" w:type="dxa"/>
          </w:tcPr>
          <w:p w14:paraId="5BBB2D53" w14:textId="77777777" w:rsidR="00CD3DCB" w:rsidRPr="00427961" w:rsidRDefault="00CD3DCB" w:rsidP="00800A99">
            <w:pPr>
              <w:jc w:val="center"/>
              <w:rPr>
                <w:rFonts w:eastAsia="MS Mincho"/>
                <w:b/>
                <w:bCs/>
              </w:rPr>
            </w:pPr>
            <w:r w:rsidRPr="00427961">
              <w:rPr>
                <w:rFonts w:eastAsia="MS Mincho"/>
                <w:b/>
                <w:bCs/>
              </w:rPr>
              <w:t>13.</w:t>
            </w:r>
          </w:p>
        </w:tc>
        <w:tc>
          <w:tcPr>
            <w:tcW w:w="5670" w:type="dxa"/>
          </w:tcPr>
          <w:p w14:paraId="36C6A670" w14:textId="77777777" w:rsidR="00CD3DCB" w:rsidRPr="00427961" w:rsidRDefault="00CD3DCB" w:rsidP="00800A99">
            <w:pPr>
              <w:jc w:val="both"/>
              <w:rPr>
                <w:rFonts w:eastAsia="MS Mincho"/>
                <w:bCs/>
              </w:rPr>
            </w:pPr>
          </w:p>
        </w:tc>
      </w:tr>
      <w:tr w:rsidR="00427961" w:rsidRPr="00427961" w14:paraId="23BD24E9" w14:textId="77777777" w:rsidTr="00800A99">
        <w:trPr>
          <w:trHeight w:val="350"/>
        </w:trPr>
        <w:tc>
          <w:tcPr>
            <w:tcW w:w="1991" w:type="dxa"/>
          </w:tcPr>
          <w:p w14:paraId="60491346" w14:textId="77777777" w:rsidR="00CD3DCB" w:rsidRPr="00427961" w:rsidRDefault="00CD3DCB" w:rsidP="00800A99">
            <w:pPr>
              <w:jc w:val="center"/>
              <w:rPr>
                <w:rFonts w:eastAsia="MS Mincho"/>
                <w:b/>
                <w:bCs/>
              </w:rPr>
            </w:pPr>
            <w:r w:rsidRPr="00427961">
              <w:rPr>
                <w:rFonts w:eastAsia="MS Mincho"/>
                <w:b/>
                <w:bCs/>
              </w:rPr>
              <w:t>14.</w:t>
            </w:r>
          </w:p>
        </w:tc>
        <w:tc>
          <w:tcPr>
            <w:tcW w:w="5670" w:type="dxa"/>
          </w:tcPr>
          <w:p w14:paraId="6E7543F6" w14:textId="77777777" w:rsidR="00CD3DCB" w:rsidRPr="00427961" w:rsidRDefault="00CD3DCB" w:rsidP="00800A99">
            <w:pPr>
              <w:jc w:val="both"/>
              <w:rPr>
                <w:rFonts w:eastAsia="MS Mincho"/>
                <w:bCs/>
              </w:rPr>
            </w:pPr>
          </w:p>
        </w:tc>
      </w:tr>
      <w:tr w:rsidR="00CD3DCB" w:rsidRPr="00427961" w14:paraId="3186ABDB" w14:textId="77777777" w:rsidTr="00800A99">
        <w:trPr>
          <w:trHeight w:val="350"/>
        </w:trPr>
        <w:tc>
          <w:tcPr>
            <w:tcW w:w="1991" w:type="dxa"/>
          </w:tcPr>
          <w:p w14:paraId="2A3DD1E4" w14:textId="77777777" w:rsidR="00CD3DCB" w:rsidRPr="00427961" w:rsidRDefault="00CD3DCB" w:rsidP="00800A99">
            <w:pPr>
              <w:jc w:val="center"/>
              <w:rPr>
                <w:rFonts w:eastAsia="MS Mincho"/>
                <w:b/>
                <w:bCs/>
              </w:rPr>
            </w:pPr>
            <w:r w:rsidRPr="00427961">
              <w:rPr>
                <w:rFonts w:eastAsia="MS Mincho"/>
                <w:b/>
                <w:bCs/>
              </w:rPr>
              <w:t>15.</w:t>
            </w:r>
          </w:p>
        </w:tc>
        <w:tc>
          <w:tcPr>
            <w:tcW w:w="5670" w:type="dxa"/>
          </w:tcPr>
          <w:p w14:paraId="20A9EA1A" w14:textId="77777777" w:rsidR="00CD3DCB" w:rsidRPr="00427961" w:rsidRDefault="00CD3DCB" w:rsidP="00800A99">
            <w:pPr>
              <w:jc w:val="both"/>
              <w:rPr>
                <w:rFonts w:eastAsia="MS Mincho"/>
                <w:bCs/>
              </w:rPr>
            </w:pPr>
          </w:p>
        </w:tc>
      </w:tr>
    </w:tbl>
    <w:p w14:paraId="167BC42E" w14:textId="77777777" w:rsidR="00CD3DCB" w:rsidRPr="00427961" w:rsidRDefault="00CD3DCB" w:rsidP="00CD3DCB">
      <w:pPr>
        <w:jc w:val="both"/>
        <w:rPr>
          <w:b/>
        </w:rPr>
      </w:pPr>
    </w:p>
    <w:p w14:paraId="2521E776" w14:textId="77777777" w:rsidR="00CD3DCB" w:rsidRPr="00427961" w:rsidRDefault="00CD3DCB" w:rsidP="00CD3DCB">
      <w:pPr>
        <w:ind w:firstLine="720"/>
        <w:outlineLvl w:val="0"/>
        <w:rPr>
          <w:rFonts w:eastAsia="MS Mincho"/>
          <w:b/>
        </w:rPr>
      </w:pPr>
      <w:r w:rsidRPr="00427961">
        <w:rPr>
          <w:rFonts w:eastAsia="MS Mincho"/>
          <w:b/>
        </w:rPr>
        <w:t>KOMISIONI</w:t>
      </w:r>
      <w:r w:rsidRPr="00427961">
        <w:rPr>
          <w:rFonts w:eastAsia="MS Mincho"/>
          <w:b/>
        </w:rPr>
        <w:tab/>
        <w:t xml:space="preserve">I VLERËSIMIT TË PROVIMIT </w:t>
      </w:r>
      <w:r w:rsidRPr="00427961">
        <w:rPr>
          <w:rFonts w:eastAsia="MS Mincho"/>
          <w:b/>
        </w:rPr>
        <w:tab/>
      </w:r>
      <w:r w:rsidRPr="00427961">
        <w:rPr>
          <w:rFonts w:eastAsia="MS Mincho"/>
          <w:b/>
        </w:rPr>
        <w:tab/>
      </w:r>
      <w:r w:rsidRPr="00427961">
        <w:rPr>
          <w:rFonts w:eastAsia="MS Mincho"/>
          <w:b/>
        </w:rPr>
        <w:tab/>
      </w:r>
      <w:r w:rsidRPr="00427961">
        <w:rPr>
          <w:rFonts w:eastAsia="MS Mincho"/>
          <w:b/>
        </w:rPr>
        <w:tab/>
      </w:r>
      <w:r w:rsidRPr="00427961">
        <w:rPr>
          <w:rFonts w:eastAsia="MS Mincho"/>
          <w:b/>
        </w:rPr>
        <w:tab/>
      </w:r>
      <w:r w:rsidRPr="00427961">
        <w:rPr>
          <w:rFonts w:eastAsia="MS Mincho"/>
          <w:b/>
        </w:rPr>
        <w:tab/>
      </w:r>
    </w:p>
    <w:p w14:paraId="20B97009" w14:textId="77777777" w:rsidR="00CD3DCB" w:rsidRPr="00427961" w:rsidRDefault="00CD3DCB" w:rsidP="00CD3DCB">
      <w:pPr>
        <w:ind w:firstLine="720"/>
        <w:outlineLvl w:val="0"/>
        <w:rPr>
          <w:rFonts w:eastAsia="MS Mincho"/>
          <w:b/>
        </w:rPr>
      </w:pPr>
      <w:r w:rsidRPr="00427961">
        <w:rPr>
          <w:rFonts w:eastAsia="MS Mincho"/>
          <w:b/>
        </w:rPr>
        <w:t>1.</w:t>
      </w:r>
    </w:p>
    <w:p w14:paraId="050BDEC4" w14:textId="77777777" w:rsidR="00CD3DCB" w:rsidRPr="00427961" w:rsidRDefault="00CD3DCB" w:rsidP="00CD3DCB">
      <w:pPr>
        <w:ind w:firstLine="720"/>
        <w:outlineLvl w:val="0"/>
        <w:rPr>
          <w:b/>
        </w:rPr>
      </w:pPr>
      <w:r w:rsidRPr="00427961">
        <w:rPr>
          <w:rFonts w:eastAsia="MS Mincho"/>
          <w:b/>
        </w:rPr>
        <w:t>2.</w:t>
      </w:r>
      <w:r w:rsidRPr="00427961">
        <w:rPr>
          <w:b/>
        </w:rPr>
        <w:t xml:space="preserve"> </w:t>
      </w:r>
    </w:p>
    <w:p w14:paraId="336DC259" w14:textId="77777777" w:rsidR="00CD3DCB" w:rsidRPr="00427961" w:rsidRDefault="00CD3DCB" w:rsidP="00CD3DCB">
      <w:pPr>
        <w:rPr>
          <w:b/>
        </w:rPr>
      </w:pPr>
    </w:p>
    <w:p w14:paraId="14C58C34" w14:textId="77777777" w:rsidR="00CD3DCB" w:rsidRPr="00427961" w:rsidRDefault="00CD3DCB" w:rsidP="00CD3DCB">
      <w:pPr>
        <w:rPr>
          <w:b/>
        </w:rPr>
      </w:pPr>
    </w:p>
    <w:p w14:paraId="79A05F62" w14:textId="186CDEA7" w:rsidR="00CD3DCB" w:rsidRPr="00427961" w:rsidRDefault="00CD3DCB" w:rsidP="00CD3DCB">
      <w:pPr>
        <w:rPr>
          <w:b/>
        </w:rPr>
      </w:pPr>
      <w:r w:rsidRPr="00427961">
        <w:rPr>
          <w:noProof/>
        </w:rPr>
        <w:lastRenderedPageBreak/>
        <w:drawing>
          <wp:inline distT="0" distB="0" distL="0" distR="0" wp14:anchorId="36718447" wp14:editId="7DF0C2C4">
            <wp:extent cx="6188710" cy="914400"/>
            <wp:effectExtent l="0" t="0" r="2540" b="0"/>
            <wp:docPr id="17789240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914400"/>
                    </a:xfrm>
                    <a:prstGeom prst="rect">
                      <a:avLst/>
                    </a:prstGeom>
                    <a:noFill/>
                    <a:ln>
                      <a:noFill/>
                    </a:ln>
                  </pic:spPr>
                </pic:pic>
              </a:graphicData>
            </a:graphic>
          </wp:inline>
        </w:drawing>
      </w:r>
    </w:p>
    <w:p w14:paraId="18783128" w14:textId="77777777" w:rsidR="00CD3DCB" w:rsidRPr="00427961" w:rsidRDefault="00CD3DCB" w:rsidP="00CD3DCB">
      <w:pPr>
        <w:jc w:val="center"/>
        <w:rPr>
          <w:b/>
        </w:rPr>
      </w:pPr>
      <w:r w:rsidRPr="00427961">
        <w:rPr>
          <w:b/>
        </w:rPr>
        <w:t>SHKOLLA E MAGJISTRATURËS</w:t>
      </w:r>
    </w:p>
    <w:p w14:paraId="56029D6D" w14:textId="77777777" w:rsidR="00CD3DCB" w:rsidRPr="00427961" w:rsidRDefault="00CD3DCB" w:rsidP="00CD3DCB">
      <w:pPr>
        <w:jc w:val="both"/>
        <w:rPr>
          <w:b/>
        </w:rPr>
      </w:pPr>
    </w:p>
    <w:p w14:paraId="3D5E4CE5" w14:textId="77777777" w:rsidR="00CD3DCB" w:rsidRPr="00427961" w:rsidRDefault="00CD3DCB" w:rsidP="00CD3DCB">
      <w:pPr>
        <w:jc w:val="both"/>
        <w:rPr>
          <w:b/>
        </w:rPr>
      </w:pPr>
    </w:p>
    <w:p w14:paraId="65B8AF0D" w14:textId="77777777" w:rsidR="00CD3DCB" w:rsidRPr="00427961" w:rsidRDefault="00CD3DCB" w:rsidP="00CD3DCB">
      <w:pPr>
        <w:ind w:left="720"/>
        <w:jc w:val="center"/>
        <w:rPr>
          <w:b/>
        </w:rPr>
      </w:pPr>
      <w:r w:rsidRPr="00427961">
        <w:rPr>
          <w:b/>
        </w:rPr>
        <w:t>PROCESVERBALI I VLERËSIMIT ME SHKRIM SIPAS PJESËVE</w:t>
      </w:r>
    </w:p>
    <w:p w14:paraId="792078F6" w14:textId="77777777" w:rsidR="00CD3DCB" w:rsidRPr="00427961" w:rsidRDefault="00CD3DCB" w:rsidP="00CD3DCB">
      <w:pPr>
        <w:jc w:val="center"/>
        <w:rPr>
          <w:b/>
        </w:rPr>
      </w:pPr>
    </w:p>
    <w:p w14:paraId="6DCD5D24" w14:textId="77777777" w:rsidR="00CD3DCB" w:rsidRPr="00427961" w:rsidRDefault="00CD3DCB" w:rsidP="00CD3DCB">
      <w:pPr>
        <w:spacing w:line="276" w:lineRule="auto"/>
        <w:jc w:val="center"/>
        <w:rPr>
          <w:b/>
        </w:rPr>
      </w:pPr>
      <w:r w:rsidRPr="00427961">
        <w:rPr>
          <w:b/>
        </w:rPr>
        <w:t xml:space="preserve">      Lënda: ___________________ Viti I</w:t>
      </w:r>
    </w:p>
    <w:p w14:paraId="7A7B1DF1" w14:textId="77777777" w:rsidR="00CD3DCB" w:rsidRPr="00427961" w:rsidRDefault="00CD3DCB" w:rsidP="00CD3DCB">
      <w:pPr>
        <w:spacing w:line="276" w:lineRule="auto"/>
        <w:jc w:val="center"/>
        <w:rPr>
          <w:b/>
        </w:rPr>
      </w:pPr>
      <w:r w:rsidRPr="00427961">
        <w:rPr>
          <w:b/>
        </w:rPr>
        <w:t>Pedagogët: ________________, ______________________</w:t>
      </w:r>
    </w:p>
    <w:p w14:paraId="6038AE18" w14:textId="77777777" w:rsidR="00CD3DCB" w:rsidRPr="00427961" w:rsidRDefault="00CD3DCB" w:rsidP="00CD3DCB">
      <w:pPr>
        <w:spacing w:line="276" w:lineRule="auto"/>
        <w:jc w:val="center"/>
        <w:rPr>
          <w:b/>
        </w:rPr>
      </w:pPr>
      <w:r w:rsidRPr="00427961">
        <w:rPr>
          <w:b/>
        </w:rPr>
        <w:t xml:space="preserve">Viti akademik: 2025 – 2026 </w:t>
      </w:r>
    </w:p>
    <w:p w14:paraId="797BBF2F" w14:textId="77777777" w:rsidR="00CD3DCB" w:rsidRPr="00427961" w:rsidRDefault="00CD3DCB" w:rsidP="00CD3DCB">
      <w:pPr>
        <w:spacing w:line="276" w:lineRule="auto"/>
        <w:jc w:val="center"/>
        <w:rPr>
          <w:b/>
        </w:rPr>
      </w:pPr>
      <w:r w:rsidRPr="00427961">
        <w:rPr>
          <w:b/>
        </w:rPr>
        <w:t>Data e provimit: __. __. 2025</w:t>
      </w:r>
    </w:p>
    <w:p w14:paraId="1B626091" w14:textId="77777777" w:rsidR="00CD3DCB" w:rsidRPr="00427961" w:rsidRDefault="00CD3DCB" w:rsidP="00CD3DCB">
      <w:pPr>
        <w:spacing w:line="276" w:lineRule="auto"/>
        <w:jc w:val="center"/>
        <w:rPr>
          <w:b/>
        </w:rPr>
      </w:pPr>
      <w:r w:rsidRPr="00427961">
        <w:rPr>
          <w:b/>
        </w:rPr>
        <w:t>Data e dorëzimit të procesverbalit: __. __. 2025/2026</w:t>
      </w:r>
    </w:p>
    <w:p w14:paraId="281F6322" w14:textId="77777777" w:rsidR="00CD3DCB" w:rsidRPr="00427961" w:rsidRDefault="00CD3DCB" w:rsidP="00CD3DCB">
      <w:pPr>
        <w:jc w:val="center"/>
        <w:rPr>
          <w:b/>
        </w:rPr>
      </w:pPr>
    </w:p>
    <w:p w14:paraId="572ADBA1" w14:textId="77777777" w:rsidR="00CD3DCB" w:rsidRPr="00427961" w:rsidRDefault="00CD3DCB" w:rsidP="00CD3DCB">
      <w:pPr>
        <w:jc w:val="center"/>
        <w:rPr>
          <w:b/>
        </w:rPr>
      </w:pPr>
    </w:p>
    <w:tbl>
      <w:tblPr>
        <w:tblW w:w="6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692"/>
        <w:gridCol w:w="1134"/>
        <w:gridCol w:w="1763"/>
      </w:tblGrid>
      <w:tr w:rsidR="00427961" w:rsidRPr="00427961" w14:paraId="187544FB" w14:textId="77777777" w:rsidTr="00800A99">
        <w:trPr>
          <w:trHeight w:val="881"/>
          <w:jc w:val="center"/>
        </w:trPr>
        <w:tc>
          <w:tcPr>
            <w:tcW w:w="1090" w:type="dxa"/>
          </w:tcPr>
          <w:p w14:paraId="223885E2" w14:textId="77777777" w:rsidR="00CD3DCB" w:rsidRPr="00427961" w:rsidRDefault="00CD3DCB" w:rsidP="00800A99">
            <w:pPr>
              <w:jc w:val="center"/>
              <w:rPr>
                <w:rFonts w:eastAsia="MS Mincho"/>
                <w:b/>
              </w:rPr>
            </w:pPr>
          </w:p>
          <w:p w14:paraId="6D74F322" w14:textId="77777777" w:rsidR="00CD3DCB" w:rsidRPr="00427961" w:rsidRDefault="00CD3DCB" w:rsidP="00800A99">
            <w:pPr>
              <w:jc w:val="center"/>
              <w:rPr>
                <w:rFonts w:eastAsia="MS Mincho"/>
                <w:b/>
              </w:rPr>
            </w:pPr>
            <w:r w:rsidRPr="00427961">
              <w:rPr>
                <w:rFonts w:eastAsia="MS Mincho"/>
                <w:b/>
              </w:rPr>
              <w:t>Nr.</w:t>
            </w:r>
          </w:p>
        </w:tc>
        <w:tc>
          <w:tcPr>
            <w:tcW w:w="2692" w:type="dxa"/>
          </w:tcPr>
          <w:p w14:paraId="3AA05CDB" w14:textId="77777777" w:rsidR="00CD3DCB" w:rsidRPr="00427961" w:rsidRDefault="00CD3DCB" w:rsidP="00800A99">
            <w:pPr>
              <w:jc w:val="center"/>
              <w:rPr>
                <w:rFonts w:eastAsia="MS Mincho"/>
                <w:b/>
              </w:rPr>
            </w:pPr>
          </w:p>
          <w:p w14:paraId="351720FD" w14:textId="77777777" w:rsidR="00CD3DCB" w:rsidRPr="00427961" w:rsidRDefault="00CD3DCB" w:rsidP="00800A99">
            <w:pPr>
              <w:jc w:val="center"/>
              <w:rPr>
                <w:rFonts w:eastAsia="MS Mincho"/>
                <w:b/>
              </w:rPr>
            </w:pPr>
            <w:r w:rsidRPr="00427961">
              <w:rPr>
                <w:rFonts w:eastAsia="MS Mincho"/>
                <w:b/>
              </w:rPr>
              <w:t>Em</w:t>
            </w:r>
            <w:r w:rsidRPr="00427961">
              <w:rPr>
                <w:rFonts w:eastAsia="MS Mincho"/>
                <w:b/>
                <w:lang w:eastAsia="ja-JP"/>
              </w:rPr>
              <w:t>ë</w:t>
            </w:r>
            <w:r w:rsidRPr="00427961">
              <w:rPr>
                <w:rFonts w:eastAsia="MS Mincho"/>
                <w:b/>
              </w:rPr>
              <w:t>r   Mbiemër</w:t>
            </w:r>
          </w:p>
          <w:p w14:paraId="5359652C" w14:textId="77777777" w:rsidR="00CD3DCB" w:rsidRPr="00427961" w:rsidRDefault="00CD3DCB" w:rsidP="00800A99">
            <w:pPr>
              <w:jc w:val="center"/>
              <w:rPr>
                <w:rFonts w:eastAsia="MS Mincho"/>
                <w:b/>
              </w:rPr>
            </w:pPr>
            <w:r w:rsidRPr="00427961">
              <w:rPr>
                <w:rFonts w:eastAsia="MS Mincho"/>
                <w:b/>
              </w:rPr>
              <w:t>(i kandidatit)</w:t>
            </w:r>
          </w:p>
        </w:tc>
        <w:tc>
          <w:tcPr>
            <w:tcW w:w="1134" w:type="dxa"/>
          </w:tcPr>
          <w:p w14:paraId="278B2BF7" w14:textId="77777777" w:rsidR="00CD3DCB" w:rsidRPr="00427961" w:rsidRDefault="00CD3DCB" w:rsidP="00800A99">
            <w:pPr>
              <w:rPr>
                <w:rFonts w:eastAsia="MS Mincho"/>
                <w:b/>
              </w:rPr>
            </w:pPr>
          </w:p>
          <w:p w14:paraId="21227A8C" w14:textId="77777777" w:rsidR="00CD3DCB" w:rsidRPr="00427961" w:rsidRDefault="00CD3DCB" w:rsidP="00800A99">
            <w:pPr>
              <w:rPr>
                <w:rFonts w:eastAsia="MS Mincho"/>
                <w:b/>
              </w:rPr>
            </w:pPr>
            <w:r w:rsidRPr="00427961">
              <w:rPr>
                <w:rFonts w:eastAsia="MS Mincho"/>
                <w:b/>
              </w:rPr>
              <w:t>Nr. sek.</w:t>
            </w:r>
          </w:p>
        </w:tc>
        <w:tc>
          <w:tcPr>
            <w:tcW w:w="1763" w:type="dxa"/>
          </w:tcPr>
          <w:p w14:paraId="42C42234" w14:textId="77777777" w:rsidR="00CD3DCB" w:rsidRPr="00427961" w:rsidRDefault="00CD3DCB" w:rsidP="00800A99">
            <w:pPr>
              <w:jc w:val="center"/>
              <w:rPr>
                <w:rFonts w:eastAsia="MS Mincho"/>
                <w:b/>
              </w:rPr>
            </w:pPr>
            <w:r w:rsidRPr="00427961">
              <w:rPr>
                <w:rFonts w:eastAsia="MS Mincho"/>
                <w:b/>
              </w:rPr>
              <w:t>Vlerësimi</w:t>
            </w:r>
          </w:p>
          <w:p w14:paraId="7960FA75" w14:textId="77777777" w:rsidR="00CD3DCB" w:rsidRPr="00427961" w:rsidRDefault="00CD3DCB" w:rsidP="00800A99">
            <w:pPr>
              <w:jc w:val="center"/>
              <w:rPr>
                <w:rFonts w:eastAsia="MS Mincho"/>
                <w:b/>
              </w:rPr>
            </w:pPr>
            <w:r w:rsidRPr="00427961">
              <w:rPr>
                <w:rFonts w:eastAsia="MS Mincho"/>
                <w:b/>
              </w:rPr>
              <w:t>(pikë)</w:t>
            </w:r>
          </w:p>
        </w:tc>
      </w:tr>
      <w:tr w:rsidR="00427961" w:rsidRPr="00427961" w14:paraId="4F6FC704" w14:textId="77777777" w:rsidTr="00800A99">
        <w:trPr>
          <w:trHeight w:val="461"/>
          <w:jc w:val="center"/>
        </w:trPr>
        <w:tc>
          <w:tcPr>
            <w:tcW w:w="1090" w:type="dxa"/>
          </w:tcPr>
          <w:p w14:paraId="65E40901" w14:textId="77777777" w:rsidR="00CD3DCB" w:rsidRPr="00427961" w:rsidRDefault="00CD3DCB" w:rsidP="00800A99">
            <w:pPr>
              <w:jc w:val="center"/>
              <w:rPr>
                <w:rFonts w:eastAsia="MS Mincho"/>
                <w:b/>
              </w:rPr>
            </w:pPr>
            <w:r w:rsidRPr="00427961">
              <w:rPr>
                <w:rFonts w:eastAsia="MS Mincho"/>
                <w:b/>
              </w:rPr>
              <w:t>1.</w:t>
            </w:r>
          </w:p>
        </w:tc>
        <w:tc>
          <w:tcPr>
            <w:tcW w:w="2692" w:type="dxa"/>
          </w:tcPr>
          <w:p w14:paraId="783A5190" w14:textId="77777777" w:rsidR="00CD3DCB" w:rsidRPr="00427961" w:rsidRDefault="00CD3DCB" w:rsidP="00800A99"/>
        </w:tc>
        <w:tc>
          <w:tcPr>
            <w:tcW w:w="1134" w:type="dxa"/>
          </w:tcPr>
          <w:p w14:paraId="7057F839" w14:textId="77777777" w:rsidR="00CD3DCB" w:rsidRPr="00427961" w:rsidRDefault="00CD3DCB" w:rsidP="00800A99">
            <w:pPr>
              <w:jc w:val="both"/>
              <w:rPr>
                <w:rFonts w:eastAsia="MS Mincho"/>
                <w:bCs/>
              </w:rPr>
            </w:pPr>
          </w:p>
        </w:tc>
        <w:tc>
          <w:tcPr>
            <w:tcW w:w="1763" w:type="dxa"/>
          </w:tcPr>
          <w:p w14:paraId="79DA86BC" w14:textId="77777777" w:rsidR="00CD3DCB" w:rsidRPr="00427961" w:rsidRDefault="00CD3DCB" w:rsidP="00800A99">
            <w:pPr>
              <w:jc w:val="both"/>
              <w:rPr>
                <w:rFonts w:eastAsia="MS Mincho"/>
                <w:bCs/>
              </w:rPr>
            </w:pPr>
          </w:p>
        </w:tc>
      </w:tr>
      <w:tr w:rsidR="00427961" w:rsidRPr="00427961" w14:paraId="0E242134" w14:textId="77777777" w:rsidTr="00800A99">
        <w:trPr>
          <w:trHeight w:val="411"/>
          <w:jc w:val="center"/>
        </w:trPr>
        <w:tc>
          <w:tcPr>
            <w:tcW w:w="1090" w:type="dxa"/>
          </w:tcPr>
          <w:p w14:paraId="0E32D3E0" w14:textId="77777777" w:rsidR="00CD3DCB" w:rsidRPr="00427961" w:rsidRDefault="00CD3DCB" w:rsidP="00800A99">
            <w:pPr>
              <w:jc w:val="center"/>
              <w:rPr>
                <w:rFonts w:eastAsia="MS Mincho"/>
                <w:b/>
              </w:rPr>
            </w:pPr>
            <w:r w:rsidRPr="00427961">
              <w:rPr>
                <w:rFonts w:eastAsia="MS Mincho"/>
                <w:b/>
              </w:rPr>
              <w:t>2.</w:t>
            </w:r>
          </w:p>
        </w:tc>
        <w:tc>
          <w:tcPr>
            <w:tcW w:w="2692" w:type="dxa"/>
          </w:tcPr>
          <w:p w14:paraId="4EF6EFAC" w14:textId="77777777" w:rsidR="00CD3DCB" w:rsidRPr="00427961" w:rsidRDefault="00CD3DCB" w:rsidP="00800A99"/>
        </w:tc>
        <w:tc>
          <w:tcPr>
            <w:tcW w:w="1134" w:type="dxa"/>
          </w:tcPr>
          <w:p w14:paraId="72557545" w14:textId="77777777" w:rsidR="00CD3DCB" w:rsidRPr="00427961" w:rsidRDefault="00CD3DCB" w:rsidP="00800A99">
            <w:pPr>
              <w:jc w:val="both"/>
              <w:rPr>
                <w:rFonts w:eastAsia="MS Mincho"/>
                <w:bCs/>
              </w:rPr>
            </w:pPr>
          </w:p>
        </w:tc>
        <w:tc>
          <w:tcPr>
            <w:tcW w:w="1763" w:type="dxa"/>
          </w:tcPr>
          <w:p w14:paraId="5380C576" w14:textId="77777777" w:rsidR="00CD3DCB" w:rsidRPr="00427961" w:rsidRDefault="00CD3DCB" w:rsidP="00800A99">
            <w:pPr>
              <w:jc w:val="both"/>
              <w:rPr>
                <w:rFonts w:eastAsia="MS Mincho"/>
                <w:bCs/>
              </w:rPr>
            </w:pPr>
          </w:p>
        </w:tc>
      </w:tr>
      <w:tr w:rsidR="00427961" w:rsidRPr="00427961" w14:paraId="2DA0D037" w14:textId="77777777" w:rsidTr="00800A99">
        <w:trPr>
          <w:trHeight w:val="416"/>
          <w:jc w:val="center"/>
        </w:trPr>
        <w:tc>
          <w:tcPr>
            <w:tcW w:w="1090" w:type="dxa"/>
          </w:tcPr>
          <w:p w14:paraId="1B1A797F" w14:textId="77777777" w:rsidR="00CD3DCB" w:rsidRPr="00427961" w:rsidRDefault="00CD3DCB" w:rsidP="00800A99">
            <w:pPr>
              <w:jc w:val="center"/>
              <w:rPr>
                <w:rFonts w:eastAsia="MS Mincho"/>
                <w:b/>
              </w:rPr>
            </w:pPr>
            <w:r w:rsidRPr="00427961">
              <w:rPr>
                <w:rFonts w:eastAsia="MS Mincho"/>
                <w:b/>
              </w:rPr>
              <w:t>3.</w:t>
            </w:r>
          </w:p>
        </w:tc>
        <w:tc>
          <w:tcPr>
            <w:tcW w:w="2692" w:type="dxa"/>
          </w:tcPr>
          <w:p w14:paraId="61B3BA0D" w14:textId="77777777" w:rsidR="00CD3DCB" w:rsidRPr="00427961" w:rsidRDefault="00CD3DCB" w:rsidP="00800A99"/>
        </w:tc>
        <w:tc>
          <w:tcPr>
            <w:tcW w:w="1134" w:type="dxa"/>
          </w:tcPr>
          <w:p w14:paraId="46F57869" w14:textId="77777777" w:rsidR="00CD3DCB" w:rsidRPr="00427961" w:rsidRDefault="00CD3DCB" w:rsidP="00800A99">
            <w:pPr>
              <w:jc w:val="both"/>
              <w:rPr>
                <w:rFonts w:eastAsia="MS Mincho"/>
                <w:bCs/>
              </w:rPr>
            </w:pPr>
          </w:p>
        </w:tc>
        <w:tc>
          <w:tcPr>
            <w:tcW w:w="1763" w:type="dxa"/>
          </w:tcPr>
          <w:p w14:paraId="52193F5E" w14:textId="77777777" w:rsidR="00CD3DCB" w:rsidRPr="00427961" w:rsidRDefault="00CD3DCB" w:rsidP="00800A99">
            <w:pPr>
              <w:jc w:val="both"/>
              <w:rPr>
                <w:rFonts w:eastAsia="MS Mincho"/>
                <w:bCs/>
              </w:rPr>
            </w:pPr>
          </w:p>
        </w:tc>
      </w:tr>
      <w:tr w:rsidR="00427961" w:rsidRPr="00427961" w14:paraId="645F69B0" w14:textId="77777777" w:rsidTr="00800A99">
        <w:trPr>
          <w:trHeight w:val="427"/>
          <w:jc w:val="center"/>
        </w:trPr>
        <w:tc>
          <w:tcPr>
            <w:tcW w:w="1090" w:type="dxa"/>
          </w:tcPr>
          <w:p w14:paraId="0D60AA5F" w14:textId="77777777" w:rsidR="00CD3DCB" w:rsidRPr="00427961" w:rsidRDefault="00CD3DCB" w:rsidP="00800A99">
            <w:pPr>
              <w:jc w:val="center"/>
              <w:rPr>
                <w:rFonts w:eastAsia="MS Mincho"/>
                <w:b/>
              </w:rPr>
            </w:pPr>
            <w:r w:rsidRPr="00427961">
              <w:rPr>
                <w:rFonts w:eastAsia="MS Mincho"/>
                <w:b/>
              </w:rPr>
              <w:t>4.</w:t>
            </w:r>
          </w:p>
        </w:tc>
        <w:tc>
          <w:tcPr>
            <w:tcW w:w="2692" w:type="dxa"/>
          </w:tcPr>
          <w:p w14:paraId="5074B090" w14:textId="77777777" w:rsidR="00CD3DCB" w:rsidRPr="00427961" w:rsidRDefault="00CD3DCB" w:rsidP="00800A99"/>
        </w:tc>
        <w:tc>
          <w:tcPr>
            <w:tcW w:w="1134" w:type="dxa"/>
          </w:tcPr>
          <w:p w14:paraId="27A66B0A" w14:textId="77777777" w:rsidR="00CD3DCB" w:rsidRPr="00427961" w:rsidRDefault="00CD3DCB" w:rsidP="00800A99">
            <w:pPr>
              <w:jc w:val="both"/>
              <w:rPr>
                <w:rFonts w:eastAsia="MS Mincho"/>
                <w:bCs/>
              </w:rPr>
            </w:pPr>
          </w:p>
        </w:tc>
        <w:tc>
          <w:tcPr>
            <w:tcW w:w="1763" w:type="dxa"/>
          </w:tcPr>
          <w:p w14:paraId="36653999" w14:textId="77777777" w:rsidR="00CD3DCB" w:rsidRPr="00427961" w:rsidRDefault="00CD3DCB" w:rsidP="00800A99">
            <w:pPr>
              <w:jc w:val="both"/>
              <w:rPr>
                <w:rFonts w:eastAsia="MS Mincho"/>
                <w:bCs/>
              </w:rPr>
            </w:pPr>
          </w:p>
        </w:tc>
      </w:tr>
      <w:tr w:rsidR="00427961" w:rsidRPr="00427961" w14:paraId="32AC1E61" w14:textId="77777777" w:rsidTr="00800A99">
        <w:trPr>
          <w:trHeight w:val="404"/>
          <w:jc w:val="center"/>
        </w:trPr>
        <w:tc>
          <w:tcPr>
            <w:tcW w:w="1090" w:type="dxa"/>
          </w:tcPr>
          <w:p w14:paraId="3B666D3D" w14:textId="77777777" w:rsidR="00CD3DCB" w:rsidRPr="00427961" w:rsidRDefault="00CD3DCB" w:rsidP="00800A99">
            <w:pPr>
              <w:jc w:val="center"/>
              <w:rPr>
                <w:rFonts w:eastAsia="MS Mincho"/>
                <w:b/>
              </w:rPr>
            </w:pPr>
            <w:r w:rsidRPr="00427961">
              <w:rPr>
                <w:rFonts w:eastAsia="MS Mincho"/>
                <w:b/>
              </w:rPr>
              <w:t>5.</w:t>
            </w:r>
          </w:p>
        </w:tc>
        <w:tc>
          <w:tcPr>
            <w:tcW w:w="2692" w:type="dxa"/>
          </w:tcPr>
          <w:p w14:paraId="63799101" w14:textId="77777777" w:rsidR="00CD3DCB" w:rsidRPr="00427961" w:rsidRDefault="00CD3DCB" w:rsidP="00800A99"/>
        </w:tc>
        <w:tc>
          <w:tcPr>
            <w:tcW w:w="1134" w:type="dxa"/>
          </w:tcPr>
          <w:p w14:paraId="49BCB705" w14:textId="77777777" w:rsidR="00CD3DCB" w:rsidRPr="00427961" w:rsidRDefault="00CD3DCB" w:rsidP="00800A99">
            <w:pPr>
              <w:jc w:val="both"/>
              <w:rPr>
                <w:rFonts w:eastAsia="MS Mincho"/>
                <w:bCs/>
              </w:rPr>
            </w:pPr>
          </w:p>
        </w:tc>
        <w:tc>
          <w:tcPr>
            <w:tcW w:w="1763" w:type="dxa"/>
          </w:tcPr>
          <w:p w14:paraId="67C6049E" w14:textId="77777777" w:rsidR="00CD3DCB" w:rsidRPr="00427961" w:rsidRDefault="00CD3DCB" w:rsidP="00800A99">
            <w:pPr>
              <w:jc w:val="both"/>
              <w:rPr>
                <w:rFonts w:eastAsia="MS Mincho"/>
                <w:bCs/>
              </w:rPr>
            </w:pPr>
          </w:p>
        </w:tc>
      </w:tr>
      <w:tr w:rsidR="00427961" w:rsidRPr="00427961" w14:paraId="76E2EB98" w14:textId="77777777" w:rsidTr="00800A99">
        <w:trPr>
          <w:trHeight w:val="410"/>
          <w:jc w:val="center"/>
        </w:trPr>
        <w:tc>
          <w:tcPr>
            <w:tcW w:w="1090" w:type="dxa"/>
          </w:tcPr>
          <w:p w14:paraId="1016482E" w14:textId="77777777" w:rsidR="00CD3DCB" w:rsidRPr="00427961" w:rsidRDefault="00CD3DCB" w:rsidP="00800A99">
            <w:pPr>
              <w:jc w:val="center"/>
              <w:rPr>
                <w:rFonts w:eastAsia="MS Mincho"/>
                <w:b/>
              </w:rPr>
            </w:pPr>
            <w:r w:rsidRPr="00427961">
              <w:rPr>
                <w:rFonts w:eastAsia="MS Mincho"/>
                <w:b/>
              </w:rPr>
              <w:t>6.</w:t>
            </w:r>
          </w:p>
        </w:tc>
        <w:tc>
          <w:tcPr>
            <w:tcW w:w="2692" w:type="dxa"/>
          </w:tcPr>
          <w:p w14:paraId="41DBD77D" w14:textId="77777777" w:rsidR="00CD3DCB" w:rsidRPr="00427961" w:rsidRDefault="00CD3DCB" w:rsidP="00800A99"/>
        </w:tc>
        <w:tc>
          <w:tcPr>
            <w:tcW w:w="1134" w:type="dxa"/>
          </w:tcPr>
          <w:p w14:paraId="29E6BAE4" w14:textId="77777777" w:rsidR="00CD3DCB" w:rsidRPr="00427961" w:rsidRDefault="00CD3DCB" w:rsidP="00800A99">
            <w:pPr>
              <w:jc w:val="both"/>
              <w:rPr>
                <w:rFonts w:eastAsia="MS Mincho"/>
                <w:bCs/>
              </w:rPr>
            </w:pPr>
          </w:p>
        </w:tc>
        <w:tc>
          <w:tcPr>
            <w:tcW w:w="1763" w:type="dxa"/>
          </w:tcPr>
          <w:p w14:paraId="139C8690" w14:textId="77777777" w:rsidR="00CD3DCB" w:rsidRPr="00427961" w:rsidRDefault="00CD3DCB" w:rsidP="00800A99">
            <w:pPr>
              <w:jc w:val="both"/>
              <w:rPr>
                <w:rFonts w:eastAsia="MS Mincho"/>
                <w:bCs/>
              </w:rPr>
            </w:pPr>
          </w:p>
        </w:tc>
      </w:tr>
      <w:tr w:rsidR="00427961" w:rsidRPr="00427961" w14:paraId="71D437E7" w14:textId="77777777" w:rsidTr="00800A99">
        <w:trPr>
          <w:trHeight w:val="417"/>
          <w:jc w:val="center"/>
        </w:trPr>
        <w:tc>
          <w:tcPr>
            <w:tcW w:w="1090" w:type="dxa"/>
          </w:tcPr>
          <w:p w14:paraId="7A7529A4" w14:textId="77777777" w:rsidR="00CD3DCB" w:rsidRPr="00427961" w:rsidRDefault="00CD3DCB" w:rsidP="00800A99">
            <w:pPr>
              <w:jc w:val="center"/>
              <w:rPr>
                <w:rFonts w:eastAsia="MS Mincho"/>
                <w:b/>
              </w:rPr>
            </w:pPr>
            <w:r w:rsidRPr="00427961">
              <w:rPr>
                <w:rFonts w:eastAsia="MS Mincho"/>
                <w:b/>
              </w:rPr>
              <w:t>7.</w:t>
            </w:r>
          </w:p>
        </w:tc>
        <w:tc>
          <w:tcPr>
            <w:tcW w:w="2692" w:type="dxa"/>
          </w:tcPr>
          <w:p w14:paraId="7BCB697E" w14:textId="77777777" w:rsidR="00CD3DCB" w:rsidRPr="00427961" w:rsidRDefault="00CD3DCB" w:rsidP="00800A99"/>
        </w:tc>
        <w:tc>
          <w:tcPr>
            <w:tcW w:w="1134" w:type="dxa"/>
          </w:tcPr>
          <w:p w14:paraId="459AFCC9" w14:textId="77777777" w:rsidR="00CD3DCB" w:rsidRPr="00427961" w:rsidRDefault="00CD3DCB" w:rsidP="00800A99">
            <w:pPr>
              <w:jc w:val="both"/>
              <w:rPr>
                <w:rFonts w:eastAsia="MS Mincho"/>
                <w:bCs/>
              </w:rPr>
            </w:pPr>
          </w:p>
        </w:tc>
        <w:tc>
          <w:tcPr>
            <w:tcW w:w="1763" w:type="dxa"/>
          </w:tcPr>
          <w:p w14:paraId="65E08827" w14:textId="77777777" w:rsidR="00CD3DCB" w:rsidRPr="00427961" w:rsidRDefault="00CD3DCB" w:rsidP="00800A99">
            <w:pPr>
              <w:jc w:val="both"/>
              <w:rPr>
                <w:rFonts w:eastAsia="MS Mincho"/>
                <w:bCs/>
              </w:rPr>
            </w:pPr>
          </w:p>
        </w:tc>
      </w:tr>
      <w:tr w:rsidR="00427961" w:rsidRPr="00427961" w14:paraId="7A22829E" w14:textId="77777777" w:rsidTr="00800A99">
        <w:trPr>
          <w:trHeight w:val="423"/>
          <w:jc w:val="center"/>
        </w:trPr>
        <w:tc>
          <w:tcPr>
            <w:tcW w:w="1090" w:type="dxa"/>
          </w:tcPr>
          <w:p w14:paraId="75717CCB" w14:textId="77777777" w:rsidR="00CD3DCB" w:rsidRPr="00427961" w:rsidRDefault="00CD3DCB" w:rsidP="00800A99">
            <w:pPr>
              <w:jc w:val="center"/>
              <w:rPr>
                <w:rFonts w:eastAsia="MS Mincho"/>
                <w:b/>
              </w:rPr>
            </w:pPr>
            <w:r w:rsidRPr="00427961">
              <w:rPr>
                <w:rFonts w:eastAsia="MS Mincho"/>
                <w:b/>
              </w:rPr>
              <w:t>8.</w:t>
            </w:r>
          </w:p>
        </w:tc>
        <w:tc>
          <w:tcPr>
            <w:tcW w:w="2692" w:type="dxa"/>
          </w:tcPr>
          <w:p w14:paraId="1DCD7CE5" w14:textId="77777777" w:rsidR="00CD3DCB" w:rsidRPr="00427961" w:rsidRDefault="00CD3DCB" w:rsidP="00800A99"/>
        </w:tc>
        <w:tc>
          <w:tcPr>
            <w:tcW w:w="1134" w:type="dxa"/>
          </w:tcPr>
          <w:p w14:paraId="6F3D2E7C" w14:textId="77777777" w:rsidR="00CD3DCB" w:rsidRPr="00427961" w:rsidRDefault="00CD3DCB" w:rsidP="00800A99">
            <w:pPr>
              <w:jc w:val="both"/>
              <w:rPr>
                <w:rFonts w:eastAsia="MS Mincho"/>
                <w:bCs/>
              </w:rPr>
            </w:pPr>
          </w:p>
        </w:tc>
        <w:tc>
          <w:tcPr>
            <w:tcW w:w="1763" w:type="dxa"/>
          </w:tcPr>
          <w:p w14:paraId="192D4E53" w14:textId="77777777" w:rsidR="00CD3DCB" w:rsidRPr="00427961" w:rsidRDefault="00CD3DCB" w:rsidP="00800A99">
            <w:pPr>
              <w:jc w:val="both"/>
              <w:rPr>
                <w:rFonts w:eastAsia="MS Mincho"/>
                <w:bCs/>
              </w:rPr>
            </w:pPr>
          </w:p>
        </w:tc>
      </w:tr>
      <w:tr w:rsidR="00427961" w:rsidRPr="00427961" w14:paraId="438EC84F" w14:textId="77777777" w:rsidTr="00800A99">
        <w:trPr>
          <w:trHeight w:val="414"/>
          <w:jc w:val="center"/>
        </w:trPr>
        <w:tc>
          <w:tcPr>
            <w:tcW w:w="1090" w:type="dxa"/>
          </w:tcPr>
          <w:p w14:paraId="18F9D7A5" w14:textId="77777777" w:rsidR="00CD3DCB" w:rsidRPr="00427961" w:rsidRDefault="00CD3DCB" w:rsidP="00800A99">
            <w:pPr>
              <w:jc w:val="center"/>
              <w:rPr>
                <w:rFonts w:eastAsia="MS Mincho"/>
                <w:b/>
              </w:rPr>
            </w:pPr>
            <w:r w:rsidRPr="00427961">
              <w:rPr>
                <w:rFonts w:eastAsia="MS Mincho"/>
                <w:b/>
              </w:rPr>
              <w:t>9</w:t>
            </w:r>
          </w:p>
        </w:tc>
        <w:tc>
          <w:tcPr>
            <w:tcW w:w="2692" w:type="dxa"/>
          </w:tcPr>
          <w:p w14:paraId="43D28C50" w14:textId="77777777" w:rsidR="00CD3DCB" w:rsidRPr="00427961" w:rsidRDefault="00CD3DCB" w:rsidP="00800A99"/>
        </w:tc>
        <w:tc>
          <w:tcPr>
            <w:tcW w:w="1134" w:type="dxa"/>
          </w:tcPr>
          <w:p w14:paraId="7F5DBBD0" w14:textId="77777777" w:rsidR="00CD3DCB" w:rsidRPr="00427961" w:rsidRDefault="00CD3DCB" w:rsidP="00800A99">
            <w:pPr>
              <w:jc w:val="both"/>
              <w:rPr>
                <w:rFonts w:eastAsia="MS Mincho"/>
                <w:bCs/>
              </w:rPr>
            </w:pPr>
          </w:p>
        </w:tc>
        <w:tc>
          <w:tcPr>
            <w:tcW w:w="1763" w:type="dxa"/>
          </w:tcPr>
          <w:p w14:paraId="49FB2A33" w14:textId="77777777" w:rsidR="00CD3DCB" w:rsidRPr="00427961" w:rsidRDefault="00CD3DCB" w:rsidP="00800A99">
            <w:pPr>
              <w:jc w:val="both"/>
              <w:rPr>
                <w:rFonts w:eastAsia="MS Mincho"/>
                <w:bCs/>
              </w:rPr>
            </w:pPr>
          </w:p>
        </w:tc>
      </w:tr>
      <w:tr w:rsidR="00427961" w:rsidRPr="00427961" w14:paraId="5604C81C" w14:textId="77777777" w:rsidTr="00800A99">
        <w:trPr>
          <w:trHeight w:val="436"/>
          <w:jc w:val="center"/>
        </w:trPr>
        <w:tc>
          <w:tcPr>
            <w:tcW w:w="1090" w:type="dxa"/>
          </w:tcPr>
          <w:p w14:paraId="57A75A1C" w14:textId="77777777" w:rsidR="00CD3DCB" w:rsidRPr="00427961" w:rsidRDefault="00CD3DCB" w:rsidP="00800A99">
            <w:pPr>
              <w:jc w:val="center"/>
              <w:rPr>
                <w:rFonts w:eastAsia="MS Mincho"/>
                <w:b/>
              </w:rPr>
            </w:pPr>
            <w:r w:rsidRPr="00427961">
              <w:rPr>
                <w:rFonts w:eastAsia="MS Mincho"/>
                <w:b/>
              </w:rPr>
              <w:t>10.</w:t>
            </w:r>
          </w:p>
        </w:tc>
        <w:tc>
          <w:tcPr>
            <w:tcW w:w="2692" w:type="dxa"/>
          </w:tcPr>
          <w:p w14:paraId="4A38D517" w14:textId="77777777" w:rsidR="00CD3DCB" w:rsidRPr="00427961" w:rsidRDefault="00CD3DCB" w:rsidP="00800A99"/>
        </w:tc>
        <w:tc>
          <w:tcPr>
            <w:tcW w:w="1134" w:type="dxa"/>
          </w:tcPr>
          <w:p w14:paraId="0153A2EF" w14:textId="77777777" w:rsidR="00CD3DCB" w:rsidRPr="00427961" w:rsidRDefault="00CD3DCB" w:rsidP="00800A99">
            <w:pPr>
              <w:jc w:val="both"/>
              <w:rPr>
                <w:rFonts w:eastAsia="MS Mincho"/>
                <w:bCs/>
              </w:rPr>
            </w:pPr>
          </w:p>
        </w:tc>
        <w:tc>
          <w:tcPr>
            <w:tcW w:w="1763" w:type="dxa"/>
          </w:tcPr>
          <w:p w14:paraId="009E5A8F" w14:textId="77777777" w:rsidR="00CD3DCB" w:rsidRPr="00427961" w:rsidRDefault="00CD3DCB" w:rsidP="00800A99">
            <w:pPr>
              <w:jc w:val="both"/>
              <w:rPr>
                <w:rFonts w:eastAsia="MS Mincho"/>
                <w:bCs/>
              </w:rPr>
            </w:pPr>
          </w:p>
        </w:tc>
      </w:tr>
      <w:tr w:rsidR="00427961" w:rsidRPr="00427961" w14:paraId="7E6F6308" w14:textId="77777777" w:rsidTr="00800A99">
        <w:trPr>
          <w:trHeight w:val="350"/>
          <w:jc w:val="center"/>
        </w:trPr>
        <w:tc>
          <w:tcPr>
            <w:tcW w:w="1090" w:type="dxa"/>
          </w:tcPr>
          <w:p w14:paraId="107DCD4D" w14:textId="77777777" w:rsidR="00CD3DCB" w:rsidRPr="00427961" w:rsidRDefault="00CD3DCB" w:rsidP="00800A99">
            <w:pPr>
              <w:spacing w:line="360" w:lineRule="auto"/>
              <w:jc w:val="center"/>
              <w:rPr>
                <w:rFonts w:eastAsia="MS Mincho"/>
                <w:b/>
              </w:rPr>
            </w:pPr>
            <w:r w:rsidRPr="00427961">
              <w:rPr>
                <w:rFonts w:eastAsia="MS Mincho"/>
                <w:b/>
              </w:rPr>
              <w:t>11.</w:t>
            </w:r>
          </w:p>
        </w:tc>
        <w:tc>
          <w:tcPr>
            <w:tcW w:w="2692" w:type="dxa"/>
          </w:tcPr>
          <w:p w14:paraId="4539B626" w14:textId="77777777" w:rsidR="00CD3DCB" w:rsidRPr="00427961" w:rsidRDefault="00CD3DCB" w:rsidP="00800A99">
            <w:pPr>
              <w:spacing w:line="360" w:lineRule="auto"/>
            </w:pPr>
          </w:p>
        </w:tc>
        <w:tc>
          <w:tcPr>
            <w:tcW w:w="1134" w:type="dxa"/>
          </w:tcPr>
          <w:p w14:paraId="520DABF7" w14:textId="77777777" w:rsidR="00CD3DCB" w:rsidRPr="00427961" w:rsidRDefault="00CD3DCB" w:rsidP="00800A99">
            <w:pPr>
              <w:spacing w:line="360" w:lineRule="auto"/>
              <w:jc w:val="both"/>
              <w:rPr>
                <w:rFonts w:eastAsia="MS Mincho"/>
                <w:bCs/>
              </w:rPr>
            </w:pPr>
          </w:p>
        </w:tc>
        <w:tc>
          <w:tcPr>
            <w:tcW w:w="1763" w:type="dxa"/>
          </w:tcPr>
          <w:p w14:paraId="718B0C9A" w14:textId="77777777" w:rsidR="00CD3DCB" w:rsidRPr="00427961" w:rsidRDefault="00CD3DCB" w:rsidP="00800A99">
            <w:pPr>
              <w:spacing w:line="360" w:lineRule="auto"/>
              <w:jc w:val="both"/>
              <w:rPr>
                <w:rFonts w:eastAsia="MS Mincho"/>
                <w:bCs/>
              </w:rPr>
            </w:pPr>
          </w:p>
        </w:tc>
      </w:tr>
      <w:tr w:rsidR="00427961" w:rsidRPr="00427961" w14:paraId="261B43C3" w14:textId="77777777" w:rsidTr="00800A99">
        <w:trPr>
          <w:trHeight w:val="350"/>
          <w:jc w:val="center"/>
        </w:trPr>
        <w:tc>
          <w:tcPr>
            <w:tcW w:w="1090" w:type="dxa"/>
          </w:tcPr>
          <w:p w14:paraId="12372A1D" w14:textId="77777777" w:rsidR="00CD3DCB" w:rsidRPr="00427961" w:rsidRDefault="00CD3DCB" w:rsidP="00800A99">
            <w:pPr>
              <w:spacing w:line="360" w:lineRule="auto"/>
              <w:jc w:val="center"/>
              <w:rPr>
                <w:rFonts w:eastAsia="MS Mincho"/>
                <w:b/>
              </w:rPr>
            </w:pPr>
            <w:r w:rsidRPr="00427961">
              <w:rPr>
                <w:rFonts w:eastAsia="MS Mincho"/>
                <w:b/>
              </w:rPr>
              <w:t>12.</w:t>
            </w:r>
          </w:p>
        </w:tc>
        <w:tc>
          <w:tcPr>
            <w:tcW w:w="2692" w:type="dxa"/>
          </w:tcPr>
          <w:p w14:paraId="695745EB" w14:textId="77777777" w:rsidR="00CD3DCB" w:rsidRPr="00427961" w:rsidRDefault="00CD3DCB" w:rsidP="00800A99">
            <w:pPr>
              <w:spacing w:line="360" w:lineRule="auto"/>
            </w:pPr>
          </w:p>
        </w:tc>
        <w:tc>
          <w:tcPr>
            <w:tcW w:w="1134" w:type="dxa"/>
          </w:tcPr>
          <w:p w14:paraId="542228BA" w14:textId="77777777" w:rsidR="00CD3DCB" w:rsidRPr="00427961" w:rsidRDefault="00CD3DCB" w:rsidP="00800A99">
            <w:pPr>
              <w:spacing w:line="360" w:lineRule="auto"/>
              <w:jc w:val="both"/>
              <w:rPr>
                <w:rFonts w:eastAsia="MS Mincho"/>
                <w:bCs/>
              </w:rPr>
            </w:pPr>
          </w:p>
        </w:tc>
        <w:tc>
          <w:tcPr>
            <w:tcW w:w="1763" w:type="dxa"/>
          </w:tcPr>
          <w:p w14:paraId="3D81580A" w14:textId="77777777" w:rsidR="00CD3DCB" w:rsidRPr="00427961" w:rsidRDefault="00CD3DCB" w:rsidP="00800A99">
            <w:pPr>
              <w:spacing w:line="360" w:lineRule="auto"/>
              <w:jc w:val="both"/>
              <w:rPr>
                <w:rFonts w:eastAsia="MS Mincho"/>
                <w:bCs/>
              </w:rPr>
            </w:pPr>
          </w:p>
        </w:tc>
      </w:tr>
      <w:tr w:rsidR="00427961" w:rsidRPr="00427961" w14:paraId="692C3DED" w14:textId="77777777" w:rsidTr="00800A99">
        <w:trPr>
          <w:trHeight w:val="350"/>
          <w:jc w:val="center"/>
        </w:trPr>
        <w:tc>
          <w:tcPr>
            <w:tcW w:w="1090" w:type="dxa"/>
          </w:tcPr>
          <w:p w14:paraId="7F03584B" w14:textId="77777777" w:rsidR="00CD3DCB" w:rsidRPr="00427961" w:rsidRDefault="00CD3DCB" w:rsidP="00800A99">
            <w:pPr>
              <w:spacing w:line="360" w:lineRule="auto"/>
              <w:jc w:val="center"/>
              <w:rPr>
                <w:rFonts w:eastAsia="MS Mincho"/>
                <w:b/>
              </w:rPr>
            </w:pPr>
            <w:r w:rsidRPr="00427961">
              <w:rPr>
                <w:rFonts w:eastAsia="MS Mincho"/>
                <w:b/>
              </w:rPr>
              <w:t>13.</w:t>
            </w:r>
          </w:p>
        </w:tc>
        <w:tc>
          <w:tcPr>
            <w:tcW w:w="2692" w:type="dxa"/>
          </w:tcPr>
          <w:p w14:paraId="3E5F27E3" w14:textId="77777777" w:rsidR="00CD3DCB" w:rsidRPr="00427961" w:rsidRDefault="00CD3DCB" w:rsidP="00800A99">
            <w:pPr>
              <w:spacing w:line="360" w:lineRule="auto"/>
            </w:pPr>
          </w:p>
        </w:tc>
        <w:tc>
          <w:tcPr>
            <w:tcW w:w="1134" w:type="dxa"/>
          </w:tcPr>
          <w:p w14:paraId="638A0601" w14:textId="77777777" w:rsidR="00CD3DCB" w:rsidRPr="00427961" w:rsidRDefault="00CD3DCB" w:rsidP="00800A99">
            <w:pPr>
              <w:spacing w:line="360" w:lineRule="auto"/>
              <w:jc w:val="both"/>
              <w:rPr>
                <w:rFonts w:eastAsia="MS Mincho"/>
                <w:bCs/>
              </w:rPr>
            </w:pPr>
          </w:p>
        </w:tc>
        <w:tc>
          <w:tcPr>
            <w:tcW w:w="1763" w:type="dxa"/>
          </w:tcPr>
          <w:p w14:paraId="41154CB3" w14:textId="77777777" w:rsidR="00CD3DCB" w:rsidRPr="00427961" w:rsidRDefault="00CD3DCB" w:rsidP="00800A99">
            <w:pPr>
              <w:spacing w:line="360" w:lineRule="auto"/>
              <w:jc w:val="both"/>
              <w:rPr>
                <w:rFonts w:eastAsia="MS Mincho"/>
                <w:bCs/>
              </w:rPr>
            </w:pPr>
          </w:p>
        </w:tc>
      </w:tr>
      <w:tr w:rsidR="00427961" w:rsidRPr="00427961" w14:paraId="5B7609ED" w14:textId="77777777" w:rsidTr="00800A99">
        <w:trPr>
          <w:trHeight w:val="350"/>
          <w:jc w:val="center"/>
        </w:trPr>
        <w:tc>
          <w:tcPr>
            <w:tcW w:w="1090" w:type="dxa"/>
          </w:tcPr>
          <w:p w14:paraId="61509133" w14:textId="77777777" w:rsidR="00CD3DCB" w:rsidRPr="00427961" w:rsidRDefault="00CD3DCB" w:rsidP="00800A99">
            <w:pPr>
              <w:spacing w:line="360" w:lineRule="auto"/>
              <w:jc w:val="center"/>
              <w:rPr>
                <w:rFonts w:eastAsia="MS Mincho"/>
                <w:b/>
              </w:rPr>
            </w:pPr>
            <w:r w:rsidRPr="00427961">
              <w:rPr>
                <w:rFonts w:eastAsia="MS Mincho"/>
                <w:b/>
              </w:rPr>
              <w:t>14.</w:t>
            </w:r>
          </w:p>
        </w:tc>
        <w:tc>
          <w:tcPr>
            <w:tcW w:w="2692" w:type="dxa"/>
          </w:tcPr>
          <w:p w14:paraId="6ADF4524" w14:textId="77777777" w:rsidR="00CD3DCB" w:rsidRPr="00427961" w:rsidRDefault="00CD3DCB" w:rsidP="00800A99">
            <w:pPr>
              <w:spacing w:line="360" w:lineRule="auto"/>
            </w:pPr>
          </w:p>
        </w:tc>
        <w:tc>
          <w:tcPr>
            <w:tcW w:w="1134" w:type="dxa"/>
          </w:tcPr>
          <w:p w14:paraId="126C5A56" w14:textId="77777777" w:rsidR="00CD3DCB" w:rsidRPr="00427961" w:rsidRDefault="00CD3DCB" w:rsidP="00800A99">
            <w:pPr>
              <w:spacing w:line="360" w:lineRule="auto"/>
              <w:jc w:val="both"/>
              <w:rPr>
                <w:rFonts w:eastAsia="MS Mincho"/>
                <w:bCs/>
              </w:rPr>
            </w:pPr>
          </w:p>
        </w:tc>
        <w:tc>
          <w:tcPr>
            <w:tcW w:w="1763" w:type="dxa"/>
          </w:tcPr>
          <w:p w14:paraId="61D24A37" w14:textId="77777777" w:rsidR="00CD3DCB" w:rsidRPr="00427961" w:rsidRDefault="00CD3DCB" w:rsidP="00800A99">
            <w:pPr>
              <w:spacing w:line="360" w:lineRule="auto"/>
              <w:jc w:val="both"/>
              <w:rPr>
                <w:rFonts w:eastAsia="MS Mincho"/>
                <w:bCs/>
              </w:rPr>
            </w:pPr>
          </w:p>
        </w:tc>
      </w:tr>
      <w:tr w:rsidR="00CD3DCB" w:rsidRPr="00427961" w14:paraId="19A8A54E" w14:textId="77777777" w:rsidTr="00800A99">
        <w:trPr>
          <w:trHeight w:val="350"/>
          <w:jc w:val="center"/>
        </w:trPr>
        <w:tc>
          <w:tcPr>
            <w:tcW w:w="1090" w:type="dxa"/>
          </w:tcPr>
          <w:p w14:paraId="5A67C328" w14:textId="77777777" w:rsidR="00CD3DCB" w:rsidRPr="00427961" w:rsidRDefault="00CD3DCB" w:rsidP="00800A99">
            <w:pPr>
              <w:spacing w:line="360" w:lineRule="auto"/>
              <w:jc w:val="center"/>
              <w:rPr>
                <w:rFonts w:eastAsia="MS Mincho"/>
                <w:b/>
              </w:rPr>
            </w:pPr>
            <w:r w:rsidRPr="00427961">
              <w:rPr>
                <w:rFonts w:eastAsia="MS Mincho"/>
                <w:b/>
              </w:rPr>
              <w:t>15.</w:t>
            </w:r>
          </w:p>
        </w:tc>
        <w:tc>
          <w:tcPr>
            <w:tcW w:w="2692" w:type="dxa"/>
          </w:tcPr>
          <w:p w14:paraId="59B6AB3F" w14:textId="77777777" w:rsidR="00CD3DCB" w:rsidRPr="00427961" w:rsidRDefault="00CD3DCB" w:rsidP="00800A99">
            <w:pPr>
              <w:spacing w:line="360" w:lineRule="auto"/>
            </w:pPr>
          </w:p>
        </w:tc>
        <w:tc>
          <w:tcPr>
            <w:tcW w:w="1134" w:type="dxa"/>
          </w:tcPr>
          <w:p w14:paraId="4FD4884C" w14:textId="77777777" w:rsidR="00CD3DCB" w:rsidRPr="00427961" w:rsidRDefault="00CD3DCB" w:rsidP="00800A99">
            <w:pPr>
              <w:spacing w:line="360" w:lineRule="auto"/>
              <w:jc w:val="both"/>
              <w:rPr>
                <w:rFonts w:eastAsia="MS Mincho"/>
                <w:bCs/>
              </w:rPr>
            </w:pPr>
          </w:p>
        </w:tc>
        <w:tc>
          <w:tcPr>
            <w:tcW w:w="1763" w:type="dxa"/>
          </w:tcPr>
          <w:p w14:paraId="277DA17B" w14:textId="77777777" w:rsidR="00CD3DCB" w:rsidRPr="00427961" w:rsidRDefault="00CD3DCB" w:rsidP="00800A99">
            <w:pPr>
              <w:spacing w:line="360" w:lineRule="auto"/>
              <w:jc w:val="both"/>
              <w:rPr>
                <w:rFonts w:eastAsia="MS Mincho"/>
                <w:bCs/>
              </w:rPr>
            </w:pPr>
          </w:p>
        </w:tc>
      </w:tr>
    </w:tbl>
    <w:p w14:paraId="75DA6EF5" w14:textId="77777777" w:rsidR="00CD3DCB" w:rsidRPr="00427961" w:rsidRDefault="00CD3DCB" w:rsidP="00CD3DCB">
      <w:pPr>
        <w:jc w:val="both"/>
        <w:rPr>
          <w:b/>
        </w:rPr>
      </w:pPr>
    </w:p>
    <w:p w14:paraId="57DFB419" w14:textId="77777777" w:rsidR="00CD3DCB" w:rsidRPr="00427961" w:rsidRDefault="00CD3DCB" w:rsidP="00CD3DCB">
      <w:pPr>
        <w:ind w:firstLine="720"/>
        <w:jc w:val="both"/>
        <w:rPr>
          <w:b/>
        </w:rPr>
      </w:pPr>
      <w:r w:rsidRPr="00427961">
        <w:rPr>
          <w:b/>
        </w:rPr>
        <w:t xml:space="preserve">  </w:t>
      </w:r>
    </w:p>
    <w:p w14:paraId="3C0D101A" w14:textId="77777777" w:rsidR="00CD3DCB" w:rsidRPr="00427961" w:rsidRDefault="00CD3DCB" w:rsidP="00CD3DCB">
      <w:pPr>
        <w:outlineLvl w:val="0"/>
        <w:rPr>
          <w:b/>
        </w:rPr>
      </w:pPr>
      <w:r w:rsidRPr="00427961">
        <w:rPr>
          <w:b/>
        </w:rPr>
        <w:t xml:space="preserve">KOMISIONI I VLERËSIMIT TË PROVIMIT  </w:t>
      </w:r>
      <w:r w:rsidRPr="00427961">
        <w:rPr>
          <w:b/>
        </w:rPr>
        <w:tab/>
      </w:r>
    </w:p>
    <w:p w14:paraId="5C2F9A4C" w14:textId="77777777" w:rsidR="00CD3DCB" w:rsidRPr="00427961" w:rsidRDefault="00CD3DCB" w:rsidP="00CD3DCB">
      <w:pPr>
        <w:outlineLvl w:val="0"/>
        <w:rPr>
          <w:b/>
        </w:rPr>
      </w:pPr>
      <w:r w:rsidRPr="00427961">
        <w:rPr>
          <w:b/>
        </w:rPr>
        <w:t xml:space="preserve">1. </w:t>
      </w:r>
    </w:p>
    <w:p w14:paraId="293F422F" w14:textId="77777777" w:rsidR="00CD3DCB" w:rsidRPr="00427961" w:rsidRDefault="00CD3DCB" w:rsidP="00CD3DCB">
      <w:pPr>
        <w:outlineLvl w:val="0"/>
        <w:rPr>
          <w:b/>
        </w:rPr>
      </w:pPr>
      <w:r w:rsidRPr="00427961">
        <w:rPr>
          <w:b/>
        </w:rPr>
        <w:t xml:space="preserve">2. </w:t>
      </w:r>
      <w:r w:rsidRPr="00427961">
        <w:rPr>
          <w:b/>
        </w:rPr>
        <w:tab/>
      </w:r>
      <w:r w:rsidRPr="00427961">
        <w:rPr>
          <w:b/>
        </w:rPr>
        <w:tab/>
      </w:r>
      <w:r w:rsidRPr="00427961">
        <w:rPr>
          <w:b/>
        </w:rPr>
        <w:tab/>
      </w:r>
    </w:p>
    <w:p w14:paraId="7ADAC01D" w14:textId="77777777" w:rsidR="00CD3DCB" w:rsidRPr="00427961" w:rsidRDefault="00CD3DCB" w:rsidP="00CD3DCB">
      <w:pPr>
        <w:rPr>
          <w:i/>
          <w:sz w:val="16"/>
          <w:szCs w:val="16"/>
        </w:rPr>
      </w:pPr>
    </w:p>
    <w:p w14:paraId="7B04E585" w14:textId="77777777" w:rsidR="00D25F56" w:rsidRPr="00427961" w:rsidRDefault="00D25F56" w:rsidP="00D25F56">
      <w:pPr>
        <w:jc w:val="center"/>
        <w:rPr>
          <w:b/>
        </w:rPr>
      </w:pPr>
    </w:p>
    <w:p w14:paraId="4F678581" w14:textId="77777777" w:rsidR="00CD3DCB" w:rsidRPr="00427961" w:rsidRDefault="00CD3DCB" w:rsidP="00CD3DCB">
      <w:r w:rsidRPr="00427961">
        <w:rPr>
          <w:noProof/>
        </w:rPr>
        <w:lastRenderedPageBreak/>
        <w:drawing>
          <wp:inline distT="0" distB="0" distL="0" distR="0" wp14:anchorId="417BD54E" wp14:editId="46B2FA89">
            <wp:extent cx="6189345" cy="914400"/>
            <wp:effectExtent l="0" t="0" r="1905" b="0"/>
            <wp:docPr id="13067792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9345" cy="914400"/>
                    </a:xfrm>
                    <a:prstGeom prst="rect">
                      <a:avLst/>
                    </a:prstGeom>
                    <a:noFill/>
                    <a:ln>
                      <a:noFill/>
                    </a:ln>
                  </pic:spPr>
                </pic:pic>
              </a:graphicData>
            </a:graphic>
          </wp:inline>
        </w:drawing>
      </w:r>
    </w:p>
    <w:p w14:paraId="5179731D" w14:textId="77777777" w:rsidR="00CD3DCB" w:rsidRPr="00427961" w:rsidRDefault="00CD3DCB" w:rsidP="00CD3DCB">
      <w:pPr>
        <w:jc w:val="center"/>
        <w:rPr>
          <w:b/>
        </w:rPr>
      </w:pPr>
      <w:r w:rsidRPr="00427961">
        <w:rPr>
          <w:b/>
        </w:rPr>
        <w:t>SHKOLLA E MAGJISTRATURËS</w:t>
      </w:r>
    </w:p>
    <w:p w14:paraId="3B4203CA" w14:textId="77777777" w:rsidR="00CD3DCB" w:rsidRPr="00427961" w:rsidRDefault="00CD3DCB" w:rsidP="00CD3DCB">
      <w:pPr>
        <w:jc w:val="center"/>
      </w:pPr>
    </w:p>
    <w:p w14:paraId="6E983791" w14:textId="77777777" w:rsidR="00CD3DCB" w:rsidRPr="00427961" w:rsidRDefault="00CD3DCB" w:rsidP="00CD3DCB">
      <w:pPr>
        <w:jc w:val="center"/>
      </w:pPr>
    </w:p>
    <w:p w14:paraId="6098B80D" w14:textId="77777777" w:rsidR="00CD3DCB" w:rsidRPr="00427961" w:rsidRDefault="00CD3DCB">
      <w:pPr>
        <w:numPr>
          <w:ilvl w:val="0"/>
          <w:numId w:val="1"/>
        </w:numPr>
        <w:jc w:val="center"/>
        <w:rPr>
          <w:b/>
        </w:rPr>
      </w:pPr>
      <w:r w:rsidRPr="00427961">
        <w:rPr>
          <w:b/>
        </w:rPr>
        <w:t>PROCESVERBALI I VLERËSIMIT TË AFTËSIVE DHE KOMPETENCAVE JOLIGJORE</w:t>
      </w:r>
    </w:p>
    <w:p w14:paraId="5DD9A6A8" w14:textId="77777777" w:rsidR="00CD3DCB" w:rsidRPr="00427961" w:rsidRDefault="00CD3DCB" w:rsidP="00CD3DCB">
      <w:pPr>
        <w:jc w:val="center"/>
        <w:rPr>
          <w:b/>
        </w:rPr>
      </w:pPr>
      <w:r w:rsidRPr="00427961">
        <w:rPr>
          <w:b/>
        </w:rPr>
        <w:t xml:space="preserve"> </w:t>
      </w:r>
    </w:p>
    <w:p w14:paraId="01DB765E" w14:textId="77777777" w:rsidR="00CD3DCB" w:rsidRPr="00427961" w:rsidRDefault="00CD3DCB" w:rsidP="00CD3DCB">
      <w:pPr>
        <w:jc w:val="center"/>
        <w:rPr>
          <w:b/>
        </w:rPr>
      </w:pPr>
      <w:r w:rsidRPr="00427961">
        <w:rPr>
          <w:b/>
        </w:rPr>
        <w:t xml:space="preserve">      </w:t>
      </w:r>
    </w:p>
    <w:p w14:paraId="5B58A6E0" w14:textId="77777777" w:rsidR="00CD3DCB" w:rsidRPr="00427961" w:rsidRDefault="00CD3DCB" w:rsidP="00CD3DCB">
      <w:pPr>
        <w:spacing w:line="276" w:lineRule="auto"/>
        <w:jc w:val="center"/>
        <w:rPr>
          <w:b/>
        </w:rPr>
      </w:pPr>
      <w:r w:rsidRPr="00427961">
        <w:rPr>
          <w:b/>
        </w:rPr>
        <w:t xml:space="preserve">Lënda: ____________________ </w:t>
      </w:r>
    </w:p>
    <w:p w14:paraId="7306B817" w14:textId="77777777" w:rsidR="00CD3DCB" w:rsidRPr="00427961" w:rsidRDefault="00CD3DCB" w:rsidP="00CD3DCB">
      <w:pPr>
        <w:spacing w:line="276" w:lineRule="auto"/>
        <w:jc w:val="center"/>
        <w:rPr>
          <w:b/>
        </w:rPr>
      </w:pPr>
      <w:r w:rsidRPr="00427961">
        <w:rPr>
          <w:b/>
        </w:rPr>
        <w:t>Pedagogët: ______________________, _______________</w:t>
      </w:r>
    </w:p>
    <w:p w14:paraId="63D13D98" w14:textId="77777777" w:rsidR="00CD3DCB" w:rsidRPr="00427961" w:rsidRDefault="00CD3DCB" w:rsidP="00CD3DCB">
      <w:pPr>
        <w:spacing w:line="276" w:lineRule="auto"/>
        <w:jc w:val="center"/>
        <w:rPr>
          <w:b/>
        </w:rPr>
      </w:pPr>
      <w:r w:rsidRPr="00427961">
        <w:rPr>
          <w:b/>
        </w:rPr>
        <w:t xml:space="preserve">Viti akademik: 2025 – 2026 </w:t>
      </w:r>
    </w:p>
    <w:p w14:paraId="6D34D824" w14:textId="77777777" w:rsidR="00CD3DCB" w:rsidRPr="00427961" w:rsidRDefault="00CD3DCB" w:rsidP="00CD3DCB">
      <w:pPr>
        <w:spacing w:line="276" w:lineRule="auto"/>
        <w:jc w:val="center"/>
        <w:rPr>
          <w:b/>
        </w:rPr>
      </w:pPr>
      <w:r w:rsidRPr="00427961">
        <w:rPr>
          <w:b/>
        </w:rPr>
        <w:t>Data e dorëzimit ___.___.2025/2026</w:t>
      </w:r>
    </w:p>
    <w:p w14:paraId="1F54DACF" w14:textId="77777777" w:rsidR="00CD3DCB" w:rsidRPr="00427961" w:rsidRDefault="00CD3DCB" w:rsidP="00CD3DCB">
      <w:pPr>
        <w:ind w:left="3600"/>
        <w:rPr>
          <w:b/>
        </w:rPr>
      </w:pPr>
    </w:p>
    <w:p w14:paraId="155B0940" w14:textId="77777777" w:rsidR="00CD3DCB" w:rsidRPr="00427961" w:rsidRDefault="00CD3DCB" w:rsidP="00CD3DCB">
      <w:pPr>
        <w:ind w:left="720" w:firstLine="720"/>
        <w:rPr>
          <w:b/>
        </w:rPr>
      </w:pPr>
      <w:r w:rsidRPr="00427961">
        <w:rPr>
          <w:b/>
        </w:rPr>
        <w:t xml:space="preserve">      </w:t>
      </w:r>
      <w:r w:rsidRPr="00427961">
        <w:rPr>
          <w:b/>
        </w:rPr>
        <w:tab/>
      </w:r>
      <w:r w:rsidRPr="00427961">
        <w:rPr>
          <w:b/>
        </w:rPr>
        <w:tab/>
      </w:r>
      <w:r w:rsidRPr="00427961">
        <w:rPr>
          <w:b/>
        </w:rPr>
        <w:tab/>
        <w:t xml:space="preserve">   </w:t>
      </w:r>
      <w:r w:rsidRPr="00427961">
        <w:rPr>
          <w:b/>
        </w:rPr>
        <w:tab/>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1915"/>
        <w:gridCol w:w="1388"/>
        <w:gridCol w:w="1710"/>
        <w:gridCol w:w="1774"/>
        <w:gridCol w:w="1772"/>
      </w:tblGrid>
      <w:tr w:rsidR="00427961" w:rsidRPr="00427961" w14:paraId="340C0852" w14:textId="77777777" w:rsidTr="00800A99">
        <w:trPr>
          <w:trHeight w:val="969"/>
          <w:jc w:val="center"/>
        </w:trPr>
        <w:tc>
          <w:tcPr>
            <w:tcW w:w="693" w:type="dxa"/>
            <w:vAlign w:val="center"/>
          </w:tcPr>
          <w:p w14:paraId="607E8BC1" w14:textId="77777777" w:rsidR="00CD3DCB" w:rsidRPr="00427961" w:rsidRDefault="00CD3DCB" w:rsidP="00800A99">
            <w:pPr>
              <w:jc w:val="center"/>
              <w:rPr>
                <w:rFonts w:eastAsia="MS Mincho"/>
                <w:b/>
              </w:rPr>
            </w:pPr>
          </w:p>
          <w:p w14:paraId="71C44B18" w14:textId="77777777" w:rsidR="00CD3DCB" w:rsidRPr="00427961" w:rsidRDefault="00CD3DCB" w:rsidP="00800A99">
            <w:pPr>
              <w:jc w:val="center"/>
              <w:rPr>
                <w:rFonts w:eastAsia="MS Mincho"/>
                <w:b/>
              </w:rPr>
            </w:pPr>
            <w:r w:rsidRPr="00427961">
              <w:rPr>
                <w:rFonts w:eastAsia="MS Mincho"/>
                <w:b/>
              </w:rPr>
              <w:t>Nr.</w:t>
            </w:r>
          </w:p>
        </w:tc>
        <w:tc>
          <w:tcPr>
            <w:tcW w:w="1915" w:type="dxa"/>
            <w:vAlign w:val="center"/>
          </w:tcPr>
          <w:p w14:paraId="1281CBB6" w14:textId="77777777" w:rsidR="00CD3DCB" w:rsidRPr="00427961" w:rsidRDefault="00CD3DCB" w:rsidP="00800A99">
            <w:pPr>
              <w:jc w:val="center"/>
              <w:rPr>
                <w:rFonts w:eastAsia="MS Mincho"/>
                <w:b/>
              </w:rPr>
            </w:pPr>
          </w:p>
          <w:p w14:paraId="1870BF7D" w14:textId="77777777" w:rsidR="00CD3DCB" w:rsidRPr="00427961" w:rsidRDefault="00CD3DCB" w:rsidP="00800A99">
            <w:pPr>
              <w:jc w:val="center"/>
              <w:rPr>
                <w:rFonts w:eastAsia="MS Mincho"/>
                <w:b/>
              </w:rPr>
            </w:pPr>
            <w:r w:rsidRPr="00427961">
              <w:rPr>
                <w:rFonts w:eastAsia="MS Mincho"/>
                <w:b/>
              </w:rPr>
              <w:t>Emër   Mbiemër</w:t>
            </w:r>
          </w:p>
          <w:p w14:paraId="386EE4FE" w14:textId="77777777" w:rsidR="00CD3DCB" w:rsidRPr="00427961" w:rsidRDefault="00CD3DCB" w:rsidP="00800A99">
            <w:pPr>
              <w:jc w:val="center"/>
              <w:rPr>
                <w:rFonts w:eastAsia="MS Mincho"/>
                <w:b/>
              </w:rPr>
            </w:pPr>
            <w:r w:rsidRPr="00427961">
              <w:rPr>
                <w:rFonts w:eastAsia="MS Mincho"/>
                <w:b/>
              </w:rPr>
              <w:t>(i kandidatit)</w:t>
            </w:r>
          </w:p>
        </w:tc>
        <w:tc>
          <w:tcPr>
            <w:tcW w:w="1388" w:type="dxa"/>
            <w:vAlign w:val="center"/>
          </w:tcPr>
          <w:p w14:paraId="1153C229" w14:textId="77777777" w:rsidR="00CD3DCB" w:rsidRPr="00427961" w:rsidRDefault="00CD3DCB" w:rsidP="00800A99">
            <w:pPr>
              <w:jc w:val="center"/>
              <w:rPr>
                <w:rFonts w:eastAsia="MS Mincho"/>
                <w:b/>
              </w:rPr>
            </w:pPr>
            <w:r w:rsidRPr="00427961">
              <w:rPr>
                <w:rFonts w:eastAsia="MS Mincho"/>
                <w:b/>
              </w:rPr>
              <w:t>Etika dhe komunikimi</w:t>
            </w:r>
          </w:p>
          <w:p w14:paraId="554C6939" w14:textId="77777777" w:rsidR="00CD3DCB" w:rsidRPr="00427961" w:rsidRDefault="00CD3DCB" w:rsidP="00800A99">
            <w:pPr>
              <w:jc w:val="center"/>
              <w:rPr>
                <w:rFonts w:eastAsia="MS Mincho"/>
                <w:b/>
              </w:rPr>
            </w:pPr>
            <w:r w:rsidRPr="00427961">
              <w:rPr>
                <w:rFonts w:eastAsia="MS Mincho"/>
                <w:b/>
              </w:rPr>
              <w:t>(10 pikë)</w:t>
            </w:r>
          </w:p>
        </w:tc>
        <w:tc>
          <w:tcPr>
            <w:tcW w:w="1710" w:type="dxa"/>
            <w:vAlign w:val="center"/>
          </w:tcPr>
          <w:p w14:paraId="6F6D90BD" w14:textId="77777777" w:rsidR="00CD3DCB" w:rsidRPr="00427961" w:rsidRDefault="00CD3DCB" w:rsidP="00800A99">
            <w:pPr>
              <w:jc w:val="center"/>
              <w:rPr>
                <w:rFonts w:eastAsia="MS Mincho"/>
                <w:b/>
              </w:rPr>
            </w:pPr>
            <w:r w:rsidRPr="00427961">
              <w:rPr>
                <w:rFonts w:eastAsia="MS Mincho"/>
                <w:b/>
              </w:rPr>
              <w:t xml:space="preserve">Angazhimi në veprimtari mësimore </w:t>
            </w:r>
          </w:p>
          <w:p w14:paraId="5956851D" w14:textId="77777777" w:rsidR="00CD3DCB" w:rsidRPr="00427961" w:rsidRDefault="00CD3DCB" w:rsidP="00800A99">
            <w:pPr>
              <w:jc w:val="center"/>
              <w:rPr>
                <w:rFonts w:eastAsia="MS Mincho"/>
                <w:b/>
              </w:rPr>
            </w:pPr>
            <w:r w:rsidRPr="00427961">
              <w:rPr>
                <w:rFonts w:eastAsia="MS Mincho"/>
                <w:b/>
              </w:rPr>
              <w:t>(10 pikë)</w:t>
            </w:r>
          </w:p>
        </w:tc>
        <w:tc>
          <w:tcPr>
            <w:tcW w:w="1774" w:type="dxa"/>
            <w:vAlign w:val="center"/>
          </w:tcPr>
          <w:p w14:paraId="673D9D72" w14:textId="77777777" w:rsidR="00CD3DCB" w:rsidRPr="00427961" w:rsidRDefault="00CD3DCB" w:rsidP="00800A99">
            <w:pPr>
              <w:ind w:left="-74"/>
              <w:jc w:val="center"/>
              <w:rPr>
                <w:rFonts w:eastAsia="MS Mincho"/>
                <w:b/>
              </w:rPr>
            </w:pPr>
            <w:r w:rsidRPr="00427961">
              <w:rPr>
                <w:rFonts w:eastAsia="MS Mincho"/>
                <w:b/>
              </w:rPr>
              <w:t>Bashkëveprimi interaktiv dhe në grup</w:t>
            </w:r>
          </w:p>
          <w:p w14:paraId="41CE1E8B" w14:textId="77777777" w:rsidR="00CD3DCB" w:rsidRPr="00427961" w:rsidRDefault="00CD3DCB" w:rsidP="00800A99">
            <w:pPr>
              <w:ind w:left="-74"/>
              <w:jc w:val="center"/>
              <w:rPr>
                <w:rFonts w:eastAsia="MS Mincho"/>
                <w:b/>
              </w:rPr>
            </w:pPr>
            <w:r w:rsidRPr="00427961">
              <w:rPr>
                <w:rFonts w:eastAsia="MS Mincho"/>
                <w:b/>
              </w:rPr>
              <w:t>(10 pikë)</w:t>
            </w:r>
          </w:p>
        </w:tc>
        <w:tc>
          <w:tcPr>
            <w:tcW w:w="1772" w:type="dxa"/>
            <w:vAlign w:val="center"/>
          </w:tcPr>
          <w:p w14:paraId="1B768534" w14:textId="77777777" w:rsidR="00CD3DCB" w:rsidRPr="00427961" w:rsidRDefault="00CD3DCB" w:rsidP="00800A99">
            <w:pPr>
              <w:jc w:val="center"/>
              <w:rPr>
                <w:rFonts w:eastAsia="MS Mincho"/>
                <w:b/>
              </w:rPr>
            </w:pPr>
            <w:r w:rsidRPr="00427961">
              <w:rPr>
                <w:rFonts w:eastAsia="MS Mincho"/>
                <w:b/>
              </w:rPr>
              <w:t>Totali i vlerësimit</w:t>
            </w:r>
          </w:p>
          <w:p w14:paraId="2CE0D30A" w14:textId="77777777" w:rsidR="00CD3DCB" w:rsidRPr="00427961" w:rsidRDefault="00CD3DCB" w:rsidP="00800A99">
            <w:pPr>
              <w:jc w:val="center"/>
              <w:rPr>
                <w:rFonts w:eastAsia="MS Mincho"/>
                <w:b/>
              </w:rPr>
            </w:pPr>
          </w:p>
          <w:p w14:paraId="480CF47C" w14:textId="77777777" w:rsidR="00CD3DCB" w:rsidRPr="00427961" w:rsidRDefault="00CD3DCB" w:rsidP="00800A99">
            <w:pPr>
              <w:jc w:val="center"/>
              <w:rPr>
                <w:rFonts w:eastAsia="MS Mincho"/>
                <w:b/>
              </w:rPr>
            </w:pPr>
            <w:r w:rsidRPr="00427961">
              <w:rPr>
                <w:rFonts w:eastAsia="MS Mincho"/>
                <w:b/>
              </w:rPr>
              <w:t>(30 pikë)</w:t>
            </w:r>
          </w:p>
        </w:tc>
      </w:tr>
      <w:tr w:rsidR="00427961" w:rsidRPr="00427961" w14:paraId="4D9F88DE" w14:textId="77777777" w:rsidTr="00800A99">
        <w:trPr>
          <w:trHeight w:val="253"/>
          <w:jc w:val="center"/>
        </w:trPr>
        <w:tc>
          <w:tcPr>
            <w:tcW w:w="693" w:type="dxa"/>
          </w:tcPr>
          <w:p w14:paraId="4CA8125F" w14:textId="77777777" w:rsidR="00CD3DCB" w:rsidRPr="00427961" w:rsidRDefault="00CD3DCB" w:rsidP="00800A99">
            <w:pPr>
              <w:jc w:val="center"/>
              <w:rPr>
                <w:rFonts w:eastAsia="MS Mincho"/>
                <w:b/>
              </w:rPr>
            </w:pPr>
            <w:r w:rsidRPr="00427961">
              <w:rPr>
                <w:rFonts w:eastAsia="MS Mincho"/>
                <w:b/>
              </w:rPr>
              <w:t>1.</w:t>
            </w:r>
          </w:p>
        </w:tc>
        <w:tc>
          <w:tcPr>
            <w:tcW w:w="1915" w:type="dxa"/>
            <w:vAlign w:val="bottom"/>
          </w:tcPr>
          <w:p w14:paraId="66D5A585" w14:textId="77777777" w:rsidR="00CD3DCB" w:rsidRPr="00427961" w:rsidRDefault="00CD3DCB" w:rsidP="00800A99"/>
        </w:tc>
        <w:tc>
          <w:tcPr>
            <w:tcW w:w="1388" w:type="dxa"/>
          </w:tcPr>
          <w:p w14:paraId="2D3BC572" w14:textId="77777777" w:rsidR="00CD3DCB" w:rsidRPr="00427961" w:rsidRDefault="00CD3DCB" w:rsidP="00800A99">
            <w:pPr>
              <w:rPr>
                <w:rFonts w:eastAsia="MS Mincho"/>
              </w:rPr>
            </w:pPr>
          </w:p>
        </w:tc>
        <w:tc>
          <w:tcPr>
            <w:tcW w:w="1710" w:type="dxa"/>
          </w:tcPr>
          <w:p w14:paraId="69126FFE" w14:textId="77777777" w:rsidR="00CD3DCB" w:rsidRPr="00427961" w:rsidRDefault="00CD3DCB" w:rsidP="00800A99">
            <w:pPr>
              <w:jc w:val="both"/>
              <w:rPr>
                <w:rFonts w:eastAsia="MS Mincho"/>
                <w:bCs/>
              </w:rPr>
            </w:pPr>
          </w:p>
        </w:tc>
        <w:tc>
          <w:tcPr>
            <w:tcW w:w="1774" w:type="dxa"/>
          </w:tcPr>
          <w:p w14:paraId="035F4B5A" w14:textId="77777777" w:rsidR="00CD3DCB" w:rsidRPr="00427961" w:rsidRDefault="00CD3DCB" w:rsidP="00800A99">
            <w:pPr>
              <w:jc w:val="both"/>
              <w:rPr>
                <w:rFonts w:eastAsia="MS Mincho"/>
                <w:bCs/>
              </w:rPr>
            </w:pPr>
          </w:p>
        </w:tc>
        <w:tc>
          <w:tcPr>
            <w:tcW w:w="1772" w:type="dxa"/>
          </w:tcPr>
          <w:p w14:paraId="79DA7AA2" w14:textId="77777777" w:rsidR="00CD3DCB" w:rsidRPr="00427961" w:rsidRDefault="00CD3DCB" w:rsidP="00800A99">
            <w:pPr>
              <w:jc w:val="both"/>
              <w:rPr>
                <w:rFonts w:eastAsia="MS Mincho"/>
                <w:bCs/>
              </w:rPr>
            </w:pPr>
          </w:p>
        </w:tc>
      </w:tr>
      <w:tr w:rsidR="00427961" w:rsidRPr="00427961" w14:paraId="4CEC68D6" w14:textId="77777777" w:rsidTr="00800A99">
        <w:trPr>
          <w:trHeight w:val="256"/>
          <w:jc w:val="center"/>
        </w:trPr>
        <w:tc>
          <w:tcPr>
            <w:tcW w:w="693" w:type="dxa"/>
          </w:tcPr>
          <w:p w14:paraId="7C529BC4" w14:textId="77777777" w:rsidR="00CD3DCB" w:rsidRPr="00427961" w:rsidRDefault="00CD3DCB" w:rsidP="00800A99">
            <w:pPr>
              <w:jc w:val="center"/>
              <w:rPr>
                <w:rFonts w:eastAsia="MS Mincho"/>
                <w:b/>
              </w:rPr>
            </w:pPr>
            <w:r w:rsidRPr="00427961">
              <w:rPr>
                <w:rFonts w:eastAsia="MS Mincho"/>
                <w:b/>
              </w:rPr>
              <w:t>2.</w:t>
            </w:r>
          </w:p>
        </w:tc>
        <w:tc>
          <w:tcPr>
            <w:tcW w:w="1915" w:type="dxa"/>
            <w:vAlign w:val="bottom"/>
          </w:tcPr>
          <w:p w14:paraId="082E965B" w14:textId="77777777" w:rsidR="00CD3DCB" w:rsidRPr="00427961" w:rsidRDefault="00CD3DCB" w:rsidP="00800A99"/>
        </w:tc>
        <w:tc>
          <w:tcPr>
            <w:tcW w:w="1388" w:type="dxa"/>
          </w:tcPr>
          <w:p w14:paraId="7E4AE71D" w14:textId="77777777" w:rsidR="00CD3DCB" w:rsidRPr="00427961" w:rsidRDefault="00CD3DCB" w:rsidP="00800A99">
            <w:pPr>
              <w:ind w:left="72"/>
              <w:rPr>
                <w:rFonts w:eastAsia="MS Mincho"/>
              </w:rPr>
            </w:pPr>
          </w:p>
        </w:tc>
        <w:tc>
          <w:tcPr>
            <w:tcW w:w="1710" w:type="dxa"/>
          </w:tcPr>
          <w:p w14:paraId="1A913D5F" w14:textId="77777777" w:rsidR="00CD3DCB" w:rsidRPr="00427961" w:rsidRDefault="00CD3DCB" w:rsidP="00800A99">
            <w:pPr>
              <w:jc w:val="both"/>
              <w:rPr>
                <w:rFonts w:eastAsia="MS Mincho"/>
                <w:bCs/>
              </w:rPr>
            </w:pPr>
          </w:p>
        </w:tc>
        <w:tc>
          <w:tcPr>
            <w:tcW w:w="1774" w:type="dxa"/>
          </w:tcPr>
          <w:p w14:paraId="50EC2679" w14:textId="77777777" w:rsidR="00CD3DCB" w:rsidRPr="00427961" w:rsidRDefault="00CD3DCB" w:rsidP="00800A99">
            <w:pPr>
              <w:jc w:val="both"/>
              <w:rPr>
                <w:rFonts w:eastAsia="MS Mincho"/>
                <w:bCs/>
              </w:rPr>
            </w:pPr>
          </w:p>
        </w:tc>
        <w:tc>
          <w:tcPr>
            <w:tcW w:w="1772" w:type="dxa"/>
          </w:tcPr>
          <w:p w14:paraId="0E8CDC4F" w14:textId="77777777" w:rsidR="00CD3DCB" w:rsidRPr="00427961" w:rsidRDefault="00CD3DCB" w:rsidP="00800A99">
            <w:pPr>
              <w:jc w:val="both"/>
              <w:rPr>
                <w:rFonts w:eastAsia="MS Mincho"/>
                <w:bCs/>
              </w:rPr>
            </w:pPr>
          </w:p>
        </w:tc>
      </w:tr>
      <w:tr w:rsidR="00427961" w:rsidRPr="00427961" w14:paraId="3C6785C9" w14:textId="77777777" w:rsidTr="00800A99">
        <w:trPr>
          <w:trHeight w:val="261"/>
          <w:jc w:val="center"/>
        </w:trPr>
        <w:tc>
          <w:tcPr>
            <w:tcW w:w="693" w:type="dxa"/>
          </w:tcPr>
          <w:p w14:paraId="247EC50B" w14:textId="77777777" w:rsidR="00CD3DCB" w:rsidRPr="00427961" w:rsidRDefault="00CD3DCB" w:rsidP="00800A99">
            <w:pPr>
              <w:jc w:val="center"/>
              <w:rPr>
                <w:rFonts w:eastAsia="MS Mincho"/>
                <w:b/>
              </w:rPr>
            </w:pPr>
            <w:r w:rsidRPr="00427961">
              <w:rPr>
                <w:rFonts w:eastAsia="MS Mincho"/>
                <w:b/>
              </w:rPr>
              <w:t>3.</w:t>
            </w:r>
          </w:p>
        </w:tc>
        <w:tc>
          <w:tcPr>
            <w:tcW w:w="1915" w:type="dxa"/>
            <w:vAlign w:val="bottom"/>
          </w:tcPr>
          <w:p w14:paraId="2E59EEAB" w14:textId="77777777" w:rsidR="00CD3DCB" w:rsidRPr="00427961" w:rsidRDefault="00CD3DCB" w:rsidP="00800A99"/>
        </w:tc>
        <w:tc>
          <w:tcPr>
            <w:tcW w:w="1388" w:type="dxa"/>
          </w:tcPr>
          <w:p w14:paraId="4B25EE63" w14:textId="77777777" w:rsidR="00CD3DCB" w:rsidRPr="00427961" w:rsidRDefault="00CD3DCB" w:rsidP="00800A99">
            <w:pPr>
              <w:rPr>
                <w:rFonts w:eastAsia="MS Mincho"/>
              </w:rPr>
            </w:pPr>
          </w:p>
        </w:tc>
        <w:tc>
          <w:tcPr>
            <w:tcW w:w="1710" w:type="dxa"/>
          </w:tcPr>
          <w:p w14:paraId="093724C2" w14:textId="77777777" w:rsidR="00CD3DCB" w:rsidRPr="00427961" w:rsidRDefault="00CD3DCB" w:rsidP="00800A99">
            <w:pPr>
              <w:jc w:val="both"/>
              <w:rPr>
                <w:rFonts w:eastAsia="MS Mincho"/>
                <w:bCs/>
              </w:rPr>
            </w:pPr>
          </w:p>
        </w:tc>
        <w:tc>
          <w:tcPr>
            <w:tcW w:w="1774" w:type="dxa"/>
          </w:tcPr>
          <w:p w14:paraId="2389E352" w14:textId="77777777" w:rsidR="00CD3DCB" w:rsidRPr="00427961" w:rsidRDefault="00CD3DCB" w:rsidP="00800A99">
            <w:pPr>
              <w:jc w:val="both"/>
              <w:rPr>
                <w:rFonts w:eastAsia="MS Mincho"/>
                <w:bCs/>
              </w:rPr>
            </w:pPr>
          </w:p>
        </w:tc>
        <w:tc>
          <w:tcPr>
            <w:tcW w:w="1772" w:type="dxa"/>
          </w:tcPr>
          <w:p w14:paraId="7BE28725" w14:textId="77777777" w:rsidR="00CD3DCB" w:rsidRPr="00427961" w:rsidRDefault="00CD3DCB" w:rsidP="00800A99">
            <w:pPr>
              <w:jc w:val="both"/>
              <w:rPr>
                <w:rFonts w:eastAsia="MS Mincho"/>
                <w:bCs/>
              </w:rPr>
            </w:pPr>
          </w:p>
        </w:tc>
      </w:tr>
      <w:tr w:rsidR="00427961" w:rsidRPr="00427961" w14:paraId="061B48C2" w14:textId="77777777" w:rsidTr="00800A99">
        <w:trPr>
          <w:trHeight w:val="250"/>
          <w:jc w:val="center"/>
        </w:trPr>
        <w:tc>
          <w:tcPr>
            <w:tcW w:w="693" w:type="dxa"/>
          </w:tcPr>
          <w:p w14:paraId="6A8446DC" w14:textId="77777777" w:rsidR="00CD3DCB" w:rsidRPr="00427961" w:rsidRDefault="00CD3DCB" w:rsidP="00800A99">
            <w:pPr>
              <w:jc w:val="center"/>
              <w:rPr>
                <w:rFonts w:eastAsia="MS Mincho"/>
                <w:b/>
              </w:rPr>
            </w:pPr>
            <w:r w:rsidRPr="00427961">
              <w:rPr>
                <w:rFonts w:eastAsia="MS Mincho"/>
                <w:b/>
              </w:rPr>
              <w:t>4.</w:t>
            </w:r>
          </w:p>
        </w:tc>
        <w:tc>
          <w:tcPr>
            <w:tcW w:w="1915" w:type="dxa"/>
            <w:vAlign w:val="bottom"/>
          </w:tcPr>
          <w:p w14:paraId="6F9F53C4" w14:textId="77777777" w:rsidR="00CD3DCB" w:rsidRPr="00427961" w:rsidRDefault="00CD3DCB" w:rsidP="00800A99"/>
        </w:tc>
        <w:tc>
          <w:tcPr>
            <w:tcW w:w="1388" w:type="dxa"/>
          </w:tcPr>
          <w:p w14:paraId="4E5D6AFB" w14:textId="77777777" w:rsidR="00CD3DCB" w:rsidRPr="00427961" w:rsidRDefault="00CD3DCB" w:rsidP="00800A99">
            <w:pPr>
              <w:rPr>
                <w:rFonts w:eastAsia="MS Mincho"/>
              </w:rPr>
            </w:pPr>
          </w:p>
        </w:tc>
        <w:tc>
          <w:tcPr>
            <w:tcW w:w="1710" w:type="dxa"/>
          </w:tcPr>
          <w:p w14:paraId="70DE04DC" w14:textId="77777777" w:rsidR="00CD3DCB" w:rsidRPr="00427961" w:rsidRDefault="00CD3DCB" w:rsidP="00800A99">
            <w:pPr>
              <w:jc w:val="both"/>
              <w:rPr>
                <w:rFonts w:eastAsia="MS Mincho"/>
                <w:bCs/>
              </w:rPr>
            </w:pPr>
          </w:p>
        </w:tc>
        <w:tc>
          <w:tcPr>
            <w:tcW w:w="1774" w:type="dxa"/>
          </w:tcPr>
          <w:p w14:paraId="106D586C" w14:textId="77777777" w:rsidR="00CD3DCB" w:rsidRPr="00427961" w:rsidRDefault="00CD3DCB" w:rsidP="00800A99">
            <w:pPr>
              <w:jc w:val="both"/>
              <w:rPr>
                <w:rFonts w:eastAsia="MS Mincho"/>
                <w:bCs/>
              </w:rPr>
            </w:pPr>
          </w:p>
        </w:tc>
        <w:tc>
          <w:tcPr>
            <w:tcW w:w="1772" w:type="dxa"/>
          </w:tcPr>
          <w:p w14:paraId="4DE5DB4F" w14:textId="77777777" w:rsidR="00CD3DCB" w:rsidRPr="00427961" w:rsidRDefault="00CD3DCB" w:rsidP="00800A99">
            <w:pPr>
              <w:jc w:val="both"/>
              <w:rPr>
                <w:rFonts w:eastAsia="MS Mincho"/>
                <w:bCs/>
              </w:rPr>
            </w:pPr>
          </w:p>
        </w:tc>
      </w:tr>
      <w:tr w:rsidR="00427961" w:rsidRPr="00427961" w14:paraId="32500F45" w14:textId="77777777" w:rsidTr="00800A99">
        <w:trPr>
          <w:trHeight w:val="255"/>
          <w:jc w:val="center"/>
        </w:trPr>
        <w:tc>
          <w:tcPr>
            <w:tcW w:w="693" w:type="dxa"/>
          </w:tcPr>
          <w:p w14:paraId="5FC2F2E5" w14:textId="77777777" w:rsidR="00CD3DCB" w:rsidRPr="00427961" w:rsidRDefault="00CD3DCB" w:rsidP="00800A99">
            <w:pPr>
              <w:jc w:val="center"/>
              <w:rPr>
                <w:rFonts w:eastAsia="MS Mincho"/>
                <w:b/>
              </w:rPr>
            </w:pPr>
            <w:r w:rsidRPr="00427961">
              <w:rPr>
                <w:rFonts w:eastAsia="MS Mincho"/>
                <w:b/>
              </w:rPr>
              <w:t>5.</w:t>
            </w:r>
          </w:p>
        </w:tc>
        <w:tc>
          <w:tcPr>
            <w:tcW w:w="1915" w:type="dxa"/>
            <w:vAlign w:val="bottom"/>
          </w:tcPr>
          <w:p w14:paraId="54ED32C7" w14:textId="77777777" w:rsidR="00CD3DCB" w:rsidRPr="00427961" w:rsidRDefault="00CD3DCB" w:rsidP="00800A99"/>
        </w:tc>
        <w:tc>
          <w:tcPr>
            <w:tcW w:w="1388" w:type="dxa"/>
          </w:tcPr>
          <w:p w14:paraId="2AC1D23D" w14:textId="77777777" w:rsidR="00CD3DCB" w:rsidRPr="00427961" w:rsidRDefault="00CD3DCB" w:rsidP="00800A99">
            <w:pPr>
              <w:rPr>
                <w:rFonts w:eastAsia="MS Mincho"/>
              </w:rPr>
            </w:pPr>
          </w:p>
        </w:tc>
        <w:tc>
          <w:tcPr>
            <w:tcW w:w="1710" w:type="dxa"/>
          </w:tcPr>
          <w:p w14:paraId="68AB2EBF" w14:textId="77777777" w:rsidR="00CD3DCB" w:rsidRPr="00427961" w:rsidRDefault="00CD3DCB" w:rsidP="00800A99">
            <w:pPr>
              <w:jc w:val="both"/>
              <w:rPr>
                <w:rFonts w:eastAsia="MS Mincho"/>
                <w:bCs/>
              </w:rPr>
            </w:pPr>
          </w:p>
        </w:tc>
        <w:tc>
          <w:tcPr>
            <w:tcW w:w="1774" w:type="dxa"/>
          </w:tcPr>
          <w:p w14:paraId="0A2D4542" w14:textId="77777777" w:rsidR="00CD3DCB" w:rsidRPr="00427961" w:rsidRDefault="00CD3DCB" w:rsidP="00800A99">
            <w:pPr>
              <w:jc w:val="both"/>
              <w:rPr>
                <w:rFonts w:eastAsia="MS Mincho"/>
                <w:bCs/>
              </w:rPr>
            </w:pPr>
          </w:p>
        </w:tc>
        <w:tc>
          <w:tcPr>
            <w:tcW w:w="1772" w:type="dxa"/>
          </w:tcPr>
          <w:p w14:paraId="05C6AFB9" w14:textId="77777777" w:rsidR="00CD3DCB" w:rsidRPr="00427961" w:rsidRDefault="00CD3DCB" w:rsidP="00800A99">
            <w:pPr>
              <w:jc w:val="both"/>
              <w:rPr>
                <w:rFonts w:eastAsia="MS Mincho"/>
                <w:bCs/>
              </w:rPr>
            </w:pPr>
          </w:p>
        </w:tc>
      </w:tr>
      <w:tr w:rsidR="00427961" w:rsidRPr="00427961" w14:paraId="73ECF186" w14:textId="77777777" w:rsidTr="00800A99">
        <w:trPr>
          <w:trHeight w:val="258"/>
          <w:jc w:val="center"/>
        </w:trPr>
        <w:tc>
          <w:tcPr>
            <w:tcW w:w="693" w:type="dxa"/>
          </w:tcPr>
          <w:p w14:paraId="44669359" w14:textId="77777777" w:rsidR="00CD3DCB" w:rsidRPr="00427961" w:rsidRDefault="00CD3DCB" w:rsidP="00800A99">
            <w:pPr>
              <w:jc w:val="center"/>
              <w:rPr>
                <w:rFonts w:eastAsia="MS Mincho"/>
                <w:b/>
              </w:rPr>
            </w:pPr>
            <w:r w:rsidRPr="00427961">
              <w:rPr>
                <w:rFonts w:eastAsia="MS Mincho"/>
                <w:b/>
              </w:rPr>
              <w:t>6.</w:t>
            </w:r>
          </w:p>
        </w:tc>
        <w:tc>
          <w:tcPr>
            <w:tcW w:w="1915" w:type="dxa"/>
            <w:vAlign w:val="bottom"/>
          </w:tcPr>
          <w:p w14:paraId="2E2F8989" w14:textId="77777777" w:rsidR="00CD3DCB" w:rsidRPr="00427961" w:rsidRDefault="00CD3DCB" w:rsidP="00800A99"/>
        </w:tc>
        <w:tc>
          <w:tcPr>
            <w:tcW w:w="1388" w:type="dxa"/>
          </w:tcPr>
          <w:p w14:paraId="70BC1C31" w14:textId="77777777" w:rsidR="00CD3DCB" w:rsidRPr="00427961" w:rsidRDefault="00CD3DCB" w:rsidP="00800A99">
            <w:pPr>
              <w:rPr>
                <w:rFonts w:eastAsia="MS Mincho"/>
              </w:rPr>
            </w:pPr>
          </w:p>
        </w:tc>
        <w:tc>
          <w:tcPr>
            <w:tcW w:w="1710" w:type="dxa"/>
          </w:tcPr>
          <w:p w14:paraId="7B927251" w14:textId="77777777" w:rsidR="00CD3DCB" w:rsidRPr="00427961" w:rsidRDefault="00CD3DCB" w:rsidP="00800A99">
            <w:pPr>
              <w:jc w:val="both"/>
              <w:rPr>
                <w:rFonts w:eastAsia="MS Mincho"/>
                <w:bCs/>
              </w:rPr>
            </w:pPr>
          </w:p>
        </w:tc>
        <w:tc>
          <w:tcPr>
            <w:tcW w:w="1774" w:type="dxa"/>
          </w:tcPr>
          <w:p w14:paraId="3C388AA2" w14:textId="77777777" w:rsidR="00CD3DCB" w:rsidRPr="00427961" w:rsidRDefault="00CD3DCB" w:rsidP="00800A99">
            <w:pPr>
              <w:jc w:val="both"/>
              <w:rPr>
                <w:rFonts w:eastAsia="MS Mincho"/>
                <w:bCs/>
              </w:rPr>
            </w:pPr>
          </w:p>
        </w:tc>
        <w:tc>
          <w:tcPr>
            <w:tcW w:w="1772" w:type="dxa"/>
          </w:tcPr>
          <w:p w14:paraId="602B3068" w14:textId="77777777" w:rsidR="00CD3DCB" w:rsidRPr="00427961" w:rsidRDefault="00CD3DCB" w:rsidP="00800A99">
            <w:pPr>
              <w:jc w:val="both"/>
              <w:rPr>
                <w:rFonts w:eastAsia="MS Mincho"/>
                <w:bCs/>
              </w:rPr>
            </w:pPr>
          </w:p>
        </w:tc>
      </w:tr>
      <w:tr w:rsidR="00427961" w:rsidRPr="00427961" w14:paraId="19A11631" w14:textId="77777777" w:rsidTr="00800A99">
        <w:trPr>
          <w:trHeight w:val="252"/>
          <w:jc w:val="center"/>
        </w:trPr>
        <w:tc>
          <w:tcPr>
            <w:tcW w:w="693" w:type="dxa"/>
          </w:tcPr>
          <w:p w14:paraId="63FAA986" w14:textId="77777777" w:rsidR="00CD3DCB" w:rsidRPr="00427961" w:rsidRDefault="00CD3DCB" w:rsidP="00800A99">
            <w:pPr>
              <w:jc w:val="center"/>
              <w:rPr>
                <w:rFonts w:eastAsia="MS Mincho"/>
                <w:b/>
              </w:rPr>
            </w:pPr>
            <w:r w:rsidRPr="00427961">
              <w:rPr>
                <w:rFonts w:eastAsia="MS Mincho"/>
                <w:b/>
              </w:rPr>
              <w:t>7.</w:t>
            </w:r>
          </w:p>
        </w:tc>
        <w:tc>
          <w:tcPr>
            <w:tcW w:w="1915" w:type="dxa"/>
            <w:vAlign w:val="bottom"/>
          </w:tcPr>
          <w:p w14:paraId="22465FA9" w14:textId="77777777" w:rsidR="00CD3DCB" w:rsidRPr="00427961" w:rsidRDefault="00CD3DCB" w:rsidP="00800A99"/>
        </w:tc>
        <w:tc>
          <w:tcPr>
            <w:tcW w:w="1388" w:type="dxa"/>
          </w:tcPr>
          <w:p w14:paraId="00D0920B" w14:textId="77777777" w:rsidR="00CD3DCB" w:rsidRPr="00427961" w:rsidRDefault="00CD3DCB" w:rsidP="00800A99">
            <w:pPr>
              <w:rPr>
                <w:rFonts w:eastAsia="MS Mincho"/>
              </w:rPr>
            </w:pPr>
          </w:p>
        </w:tc>
        <w:tc>
          <w:tcPr>
            <w:tcW w:w="1710" w:type="dxa"/>
          </w:tcPr>
          <w:p w14:paraId="5C7F5396" w14:textId="77777777" w:rsidR="00CD3DCB" w:rsidRPr="00427961" w:rsidRDefault="00CD3DCB" w:rsidP="00800A99">
            <w:pPr>
              <w:jc w:val="both"/>
              <w:rPr>
                <w:rFonts w:eastAsia="MS Mincho"/>
                <w:bCs/>
              </w:rPr>
            </w:pPr>
          </w:p>
        </w:tc>
        <w:tc>
          <w:tcPr>
            <w:tcW w:w="1774" w:type="dxa"/>
          </w:tcPr>
          <w:p w14:paraId="1BB6860D" w14:textId="77777777" w:rsidR="00CD3DCB" w:rsidRPr="00427961" w:rsidRDefault="00CD3DCB" w:rsidP="00800A99">
            <w:pPr>
              <w:jc w:val="both"/>
              <w:rPr>
                <w:rFonts w:eastAsia="MS Mincho"/>
                <w:bCs/>
              </w:rPr>
            </w:pPr>
          </w:p>
        </w:tc>
        <w:tc>
          <w:tcPr>
            <w:tcW w:w="1772" w:type="dxa"/>
          </w:tcPr>
          <w:p w14:paraId="44415685" w14:textId="77777777" w:rsidR="00CD3DCB" w:rsidRPr="00427961" w:rsidRDefault="00CD3DCB" w:rsidP="00800A99">
            <w:pPr>
              <w:jc w:val="both"/>
              <w:rPr>
                <w:rFonts w:eastAsia="MS Mincho"/>
                <w:bCs/>
              </w:rPr>
            </w:pPr>
          </w:p>
        </w:tc>
      </w:tr>
      <w:tr w:rsidR="00427961" w:rsidRPr="00427961" w14:paraId="6026943B" w14:textId="77777777" w:rsidTr="00800A99">
        <w:trPr>
          <w:trHeight w:val="243"/>
          <w:jc w:val="center"/>
        </w:trPr>
        <w:tc>
          <w:tcPr>
            <w:tcW w:w="693" w:type="dxa"/>
          </w:tcPr>
          <w:p w14:paraId="53DD2287" w14:textId="77777777" w:rsidR="00CD3DCB" w:rsidRPr="00427961" w:rsidRDefault="00CD3DCB" w:rsidP="00800A99">
            <w:pPr>
              <w:jc w:val="center"/>
              <w:rPr>
                <w:rFonts w:eastAsia="MS Mincho"/>
                <w:b/>
              </w:rPr>
            </w:pPr>
            <w:r w:rsidRPr="00427961">
              <w:rPr>
                <w:rFonts w:eastAsia="MS Mincho"/>
                <w:b/>
              </w:rPr>
              <w:t>8.</w:t>
            </w:r>
          </w:p>
        </w:tc>
        <w:tc>
          <w:tcPr>
            <w:tcW w:w="1915" w:type="dxa"/>
            <w:vAlign w:val="bottom"/>
          </w:tcPr>
          <w:p w14:paraId="65826EE1" w14:textId="77777777" w:rsidR="00CD3DCB" w:rsidRPr="00427961" w:rsidRDefault="00CD3DCB" w:rsidP="00800A99"/>
        </w:tc>
        <w:tc>
          <w:tcPr>
            <w:tcW w:w="1388" w:type="dxa"/>
          </w:tcPr>
          <w:p w14:paraId="57E4A5C6" w14:textId="77777777" w:rsidR="00CD3DCB" w:rsidRPr="00427961" w:rsidRDefault="00CD3DCB" w:rsidP="00800A99">
            <w:pPr>
              <w:rPr>
                <w:rFonts w:eastAsia="MS Mincho"/>
              </w:rPr>
            </w:pPr>
          </w:p>
        </w:tc>
        <w:tc>
          <w:tcPr>
            <w:tcW w:w="1710" w:type="dxa"/>
          </w:tcPr>
          <w:p w14:paraId="79B87651" w14:textId="77777777" w:rsidR="00CD3DCB" w:rsidRPr="00427961" w:rsidRDefault="00CD3DCB" w:rsidP="00800A99">
            <w:pPr>
              <w:jc w:val="both"/>
              <w:rPr>
                <w:rFonts w:eastAsia="MS Mincho"/>
                <w:bCs/>
              </w:rPr>
            </w:pPr>
          </w:p>
        </w:tc>
        <w:tc>
          <w:tcPr>
            <w:tcW w:w="1774" w:type="dxa"/>
          </w:tcPr>
          <w:p w14:paraId="349FF604" w14:textId="77777777" w:rsidR="00CD3DCB" w:rsidRPr="00427961" w:rsidRDefault="00CD3DCB" w:rsidP="00800A99">
            <w:pPr>
              <w:jc w:val="both"/>
              <w:rPr>
                <w:rFonts w:eastAsia="MS Mincho"/>
                <w:bCs/>
              </w:rPr>
            </w:pPr>
          </w:p>
        </w:tc>
        <w:tc>
          <w:tcPr>
            <w:tcW w:w="1772" w:type="dxa"/>
          </w:tcPr>
          <w:p w14:paraId="77ADC334" w14:textId="77777777" w:rsidR="00CD3DCB" w:rsidRPr="00427961" w:rsidRDefault="00CD3DCB" w:rsidP="00800A99">
            <w:pPr>
              <w:jc w:val="both"/>
              <w:rPr>
                <w:rFonts w:eastAsia="MS Mincho"/>
                <w:bCs/>
              </w:rPr>
            </w:pPr>
          </w:p>
        </w:tc>
      </w:tr>
      <w:tr w:rsidR="00427961" w:rsidRPr="00427961" w14:paraId="44F94AC8" w14:textId="77777777" w:rsidTr="00800A99">
        <w:trPr>
          <w:trHeight w:val="246"/>
          <w:jc w:val="center"/>
        </w:trPr>
        <w:tc>
          <w:tcPr>
            <w:tcW w:w="693" w:type="dxa"/>
          </w:tcPr>
          <w:p w14:paraId="43117C77" w14:textId="77777777" w:rsidR="00CD3DCB" w:rsidRPr="00427961" w:rsidRDefault="00CD3DCB" w:rsidP="00800A99">
            <w:pPr>
              <w:jc w:val="center"/>
              <w:rPr>
                <w:rFonts w:eastAsia="MS Mincho"/>
                <w:b/>
              </w:rPr>
            </w:pPr>
            <w:r w:rsidRPr="00427961">
              <w:rPr>
                <w:rFonts w:eastAsia="MS Mincho"/>
                <w:b/>
              </w:rPr>
              <w:t>9.</w:t>
            </w:r>
          </w:p>
        </w:tc>
        <w:tc>
          <w:tcPr>
            <w:tcW w:w="1915" w:type="dxa"/>
            <w:vAlign w:val="bottom"/>
          </w:tcPr>
          <w:p w14:paraId="10E0C3B0" w14:textId="77777777" w:rsidR="00CD3DCB" w:rsidRPr="00427961" w:rsidRDefault="00CD3DCB" w:rsidP="00800A99"/>
        </w:tc>
        <w:tc>
          <w:tcPr>
            <w:tcW w:w="1388" w:type="dxa"/>
          </w:tcPr>
          <w:p w14:paraId="19C00457" w14:textId="77777777" w:rsidR="00CD3DCB" w:rsidRPr="00427961" w:rsidRDefault="00CD3DCB" w:rsidP="00800A99">
            <w:pPr>
              <w:rPr>
                <w:rFonts w:eastAsia="MS Mincho"/>
              </w:rPr>
            </w:pPr>
          </w:p>
        </w:tc>
        <w:tc>
          <w:tcPr>
            <w:tcW w:w="1710" w:type="dxa"/>
          </w:tcPr>
          <w:p w14:paraId="7673496E" w14:textId="77777777" w:rsidR="00CD3DCB" w:rsidRPr="00427961" w:rsidRDefault="00CD3DCB" w:rsidP="00800A99">
            <w:pPr>
              <w:jc w:val="both"/>
              <w:rPr>
                <w:rFonts w:eastAsia="MS Mincho"/>
                <w:bCs/>
              </w:rPr>
            </w:pPr>
          </w:p>
        </w:tc>
        <w:tc>
          <w:tcPr>
            <w:tcW w:w="1774" w:type="dxa"/>
          </w:tcPr>
          <w:p w14:paraId="3FD4FA45" w14:textId="77777777" w:rsidR="00CD3DCB" w:rsidRPr="00427961" w:rsidRDefault="00CD3DCB" w:rsidP="00800A99">
            <w:pPr>
              <w:jc w:val="both"/>
              <w:rPr>
                <w:rFonts w:eastAsia="MS Mincho"/>
                <w:bCs/>
              </w:rPr>
            </w:pPr>
          </w:p>
        </w:tc>
        <w:tc>
          <w:tcPr>
            <w:tcW w:w="1772" w:type="dxa"/>
          </w:tcPr>
          <w:p w14:paraId="689205E7" w14:textId="77777777" w:rsidR="00CD3DCB" w:rsidRPr="00427961" w:rsidRDefault="00CD3DCB" w:rsidP="00800A99">
            <w:pPr>
              <w:jc w:val="both"/>
              <w:rPr>
                <w:rFonts w:eastAsia="MS Mincho"/>
                <w:bCs/>
              </w:rPr>
            </w:pPr>
          </w:p>
        </w:tc>
      </w:tr>
      <w:tr w:rsidR="00427961" w:rsidRPr="00427961" w14:paraId="4D7E403E" w14:textId="77777777" w:rsidTr="00800A99">
        <w:trPr>
          <w:trHeight w:val="246"/>
          <w:jc w:val="center"/>
        </w:trPr>
        <w:tc>
          <w:tcPr>
            <w:tcW w:w="693" w:type="dxa"/>
          </w:tcPr>
          <w:p w14:paraId="2AB6A8A9" w14:textId="77777777" w:rsidR="00CD3DCB" w:rsidRPr="00427961" w:rsidRDefault="00CD3DCB" w:rsidP="00800A99">
            <w:pPr>
              <w:jc w:val="center"/>
              <w:rPr>
                <w:rFonts w:eastAsia="MS Mincho"/>
                <w:b/>
              </w:rPr>
            </w:pPr>
            <w:r w:rsidRPr="00427961">
              <w:rPr>
                <w:rFonts w:eastAsia="MS Mincho"/>
                <w:b/>
              </w:rPr>
              <w:t>10.</w:t>
            </w:r>
          </w:p>
        </w:tc>
        <w:tc>
          <w:tcPr>
            <w:tcW w:w="1915" w:type="dxa"/>
            <w:vAlign w:val="bottom"/>
          </w:tcPr>
          <w:p w14:paraId="3C71123E" w14:textId="77777777" w:rsidR="00CD3DCB" w:rsidRPr="00427961" w:rsidRDefault="00CD3DCB" w:rsidP="00800A99"/>
        </w:tc>
        <w:tc>
          <w:tcPr>
            <w:tcW w:w="1388" w:type="dxa"/>
          </w:tcPr>
          <w:p w14:paraId="58D5ACDD" w14:textId="77777777" w:rsidR="00CD3DCB" w:rsidRPr="00427961" w:rsidRDefault="00CD3DCB" w:rsidP="00800A99">
            <w:pPr>
              <w:rPr>
                <w:rFonts w:eastAsia="MS Mincho"/>
              </w:rPr>
            </w:pPr>
          </w:p>
        </w:tc>
        <w:tc>
          <w:tcPr>
            <w:tcW w:w="1710" w:type="dxa"/>
          </w:tcPr>
          <w:p w14:paraId="18557A0C" w14:textId="77777777" w:rsidR="00CD3DCB" w:rsidRPr="00427961" w:rsidRDefault="00CD3DCB" w:rsidP="00800A99">
            <w:pPr>
              <w:jc w:val="both"/>
              <w:rPr>
                <w:rFonts w:eastAsia="MS Mincho"/>
                <w:bCs/>
              </w:rPr>
            </w:pPr>
          </w:p>
        </w:tc>
        <w:tc>
          <w:tcPr>
            <w:tcW w:w="1774" w:type="dxa"/>
          </w:tcPr>
          <w:p w14:paraId="2237D715" w14:textId="77777777" w:rsidR="00CD3DCB" w:rsidRPr="00427961" w:rsidRDefault="00CD3DCB" w:rsidP="00800A99">
            <w:pPr>
              <w:jc w:val="both"/>
              <w:rPr>
                <w:rFonts w:eastAsia="MS Mincho"/>
                <w:bCs/>
              </w:rPr>
            </w:pPr>
          </w:p>
        </w:tc>
        <w:tc>
          <w:tcPr>
            <w:tcW w:w="1772" w:type="dxa"/>
          </w:tcPr>
          <w:p w14:paraId="5343075C" w14:textId="77777777" w:rsidR="00CD3DCB" w:rsidRPr="00427961" w:rsidRDefault="00CD3DCB" w:rsidP="00800A99">
            <w:pPr>
              <w:jc w:val="both"/>
              <w:rPr>
                <w:rFonts w:eastAsia="MS Mincho"/>
                <w:bCs/>
              </w:rPr>
            </w:pPr>
          </w:p>
        </w:tc>
      </w:tr>
      <w:tr w:rsidR="00427961" w:rsidRPr="00427961" w14:paraId="67639AD0" w14:textId="77777777" w:rsidTr="00800A99">
        <w:trPr>
          <w:trHeight w:val="246"/>
          <w:jc w:val="center"/>
        </w:trPr>
        <w:tc>
          <w:tcPr>
            <w:tcW w:w="693" w:type="dxa"/>
          </w:tcPr>
          <w:p w14:paraId="7F7372F8" w14:textId="77777777" w:rsidR="00CD3DCB" w:rsidRPr="00427961" w:rsidRDefault="00CD3DCB" w:rsidP="00800A99">
            <w:pPr>
              <w:jc w:val="center"/>
              <w:rPr>
                <w:rFonts w:eastAsia="MS Mincho"/>
                <w:b/>
              </w:rPr>
            </w:pPr>
            <w:r w:rsidRPr="00427961">
              <w:rPr>
                <w:rFonts w:eastAsia="MS Mincho"/>
                <w:b/>
              </w:rPr>
              <w:t>11.</w:t>
            </w:r>
          </w:p>
        </w:tc>
        <w:tc>
          <w:tcPr>
            <w:tcW w:w="1915" w:type="dxa"/>
            <w:vAlign w:val="bottom"/>
          </w:tcPr>
          <w:p w14:paraId="0B0E9C3E" w14:textId="77777777" w:rsidR="00CD3DCB" w:rsidRPr="00427961" w:rsidRDefault="00CD3DCB" w:rsidP="00800A99"/>
        </w:tc>
        <w:tc>
          <w:tcPr>
            <w:tcW w:w="1388" w:type="dxa"/>
          </w:tcPr>
          <w:p w14:paraId="4A8CABA6" w14:textId="77777777" w:rsidR="00CD3DCB" w:rsidRPr="00427961" w:rsidRDefault="00CD3DCB" w:rsidP="00800A99">
            <w:pPr>
              <w:rPr>
                <w:rFonts w:eastAsia="MS Mincho"/>
              </w:rPr>
            </w:pPr>
          </w:p>
        </w:tc>
        <w:tc>
          <w:tcPr>
            <w:tcW w:w="1710" w:type="dxa"/>
          </w:tcPr>
          <w:p w14:paraId="11A1D0D4" w14:textId="77777777" w:rsidR="00CD3DCB" w:rsidRPr="00427961" w:rsidRDefault="00CD3DCB" w:rsidP="00800A99">
            <w:pPr>
              <w:jc w:val="both"/>
              <w:rPr>
                <w:rFonts w:eastAsia="MS Mincho"/>
                <w:bCs/>
              </w:rPr>
            </w:pPr>
          </w:p>
        </w:tc>
        <w:tc>
          <w:tcPr>
            <w:tcW w:w="1774" w:type="dxa"/>
          </w:tcPr>
          <w:p w14:paraId="07D52079" w14:textId="77777777" w:rsidR="00CD3DCB" w:rsidRPr="00427961" w:rsidRDefault="00CD3DCB" w:rsidP="00800A99">
            <w:pPr>
              <w:jc w:val="both"/>
              <w:rPr>
                <w:rFonts w:eastAsia="MS Mincho"/>
                <w:bCs/>
              </w:rPr>
            </w:pPr>
          </w:p>
        </w:tc>
        <w:tc>
          <w:tcPr>
            <w:tcW w:w="1772" w:type="dxa"/>
          </w:tcPr>
          <w:p w14:paraId="164B7210" w14:textId="77777777" w:rsidR="00CD3DCB" w:rsidRPr="00427961" w:rsidRDefault="00CD3DCB" w:rsidP="00800A99">
            <w:pPr>
              <w:jc w:val="both"/>
              <w:rPr>
                <w:rFonts w:eastAsia="MS Mincho"/>
                <w:bCs/>
              </w:rPr>
            </w:pPr>
          </w:p>
        </w:tc>
      </w:tr>
      <w:tr w:rsidR="00427961" w:rsidRPr="00427961" w14:paraId="2178B9B4" w14:textId="77777777" w:rsidTr="00800A99">
        <w:trPr>
          <w:trHeight w:val="246"/>
          <w:jc w:val="center"/>
        </w:trPr>
        <w:tc>
          <w:tcPr>
            <w:tcW w:w="693" w:type="dxa"/>
          </w:tcPr>
          <w:p w14:paraId="733716F2" w14:textId="77777777" w:rsidR="00CD3DCB" w:rsidRPr="00427961" w:rsidRDefault="00CD3DCB" w:rsidP="00800A99">
            <w:pPr>
              <w:jc w:val="center"/>
              <w:rPr>
                <w:rFonts w:eastAsia="MS Mincho"/>
                <w:b/>
              </w:rPr>
            </w:pPr>
            <w:r w:rsidRPr="00427961">
              <w:rPr>
                <w:rFonts w:eastAsia="MS Mincho"/>
                <w:b/>
              </w:rPr>
              <w:t>12.</w:t>
            </w:r>
          </w:p>
        </w:tc>
        <w:tc>
          <w:tcPr>
            <w:tcW w:w="1915" w:type="dxa"/>
            <w:vAlign w:val="bottom"/>
          </w:tcPr>
          <w:p w14:paraId="237825A5" w14:textId="77777777" w:rsidR="00CD3DCB" w:rsidRPr="00427961" w:rsidRDefault="00CD3DCB" w:rsidP="00800A99"/>
        </w:tc>
        <w:tc>
          <w:tcPr>
            <w:tcW w:w="1388" w:type="dxa"/>
          </w:tcPr>
          <w:p w14:paraId="5348FBCA" w14:textId="77777777" w:rsidR="00CD3DCB" w:rsidRPr="00427961" w:rsidRDefault="00CD3DCB" w:rsidP="00800A99">
            <w:pPr>
              <w:rPr>
                <w:rFonts w:eastAsia="MS Mincho"/>
              </w:rPr>
            </w:pPr>
          </w:p>
        </w:tc>
        <w:tc>
          <w:tcPr>
            <w:tcW w:w="1710" w:type="dxa"/>
          </w:tcPr>
          <w:p w14:paraId="31F04DD9" w14:textId="77777777" w:rsidR="00CD3DCB" w:rsidRPr="00427961" w:rsidRDefault="00CD3DCB" w:rsidP="00800A99">
            <w:pPr>
              <w:jc w:val="both"/>
              <w:rPr>
                <w:rFonts w:eastAsia="MS Mincho"/>
                <w:bCs/>
              </w:rPr>
            </w:pPr>
          </w:p>
        </w:tc>
        <w:tc>
          <w:tcPr>
            <w:tcW w:w="1774" w:type="dxa"/>
          </w:tcPr>
          <w:p w14:paraId="6AE75306" w14:textId="77777777" w:rsidR="00CD3DCB" w:rsidRPr="00427961" w:rsidRDefault="00CD3DCB" w:rsidP="00800A99">
            <w:pPr>
              <w:jc w:val="both"/>
              <w:rPr>
                <w:rFonts w:eastAsia="MS Mincho"/>
                <w:bCs/>
              </w:rPr>
            </w:pPr>
          </w:p>
        </w:tc>
        <w:tc>
          <w:tcPr>
            <w:tcW w:w="1772" w:type="dxa"/>
          </w:tcPr>
          <w:p w14:paraId="4768FB2D" w14:textId="77777777" w:rsidR="00CD3DCB" w:rsidRPr="00427961" w:rsidRDefault="00CD3DCB" w:rsidP="00800A99">
            <w:pPr>
              <w:jc w:val="both"/>
              <w:rPr>
                <w:rFonts w:eastAsia="MS Mincho"/>
                <w:bCs/>
              </w:rPr>
            </w:pPr>
          </w:p>
        </w:tc>
      </w:tr>
      <w:tr w:rsidR="00427961" w:rsidRPr="00427961" w14:paraId="4D912813" w14:textId="77777777" w:rsidTr="00800A99">
        <w:trPr>
          <w:trHeight w:val="246"/>
          <w:jc w:val="center"/>
        </w:trPr>
        <w:tc>
          <w:tcPr>
            <w:tcW w:w="693" w:type="dxa"/>
          </w:tcPr>
          <w:p w14:paraId="2F78E564" w14:textId="77777777" w:rsidR="00CD3DCB" w:rsidRPr="00427961" w:rsidRDefault="00CD3DCB" w:rsidP="00800A99">
            <w:pPr>
              <w:jc w:val="center"/>
              <w:rPr>
                <w:rFonts w:eastAsia="MS Mincho"/>
                <w:b/>
              </w:rPr>
            </w:pPr>
            <w:r w:rsidRPr="00427961">
              <w:rPr>
                <w:rFonts w:eastAsia="MS Mincho"/>
                <w:b/>
              </w:rPr>
              <w:t>13.</w:t>
            </w:r>
          </w:p>
        </w:tc>
        <w:tc>
          <w:tcPr>
            <w:tcW w:w="1915" w:type="dxa"/>
            <w:vAlign w:val="bottom"/>
          </w:tcPr>
          <w:p w14:paraId="4C04ED3E" w14:textId="77777777" w:rsidR="00CD3DCB" w:rsidRPr="00427961" w:rsidRDefault="00CD3DCB" w:rsidP="00800A99"/>
        </w:tc>
        <w:tc>
          <w:tcPr>
            <w:tcW w:w="1388" w:type="dxa"/>
          </w:tcPr>
          <w:p w14:paraId="740E3B09" w14:textId="77777777" w:rsidR="00CD3DCB" w:rsidRPr="00427961" w:rsidRDefault="00CD3DCB" w:rsidP="00800A99">
            <w:pPr>
              <w:rPr>
                <w:rFonts w:eastAsia="MS Mincho"/>
              </w:rPr>
            </w:pPr>
          </w:p>
        </w:tc>
        <w:tc>
          <w:tcPr>
            <w:tcW w:w="1710" w:type="dxa"/>
          </w:tcPr>
          <w:p w14:paraId="60FBCE77" w14:textId="77777777" w:rsidR="00CD3DCB" w:rsidRPr="00427961" w:rsidRDefault="00CD3DCB" w:rsidP="00800A99">
            <w:pPr>
              <w:jc w:val="both"/>
              <w:rPr>
                <w:rFonts w:eastAsia="MS Mincho"/>
                <w:bCs/>
              </w:rPr>
            </w:pPr>
          </w:p>
        </w:tc>
        <w:tc>
          <w:tcPr>
            <w:tcW w:w="1774" w:type="dxa"/>
          </w:tcPr>
          <w:p w14:paraId="372C915C" w14:textId="77777777" w:rsidR="00CD3DCB" w:rsidRPr="00427961" w:rsidRDefault="00CD3DCB" w:rsidP="00800A99">
            <w:pPr>
              <w:jc w:val="both"/>
              <w:rPr>
                <w:rFonts w:eastAsia="MS Mincho"/>
                <w:bCs/>
              </w:rPr>
            </w:pPr>
          </w:p>
        </w:tc>
        <w:tc>
          <w:tcPr>
            <w:tcW w:w="1772" w:type="dxa"/>
          </w:tcPr>
          <w:p w14:paraId="43D14000" w14:textId="77777777" w:rsidR="00CD3DCB" w:rsidRPr="00427961" w:rsidRDefault="00CD3DCB" w:rsidP="00800A99">
            <w:pPr>
              <w:jc w:val="both"/>
              <w:rPr>
                <w:rFonts w:eastAsia="MS Mincho"/>
                <w:bCs/>
              </w:rPr>
            </w:pPr>
          </w:p>
        </w:tc>
      </w:tr>
      <w:tr w:rsidR="00427961" w:rsidRPr="00427961" w14:paraId="0DF2FC70" w14:textId="77777777" w:rsidTr="00800A99">
        <w:trPr>
          <w:trHeight w:val="246"/>
          <w:jc w:val="center"/>
        </w:trPr>
        <w:tc>
          <w:tcPr>
            <w:tcW w:w="693" w:type="dxa"/>
          </w:tcPr>
          <w:p w14:paraId="54BB4634" w14:textId="77777777" w:rsidR="00CD3DCB" w:rsidRPr="00427961" w:rsidRDefault="00CD3DCB" w:rsidP="00800A99">
            <w:pPr>
              <w:jc w:val="center"/>
              <w:rPr>
                <w:rFonts w:eastAsia="MS Mincho"/>
                <w:b/>
              </w:rPr>
            </w:pPr>
            <w:r w:rsidRPr="00427961">
              <w:rPr>
                <w:rFonts w:eastAsia="MS Mincho"/>
                <w:b/>
              </w:rPr>
              <w:t>14.</w:t>
            </w:r>
          </w:p>
        </w:tc>
        <w:tc>
          <w:tcPr>
            <w:tcW w:w="1915" w:type="dxa"/>
            <w:vAlign w:val="bottom"/>
          </w:tcPr>
          <w:p w14:paraId="2F8128E9" w14:textId="77777777" w:rsidR="00CD3DCB" w:rsidRPr="00427961" w:rsidRDefault="00CD3DCB" w:rsidP="00800A99"/>
        </w:tc>
        <w:tc>
          <w:tcPr>
            <w:tcW w:w="1388" w:type="dxa"/>
          </w:tcPr>
          <w:p w14:paraId="090B3B54" w14:textId="77777777" w:rsidR="00CD3DCB" w:rsidRPr="00427961" w:rsidRDefault="00CD3DCB" w:rsidP="00800A99">
            <w:pPr>
              <w:rPr>
                <w:rFonts w:eastAsia="MS Mincho"/>
              </w:rPr>
            </w:pPr>
          </w:p>
        </w:tc>
        <w:tc>
          <w:tcPr>
            <w:tcW w:w="1710" w:type="dxa"/>
          </w:tcPr>
          <w:p w14:paraId="0EEFC056" w14:textId="77777777" w:rsidR="00CD3DCB" w:rsidRPr="00427961" w:rsidRDefault="00CD3DCB" w:rsidP="00800A99">
            <w:pPr>
              <w:jc w:val="both"/>
              <w:rPr>
                <w:rFonts w:eastAsia="MS Mincho"/>
                <w:bCs/>
              </w:rPr>
            </w:pPr>
          </w:p>
        </w:tc>
        <w:tc>
          <w:tcPr>
            <w:tcW w:w="1774" w:type="dxa"/>
          </w:tcPr>
          <w:p w14:paraId="1EB26D46" w14:textId="77777777" w:rsidR="00CD3DCB" w:rsidRPr="00427961" w:rsidRDefault="00CD3DCB" w:rsidP="00800A99">
            <w:pPr>
              <w:jc w:val="both"/>
              <w:rPr>
                <w:rFonts w:eastAsia="MS Mincho"/>
                <w:bCs/>
              </w:rPr>
            </w:pPr>
          </w:p>
        </w:tc>
        <w:tc>
          <w:tcPr>
            <w:tcW w:w="1772" w:type="dxa"/>
          </w:tcPr>
          <w:p w14:paraId="3E16DB97" w14:textId="77777777" w:rsidR="00CD3DCB" w:rsidRPr="00427961" w:rsidRDefault="00CD3DCB" w:rsidP="00800A99">
            <w:pPr>
              <w:jc w:val="both"/>
              <w:rPr>
                <w:rFonts w:eastAsia="MS Mincho"/>
                <w:bCs/>
              </w:rPr>
            </w:pPr>
          </w:p>
        </w:tc>
      </w:tr>
      <w:tr w:rsidR="00CD3DCB" w:rsidRPr="00427961" w14:paraId="740A3790" w14:textId="77777777" w:rsidTr="00800A99">
        <w:trPr>
          <w:trHeight w:val="246"/>
          <w:jc w:val="center"/>
        </w:trPr>
        <w:tc>
          <w:tcPr>
            <w:tcW w:w="693" w:type="dxa"/>
          </w:tcPr>
          <w:p w14:paraId="3DCAFA3A" w14:textId="77777777" w:rsidR="00CD3DCB" w:rsidRPr="00427961" w:rsidRDefault="00CD3DCB" w:rsidP="00800A99">
            <w:pPr>
              <w:jc w:val="center"/>
              <w:rPr>
                <w:rFonts w:eastAsia="MS Mincho"/>
                <w:b/>
              </w:rPr>
            </w:pPr>
            <w:r w:rsidRPr="00427961">
              <w:rPr>
                <w:rFonts w:eastAsia="MS Mincho"/>
                <w:b/>
              </w:rPr>
              <w:t xml:space="preserve">15. </w:t>
            </w:r>
          </w:p>
        </w:tc>
        <w:tc>
          <w:tcPr>
            <w:tcW w:w="1915" w:type="dxa"/>
            <w:vAlign w:val="bottom"/>
          </w:tcPr>
          <w:p w14:paraId="2EEE5CFC" w14:textId="77777777" w:rsidR="00CD3DCB" w:rsidRPr="00427961" w:rsidRDefault="00CD3DCB" w:rsidP="00800A99"/>
        </w:tc>
        <w:tc>
          <w:tcPr>
            <w:tcW w:w="1388" w:type="dxa"/>
          </w:tcPr>
          <w:p w14:paraId="09720831" w14:textId="77777777" w:rsidR="00CD3DCB" w:rsidRPr="00427961" w:rsidRDefault="00CD3DCB" w:rsidP="00800A99">
            <w:pPr>
              <w:rPr>
                <w:rFonts w:eastAsia="MS Mincho"/>
              </w:rPr>
            </w:pPr>
          </w:p>
        </w:tc>
        <w:tc>
          <w:tcPr>
            <w:tcW w:w="1710" w:type="dxa"/>
          </w:tcPr>
          <w:p w14:paraId="76B0EEB4" w14:textId="77777777" w:rsidR="00CD3DCB" w:rsidRPr="00427961" w:rsidRDefault="00CD3DCB" w:rsidP="00800A99">
            <w:pPr>
              <w:jc w:val="both"/>
              <w:rPr>
                <w:rFonts w:eastAsia="MS Mincho"/>
                <w:bCs/>
              </w:rPr>
            </w:pPr>
          </w:p>
        </w:tc>
        <w:tc>
          <w:tcPr>
            <w:tcW w:w="1774" w:type="dxa"/>
          </w:tcPr>
          <w:p w14:paraId="7CC2645A" w14:textId="77777777" w:rsidR="00CD3DCB" w:rsidRPr="00427961" w:rsidRDefault="00CD3DCB" w:rsidP="00800A99">
            <w:pPr>
              <w:jc w:val="both"/>
              <w:rPr>
                <w:rFonts w:eastAsia="MS Mincho"/>
                <w:bCs/>
              </w:rPr>
            </w:pPr>
          </w:p>
        </w:tc>
        <w:tc>
          <w:tcPr>
            <w:tcW w:w="1772" w:type="dxa"/>
          </w:tcPr>
          <w:p w14:paraId="4890BF5D" w14:textId="77777777" w:rsidR="00CD3DCB" w:rsidRPr="00427961" w:rsidRDefault="00CD3DCB" w:rsidP="00800A99">
            <w:pPr>
              <w:jc w:val="both"/>
              <w:rPr>
                <w:rFonts w:eastAsia="MS Mincho"/>
                <w:bCs/>
              </w:rPr>
            </w:pPr>
          </w:p>
        </w:tc>
      </w:tr>
    </w:tbl>
    <w:p w14:paraId="470274EA" w14:textId="77777777" w:rsidR="00CD3DCB" w:rsidRPr="00427961" w:rsidRDefault="00CD3DCB" w:rsidP="00CD3DCB">
      <w:pPr>
        <w:outlineLvl w:val="0"/>
        <w:rPr>
          <w:b/>
        </w:rPr>
      </w:pPr>
    </w:p>
    <w:p w14:paraId="444C1A89" w14:textId="77777777" w:rsidR="00CD3DCB" w:rsidRPr="00427961" w:rsidRDefault="00CD3DCB" w:rsidP="00CD3DCB">
      <w:pPr>
        <w:ind w:left="720"/>
        <w:rPr>
          <w:b/>
        </w:rPr>
      </w:pPr>
      <w:r w:rsidRPr="00427961">
        <w:rPr>
          <w:b/>
        </w:rPr>
        <w:t xml:space="preserve">  TITULLARI I LËNDËS  </w:t>
      </w:r>
      <w:r w:rsidRPr="00427961">
        <w:rPr>
          <w:b/>
        </w:rPr>
        <w:tab/>
      </w:r>
      <w:r w:rsidRPr="00427961">
        <w:rPr>
          <w:b/>
        </w:rPr>
        <w:tab/>
      </w:r>
      <w:r w:rsidRPr="00427961">
        <w:rPr>
          <w:b/>
        </w:rPr>
        <w:tab/>
      </w:r>
      <w:r w:rsidRPr="00427961">
        <w:rPr>
          <w:b/>
        </w:rPr>
        <w:tab/>
      </w:r>
      <w:r w:rsidRPr="00427961">
        <w:rPr>
          <w:b/>
        </w:rPr>
        <w:tab/>
      </w:r>
      <w:r w:rsidRPr="00427961">
        <w:rPr>
          <w:b/>
        </w:rPr>
        <w:tab/>
      </w:r>
      <w:r w:rsidRPr="00427961">
        <w:rPr>
          <w:b/>
        </w:rPr>
        <w:tab/>
        <w:t xml:space="preserve">   </w:t>
      </w:r>
    </w:p>
    <w:p w14:paraId="36A2D854" w14:textId="77777777" w:rsidR="00CD3DCB" w:rsidRPr="00427961" w:rsidRDefault="00CD3DCB" w:rsidP="00CD3DCB">
      <w:pPr>
        <w:rPr>
          <w:b/>
        </w:rPr>
      </w:pPr>
      <w:r w:rsidRPr="00427961">
        <w:rPr>
          <w:b/>
        </w:rPr>
        <w:t xml:space="preserve">          </w:t>
      </w:r>
      <w:r w:rsidRPr="00427961">
        <w:rPr>
          <w:b/>
        </w:rPr>
        <w:tab/>
        <w:t xml:space="preserve"> </w:t>
      </w:r>
    </w:p>
    <w:p w14:paraId="2051F133" w14:textId="77777777" w:rsidR="00CD3DCB" w:rsidRPr="00427961" w:rsidRDefault="00CD3DCB" w:rsidP="00CD3DCB">
      <w:pPr>
        <w:rPr>
          <w:i/>
          <w:sz w:val="16"/>
          <w:szCs w:val="16"/>
        </w:rPr>
      </w:pPr>
    </w:p>
    <w:p w14:paraId="029EED79" w14:textId="77777777" w:rsidR="00CD3DCB" w:rsidRPr="00427961" w:rsidRDefault="00CD3DCB" w:rsidP="00CD3DCB">
      <w:pPr>
        <w:rPr>
          <w:i/>
          <w:sz w:val="16"/>
          <w:szCs w:val="16"/>
        </w:rPr>
      </w:pPr>
    </w:p>
    <w:p w14:paraId="2608FA6C" w14:textId="77777777" w:rsidR="00CD3DCB" w:rsidRPr="00427961" w:rsidRDefault="00CD3DCB" w:rsidP="00CD3DCB">
      <w:pPr>
        <w:rPr>
          <w:i/>
          <w:sz w:val="16"/>
          <w:szCs w:val="16"/>
        </w:rPr>
      </w:pPr>
    </w:p>
    <w:p w14:paraId="44B7849E" w14:textId="77777777" w:rsidR="00CD3DCB" w:rsidRPr="00427961" w:rsidRDefault="00CD3DCB" w:rsidP="00D25F56">
      <w:pPr>
        <w:jc w:val="center"/>
        <w:rPr>
          <w:b/>
        </w:rPr>
      </w:pPr>
    </w:p>
    <w:p w14:paraId="2AADA918" w14:textId="77777777" w:rsidR="00CD3DCB" w:rsidRPr="00427961" w:rsidRDefault="00CD3DCB" w:rsidP="00D25F56">
      <w:pPr>
        <w:jc w:val="center"/>
        <w:rPr>
          <w:b/>
        </w:rPr>
      </w:pPr>
    </w:p>
    <w:p w14:paraId="2C46A73D" w14:textId="77777777" w:rsidR="00CD3DCB" w:rsidRPr="00427961" w:rsidRDefault="00CD3DCB" w:rsidP="00D25F56">
      <w:pPr>
        <w:jc w:val="center"/>
        <w:rPr>
          <w:b/>
        </w:rPr>
      </w:pPr>
    </w:p>
    <w:p w14:paraId="3BCA1370" w14:textId="77777777" w:rsidR="00CD3DCB" w:rsidRPr="00427961" w:rsidRDefault="00CD3DCB" w:rsidP="00D25F56">
      <w:pPr>
        <w:jc w:val="center"/>
        <w:rPr>
          <w:b/>
        </w:rPr>
      </w:pPr>
    </w:p>
    <w:p w14:paraId="2B5E5DAC" w14:textId="77777777" w:rsidR="00CD3DCB" w:rsidRPr="00427961" w:rsidRDefault="00CD3DCB" w:rsidP="00D25F56">
      <w:pPr>
        <w:jc w:val="center"/>
        <w:rPr>
          <w:b/>
        </w:rPr>
      </w:pPr>
    </w:p>
    <w:p w14:paraId="2A974305" w14:textId="77777777" w:rsidR="00CD3DCB" w:rsidRPr="00427961" w:rsidRDefault="00CD3DCB" w:rsidP="00D25F56">
      <w:pPr>
        <w:jc w:val="center"/>
        <w:rPr>
          <w:b/>
        </w:rPr>
      </w:pPr>
    </w:p>
    <w:p w14:paraId="09BFFFFB" w14:textId="77777777" w:rsidR="00CD3DCB" w:rsidRPr="00427961" w:rsidRDefault="00CD3DCB" w:rsidP="00D25F56">
      <w:pPr>
        <w:jc w:val="center"/>
        <w:rPr>
          <w:b/>
        </w:rPr>
      </w:pPr>
    </w:p>
    <w:p w14:paraId="1BD3D1A1" w14:textId="77777777" w:rsidR="00CD3DCB" w:rsidRPr="00427961" w:rsidRDefault="00CD3DCB" w:rsidP="00D25F56">
      <w:pPr>
        <w:jc w:val="center"/>
        <w:rPr>
          <w:b/>
        </w:rPr>
      </w:pPr>
    </w:p>
    <w:p w14:paraId="2907DD1C" w14:textId="77777777" w:rsidR="00CD3DCB" w:rsidRPr="00427961" w:rsidRDefault="00CD3DCB" w:rsidP="00CD3DCB">
      <w:pPr>
        <w:rPr>
          <w:i/>
          <w:sz w:val="16"/>
          <w:szCs w:val="16"/>
        </w:rPr>
      </w:pPr>
    </w:p>
    <w:p w14:paraId="2DBA45BA" w14:textId="77777777" w:rsidR="00CD3DCB" w:rsidRPr="00427961" w:rsidRDefault="00CD3DCB" w:rsidP="00CD3DCB">
      <w:pPr>
        <w:rPr>
          <w:i/>
          <w:sz w:val="16"/>
          <w:szCs w:val="16"/>
        </w:rPr>
      </w:pPr>
    </w:p>
    <w:p w14:paraId="5E11C025" w14:textId="77777777" w:rsidR="00CD3DCB" w:rsidRPr="00427961" w:rsidRDefault="00CD3DCB" w:rsidP="00CD3DCB">
      <w:pPr>
        <w:ind w:left="9360"/>
      </w:pPr>
    </w:p>
    <w:p w14:paraId="6A052188" w14:textId="77777777" w:rsidR="00CD3DCB" w:rsidRPr="00427961" w:rsidRDefault="00CD3DCB" w:rsidP="00CD3DCB">
      <w:r w:rsidRPr="00427961">
        <w:rPr>
          <w:noProof/>
        </w:rPr>
        <w:drawing>
          <wp:inline distT="0" distB="0" distL="0" distR="0" wp14:anchorId="1D1CE7F1" wp14:editId="78FACEC1">
            <wp:extent cx="6189345" cy="914400"/>
            <wp:effectExtent l="0" t="0" r="1905" b="0"/>
            <wp:docPr id="2106696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9345" cy="914400"/>
                    </a:xfrm>
                    <a:prstGeom prst="rect">
                      <a:avLst/>
                    </a:prstGeom>
                    <a:noFill/>
                    <a:ln>
                      <a:noFill/>
                    </a:ln>
                  </pic:spPr>
                </pic:pic>
              </a:graphicData>
            </a:graphic>
          </wp:inline>
        </w:drawing>
      </w:r>
    </w:p>
    <w:p w14:paraId="61E4534B" w14:textId="77777777" w:rsidR="00CD3DCB" w:rsidRPr="00427961" w:rsidRDefault="00CD3DCB" w:rsidP="00CD3DCB">
      <w:pPr>
        <w:jc w:val="center"/>
        <w:rPr>
          <w:b/>
        </w:rPr>
      </w:pPr>
      <w:r w:rsidRPr="00427961">
        <w:rPr>
          <w:b/>
        </w:rPr>
        <w:t>SHKOLLA E MAGJISTRATURËS</w:t>
      </w:r>
    </w:p>
    <w:p w14:paraId="0F5C4BE0" w14:textId="77777777" w:rsidR="00CD3DCB" w:rsidRPr="00427961" w:rsidRDefault="00CD3DCB" w:rsidP="00CD3DCB">
      <w:pPr>
        <w:jc w:val="center"/>
      </w:pPr>
    </w:p>
    <w:p w14:paraId="62D78BDE" w14:textId="77777777" w:rsidR="00CD3DCB" w:rsidRPr="00427961" w:rsidRDefault="00CD3DCB" w:rsidP="00CD3DCB">
      <w:pPr>
        <w:jc w:val="center"/>
      </w:pPr>
    </w:p>
    <w:p w14:paraId="021DA609" w14:textId="77777777" w:rsidR="00CD3DCB" w:rsidRPr="00427961" w:rsidRDefault="00CD3DCB" w:rsidP="00CD3DCB">
      <w:pPr>
        <w:ind w:left="720"/>
        <w:jc w:val="center"/>
        <w:rPr>
          <w:b/>
        </w:rPr>
      </w:pPr>
      <w:r w:rsidRPr="00427961">
        <w:rPr>
          <w:b/>
        </w:rPr>
        <w:t>PROCESVERBALI PËRFUNDIMTAR I VLERËSIMIT ME PJESË</w:t>
      </w:r>
    </w:p>
    <w:p w14:paraId="46774757" w14:textId="77777777" w:rsidR="00CD3DCB" w:rsidRPr="00427961" w:rsidRDefault="00CD3DCB" w:rsidP="00CD3DCB">
      <w:pPr>
        <w:jc w:val="center"/>
        <w:rPr>
          <w:b/>
        </w:rPr>
      </w:pPr>
      <w:r w:rsidRPr="00427961">
        <w:rPr>
          <w:b/>
        </w:rPr>
        <w:t xml:space="preserve"> </w:t>
      </w:r>
    </w:p>
    <w:p w14:paraId="68F8A48E" w14:textId="77777777" w:rsidR="00CD3DCB" w:rsidRPr="00427961" w:rsidRDefault="00CD3DCB" w:rsidP="00CD3DCB">
      <w:pPr>
        <w:jc w:val="center"/>
        <w:rPr>
          <w:b/>
        </w:rPr>
      </w:pPr>
      <w:r w:rsidRPr="00427961">
        <w:rPr>
          <w:b/>
        </w:rPr>
        <w:t xml:space="preserve">      </w:t>
      </w:r>
    </w:p>
    <w:p w14:paraId="25CDC529" w14:textId="77777777" w:rsidR="00CD3DCB" w:rsidRPr="00427961" w:rsidRDefault="00CD3DCB" w:rsidP="00CD3DCB">
      <w:pPr>
        <w:spacing w:line="276" w:lineRule="auto"/>
        <w:jc w:val="center"/>
        <w:rPr>
          <w:b/>
        </w:rPr>
      </w:pPr>
      <w:r w:rsidRPr="00427961">
        <w:rPr>
          <w:b/>
        </w:rPr>
        <w:t>Lënda: ____________________ Viti I</w:t>
      </w:r>
    </w:p>
    <w:p w14:paraId="62118D1C" w14:textId="77777777" w:rsidR="00CD3DCB" w:rsidRPr="00427961" w:rsidRDefault="00CD3DCB" w:rsidP="00CD3DCB">
      <w:pPr>
        <w:spacing w:line="276" w:lineRule="auto"/>
        <w:jc w:val="center"/>
        <w:rPr>
          <w:b/>
        </w:rPr>
      </w:pPr>
      <w:r w:rsidRPr="00427961">
        <w:rPr>
          <w:b/>
        </w:rPr>
        <w:t>Pedagogët: ______________________, _______________</w:t>
      </w:r>
    </w:p>
    <w:p w14:paraId="565F557E" w14:textId="77777777" w:rsidR="00CD3DCB" w:rsidRPr="00427961" w:rsidRDefault="00CD3DCB" w:rsidP="00CD3DCB">
      <w:pPr>
        <w:spacing w:line="276" w:lineRule="auto"/>
        <w:jc w:val="center"/>
        <w:rPr>
          <w:b/>
        </w:rPr>
      </w:pPr>
      <w:r w:rsidRPr="00427961">
        <w:rPr>
          <w:b/>
        </w:rPr>
        <w:t xml:space="preserve">Viti akademik: 2025 – 2026 </w:t>
      </w:r>
    </w:p>
    <w:p w14:paraId="225FB950" w14:textId="77777777" w:rsidR="00CD3DCB" w:rsidRPr="00427961" w:rsidRDefault="00CD3DCB" w:rsidP="00CD3DCB">
      <w:pPr>
        <w:spacing w:line="276" w:lineRule="auto"/>
        <w:jc w:val="center"/>
        <w:rPr>
          <w:b/>
        </w:rPr>
      </w:pPr>
      <w:r w:rsidRPr="00427961">
        <w:rPr>
          <w:b/>
        </w:rPr>
        <w:t>Data e dorëzimit ___.___.2025</w:t>
      </w:r>
    </w:p>
    <w:p w14:paraId="4D54F32D" w14:textId="77777777" w:rsidR="00CD3DCB" w:rsidRPr="00427961" w:rsidRDefault="00CD3DCB" w:rsidP="00CD3DCB">
      <w:pPr>
        <w:ind w:left="3600"/>
        <w:rPr>
          <w:b/>
        </w:rPr>
      </w:pPr>
    </w:p>
    <w:p w14:paraId="4F01D944" w14:textId="77777777" w:rsidR="00CD3DCB" w:rsidRPr="00427961" w:rsidRDefault="00CD3DCB" w:rsidP="00CD3DCB">
      <w:pPr>
        <w:ind w:left="720" w:firstLine="720"/>
        <w:rPr>
          <w:b/>
        </w:rPr>
      </w:pPr>
      <w:r w:rsidRPr="00427961">
        <w:rPr>
          <w:b/>
        </w:rPr>
        <w:t xml:space="preserve">      </w:t>
      </w:r>
      <w:r w:rsidRPr="00427961">
        <w:rPr>
          <w:b/>
        </w:rPr>
        <w:tab/>
      </w:r>
      <w:r w:rsidRPr="00427961">
        <w:rPr>
          <w:b/>
        </w:rPr>
        <w:tab/>
      </w:r>
      <w:r w:rsidRPr="00427961">
        <w:rPr>
          <w:b/>
        </w:rPr>
        <w:tab/>
        <w:t xml:space="preserve">   </w:t>
      </w:r>
      <w:r w:rsidRPr="00427961">
        <w:rPr>
          <w:b/>
        </w:rPr>
        <w:tab/>
      </w:r>
    </w:p>
    <w:p w14:paraId="14F8F054" w14:textId="77777777" w:rsidR="00CD3DCB" w:rsidRPr="00427961" w:rsidRDefault="00CD3DCB" w:rsidP="00CD3DCB">
      <w:pPr>
        <w:ind w:left="720" w:firstLine="720"/>
        <w:rPr>
          <w:b/>
        </w:rPr>
      </w:pPr>
      <w:r w:rsidRPr="00427961">
        <w:rPr>
          <w:b/>
        </w:rPr>
        <w:t xml:space="preserve">      </w:t>
      </w:r>
      <w:r w:rsidRPr="00427961">
        <w:rPr>
          <w:b/>
        </w:rPr>
        <w:tab/>
      </w:r>
      <w:r w:rsidRPr="00427961">
        <w:rPr>
          <w:b/>
        </w:rPr>
        <w:tab/>
      </w:r>
      <w:r w:rsidRPr="00427961">
        <w:rPr>
          <w:b/>
        </w:rPr>
        <w:tab/>
        <w:t xml:space="preserve">   </w:t>
      </w:r>
      <w:r w:rsidRPr="00427961">
        <w:rPr>
          <w:b/>
        </w:rPr>
        <w:tab/>
      </w:r>
    </w:p>
    <w:tbl>
      <w:tblPr>
        <w:tblW w:w="11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1915"/>
        <w:gridCol w:w="1478"/>
        <w:gridCol w:w="1620"/>
        <w:gridCol w:w="1774"/>
        <w:gridCol w:w="1772"/>
        <w:gridCol w:w="1772"/>
      </w:tblGrid>
      <w:tr w:rsidR="00427961" w:rsidRPr="00427961" w14:paraId="6F629D9C" w14:textId="77777777" w:rsidTr="00800A99">
        <w:trPr>
          <w:trHeight w:val="969"/>
          <w:jc w:val="center"/>
        </w:trPr>
        <w:tc>
          <w:tcPr>
            <w:tcW w:w="693" w:type="dxa"/>
            <w:vAlign w:val="center"/>
          </w:tcPr>
          <w:p w14:paraId="2D288C33" w14:textId="77777777" w:rsidR="00CD3DCB" w:rsidRPr="00427961" w:rsidRDefault="00CD3DCB" w:rsidP="00800A99">
            <w:pPr>
              <w:jc w:val="center"/>
              <w:rPr>
                <w:rFonts w:eastAsia="MS Mincho"/>
                <w:b/>
              </w:rPr>
            </w:pPr>
          </w:p>
          <w:p w14:paraId="07975786" w14:textId="77777777" w:rsidR="00CD3DCB" w:rsidRPr="00427961" w:rsidRDefault="00CD3DCB" w:rsidP="00800A99">
            <w:pPr>
              <w:jc w:val="center"/>
              <w:rPr>
                <w:rFonts w:eastAsia="MS Mincho"/>
                <w:b/>
              </w:rPr>
            </w:pPr>
            <w:r w:rsidRPr="00427961">
              <w:rPr>
                <w:rFonts w:eastAsia="MS Mincho"/>
                <w:b/>
              </w:rPr>
              <w:t>Nr.</w:t>
            </w:r>
          </w:p>
        </w:tc>
        <w:tc>
          <w:tcPr>
            <w:tcW w:w="1915" w:type="dxa"/>
            <w:vAlign w:val="center"/>
          </w:tcPr>
          <w:p w14:paraId="54055EBC" w14:textId="77777777" w:rsidR="00CD3DCB" w:rsidRPr="00427961" w:rsidRDefault="00CD3DCB" w:rsidP="00800A99">
            <w:pPr>
              <w:jc w:val="center"/>
              <w:rPr>
                <w:rFonts w:eastAsia="MS Mincho"/>
                <w:b/>
              </w:rPr>
            </w:pPr>
            <w:r w:rsidRPr="00427961">
              <w:rPr>
                <w:rFonts w:eastAsia="MS Mincho"/>
                <w:b/>
              </w:rPr>
              <w:t>Emër   Mbiemër</w:t>
            </w:r>
          </w:p>
          <w:p w14:paraId="6D102ED5" w14:textId="77777777" w:rsidR="00CD3DCB" w:rsidRPr="00427961" w:rsidRDefault="00CD3DCB" w:rsidP="00800A99">
            <w:pPr>
              <w:jc w:val="center"/>
              <w:rPr>
                <w:rFonts w:eastAsia="MS Mincho"/>
                <w:b/>
              </w:rPr>
            </w:pPr>
            <w:r w:rsidRPr="00427961">
              <w:rPr>
                <w:rFonts w:eastAsia="MS Mincho"/>
                <w:b/>
              </w:rPr>
              <w:t>(i kandidatit)</w:t>
            </w:r>
          </w:p>
        </w:tc>
        <w:tc>
          <w:tcPr>
            <w:tcW w:w="1478" w:type="dxa"/>
            <w:vAlign w:val="center"/>
          </w:tcPr>
          <w:p w14:paraId="20E187BC" w14:textId="77777777" w:rsidR="00CD3DCB" w:rsidRPr="00427961" w:rsidRDefault="00CD3DCB" w:rsidP="00800A99">
            <w:pPr>
              <w:rPr>
                <w:rFonts w:eastAsia="MS Mincho"/>
                <w:b/>
              </w:rPr>
            </w:pPr>
          </w:p>
          <w:p w14:paraId="0720EF92" w14:textId="77777777" w:rsidR="00CD3DCB" w:rsidRPr="00427961" w:rsidRDefault="00CD3DCB" w:rsidP="00800A99">
            <w:pPr>
              <w:jc w:val="center"/>
              <w:rPr>
                <w:rFonts w:eastAsia="MS Mincho"/>
                <w:b/>
              </w:rPr>
            </w:pPr>
            <w:r w:rsidRPr="00427961">
              <w:rPr>
                <w:rFonts w:eastAsia="MS Mincho"/>
                <w:b/>
              </w:rPr>
              <w:t>Pjesa e parë</w:t>
            </w:r>
          </w:p>
          <w:p w14:paraId="15937754" w14:textId="77777777" w:rsidR="00CD3DCB" w:rsidRPr="00427961" w:rsidRDefault="00CD3DCB" w:rsidP="00800A99">
            <w:pPr>
              <w:jc w:val="center"/>
              <w:rPr>
                <w:rFonts w:eastAsia="MS Mincho"/>
                <w:b/>
              </w:rPr>
            </w:pPr>
          </w:p>
          <w:p w14:paraId="55558956" w14:textId="77777777" w:rsidR="00CD3DCB" w:rsidRPr="00427961" w:rsidRDefault="00CD3DCB" w:rsidP="00800A99">
            <w:pPr>
              <w:jc w:val="center"/>
              <w:rPr>
                <w:rFonts w:eastAsia="MS Mincho"/>
                <w:b/>
              </w:rPr>
            </w:pPr>
          </w:p>
        </w:tc>
        <w:tc>
          <w:tcPr>
            <w:tcW w:w="1620" w:type="dxa"/>
            <w:vAlign w:val="center"/>
          </w:tcPr>
          <w:p w14:paraId="4D828E72" w14:textId="77777777" w:rsidR="00CD3DCB" w:rsidRPr="00427961" w:rsidRDefault="00CD3DCB" w:rsidP="00800A99">
            <w:pPr>
              <w:jc w:val="center"/>
              <w:rPr>
                <w:rFonts w:eastAsia="MS Mincho"/>
                <w:b/>
              </w:rPr>
            </w:pPr>
            <w:r w:rsidRPr="00427961">
              <w:rPr>
                <w:rFonts w:eastAsia="MS Mincho"/>
                <w:b/>
              </w:rPr>
              <w:t>Pjesa e dytë</w:t>
            </w:r>
          </w:p>
          <w:p w14:paraId="249F7BF7" w14:textId="77777777" w:rsidR="00CD3DCB" w:rsidRPr="00427961" w:rsidRDefault="00CD3DCB" w:rsidP="00800A99">
            <w:pPr>
              <w:jc w:val="center"/>
              <w:rPr>
                <w:rFonts w:eastAsia="MS Mincho"/>
                <w:b/>
              </w:rPr>
            </w:pPr>
          </w:p>
        </w:tc>
        <w:tc>
          <w:tcPr>
            <w:tcW w:w="1774" w:type="dxa"/>
            <w:vAlign w:val="center"/>
          </w:tcPr>
          <w:p w14:paraId="15637053" w14:textId="77777777" w:rsidR="00CD3DCB" w:rsidRPr="00427961" w:rsidRDefault="00CD3DCB" w:rsidP="00800A99">
            <w:pPr>
              <w:ind w:left="-74"/>
              <w:jc w:val="center"/>
              <w:rPr>
                <w:rFonts w:eastAsia="MS Mincho"/>
                <w:b/>
              </w:rPr>
            </w:pPr>
            <w:r w:rsidRPr="00427961">
              <w:rPr>
                <w:rFonts w:eastAsia="MS Mincho"/>
                <w:b/>
              </w:rPr>
              <w:t>Pjesa e tretë</w:t>
            </w:r>
          </w:p>
          <w:p w14:paraId="22D8DF78" w14:textId="77777777" w:rsidR="00CD3DCB" w:rsidRPr="00427961" w:rsidRDefault="00CD3DCB" w:rsidP="00800A99">
            <w:pPr>
              <w:ind w:left="-74"/>
              <w:jc w:val="center"/>
              <w:rPr>
                <w:rFonts w:eastAsia="MS Mincho"/>
                <w:b/>
              </w:rPr>
            </w:pPr>
          </w:p>
        </w:tc>
        <w:tc>
          <w:tcPr>
            <w:tcW w:w="1772" w:type="dxa"/>
          </w:tcPr>
          <w:p w14:paraId="7501C4B9" w14:textId="77777777" w:rsidR="00CD3DCB" w:rsidRPr="00427961" w:rsidRDefault="00CD3DCB" w:rsidP="00800A99">
            <w:pPr>
              <w:jc w:val="center"/>
              <w:rPr>
                <w:rFonts w:eastAsia="MS Mincho"/>
                <w:b/>
              </w:rPr>
            </w:pPr>
          </w:p>
          <w:p w14:paraId="5FE4EE02" w14:textId="77777777" w:rsidR="00CD3DCB" w:rsidRPr="00427961" w:rsidRDefault="00CD3DCB" w:rsidP="00800A99">
            <w:pPr>
              <w:jc w:val="center"/>
              <w:rPr>
                <w:rFonts w:eastAsia="MS Mincho"/>
                <w:b/>
              </w:rPr>
            </w:pPr>
            <w:r w:rsidRPr="00427961">
              <w:rPr>
                <w:rFonts w:eastAsia="MS Mincho"/>
                <w:b/>
              </w:rPr>
              <w:t xml:space="preserve">Pjesa e katërt </w:t>
            </w:r>
          </w:p>
          <w:p w14:paraId="6C8BA5DB" w14:textId="77777777" w:rsidR="00CD3DCB" w:rsidRPr="00427961" w:rsidRDefault="00CD3DCB" w:rsidP="00800A99">
            <w:pPr>
              <w:jc w:val="center"/>
              <w:rPr>
                <w:rFonts w:eastAsia="MS Mincho"/>
                <w:b/>
              </w:rPr>
            </w:pPr>
          </w:p>
        </w:tc>
        <w:tc>
          <w:tcPr>
            <w:tcW w:w="1772" w:type="dxa"/>
            <w:vAlign w:val="center"/>
          </w:tcPr>
          <w:p w14:paraId="4466A850" w14:textId="77777777" w:rsidR="00CD3DCB" w:rsidRPr="00427961" w:rsidRDefault="00CD3DCB" w:rsidP="00800A99">
            <w:pPr>
              <w:jc w:val="center"/>
              <w:rPr>
                <w:rFonts w:eastAsia="MS Mincho"/>
                <w:b/>
              </w:rPr>
            </w:pPr>
            <w:r w:rsidRPr="00427961">
              <w:rPr>
                <w:rFonts w:eastAsia="MS Mincho"/>
                <w:b/>
              </w:rPr>
              <w:t>Totali i vlerësimit</w:t>
            </w:r>
          </w:p>
          <w:p w14:paraId="3153D251" w14:textId="77777777" w:rsidR="00CD3DCB" w:rsidRPr="00427961" w:rsidRDefault="00CD3DCB" w:rsidP="00800A99">
            <w:pPr>
              <w:jc w:val="center"/>
              <w:rPr>
                <w:rFonts w:eastAsia="MS Mincho"/>
                <w:b/>
              </w:rPr>
            </w:pPr>
          </w:p>
          <w:p w14:paraId="77B82B50" w14:textId="77777777" w:rsidR="00CD3DCB" w:rsidRPr="00427961" w:rsidRDefault="00CD3DCB" w:rsidP="00800A99">
            <w:pPr>
              <w:jc w:val="center"/>
              <w:rPr>
                <w:rFonts w:eastAsia="MS Mincho"/>
                <w:b/>
              </w:rPr>
            </w:pPr>
            <w:r w:rsidRPr="00427961">
              <w:rPr>
                <w:rFonts w:eastAsia="MS Mincho"/>
                <w:b/>
              </w:rPr>
              <w:t>(70 pikë)</w:t>
            </w:r>
          </w:p>
        </w:tc>
      </w:tr>
      <w:tr w:rsidR="00427961" w:rsidRPr="00427961" w14:paraId="3B3917A0" w14:textId="77777777" w:rsidTr="00800A99">
        <w:trPr>
          <w:trHeight w:val="253"/>
          <w:jc w:val="center"/>
        </w:trPr>
        <w:tc>
          <w:tcPr>
            <w:tcW w:w="693" w:type="dxa"/>
          </w:tcPr>
          <w:p w14:paraId="35456C1F" w14:textId="77777777" w:rsidR="00CD3DCB" w:rsidRPr="00427961" w:rsidRDefault="00CD3DCB" w:rsidP="00800A99">
            <w:pPr>
              <w:jc w:val="center"/>
              <w:rPr>
                <w:rFonts w:eastAsia="MS Mincho"/>
                <w:b/>
              </w:rPr>
            </w:pPr>
            <w:r w:rsidRPr="00427961">
              <w:rPr>
                <w:rFonts w:eastAsia="MS Mincho"/>
                <w:b/>
              </w:rPr>
              <w:t>1.</w:t>
            </w:r>
          </w:p>
        </w:tc>
        <w:tc>
          <w:tcPr>
            <w:tcW w:w="1915" w:type="dxa"/>
            <w:vAlign w:val="bottom"/>
          </w:tcPr>
          <w:p w14:paraId="4351C43E" w14:textId="77777777" w:rsidR="00CD3DCB" w:rsidRPr="00427961" w:rsidRDefault="00CD3DCB" w:rsidP="00800A99"/>
        </w:tc>
        <w:tc>
          <w:tcPr>
            <w:tcW w:w="1478" w:type="dxa"/>
          </w:tcPr>
          <w:p w14:paraId="32E25657" w14:textId="77777777" w:rsidR="00CD3DCB" w:rsidRPr="00427961" w:rsidRDefault="00CD3DCB" w:rsidP="00800A99">
            <w:pPr>
              <w:rPr>
                <w:rFonts w:eastAsia="MS Mincho"/>
              </w:rPr>
            </w:pPr>
          </w:p>
        </w:tc>
        <w:tc>
          <w:tcPr>
            <w:tcW w:w="1620" w:type="dxa"/>
          </w:tcPr>
          <w:p w14:paraId="30171CF3" w14:textId="77777777" w:rsidR="00CD3DCB" w:rsidRPr="00427961" w:rsidRDefault="00CD3DCB" w:rsidP="00800A99">
            <w:pPr>
              <w:jc w:val="both"/>
              <w:rPr>
                <w:rFonts w:eastAsia="MS Mincho"/>
                <w:bCs/>
              </w:rPr>
            </w:pPr>
          </w:p>
        </w:tc>
        <w:tc>
          <w:tcPr>
            <w:tcW w:w="1774" w:type="dxa"/>
          </w:tcPr>
          <w:p w14:paraId="01BE6BD9" w14:textId="77777777" w:rsidR="00CD3DCB" w:rsidRPr="00427961" w:rsidRDefault="00CD3DCB" w:rsidP="00800A99">
            <w:pPr>
              <w:jc w:val="both"/>
              <w:rPr>
                <w:rFonts w:eastAsia="MS Mincho"/>
                <w:bCs/>
              </w:rPr>
            </w:pPr>
          </w:p>
        </w:tc>
        <w:tc>
          <w:tcPr>
            <w:tcW w:w="1772" w:type="dxa"/>
          </w:tcPr>
          <w:p w14:paraId="013C27F2" w14:textId="77777777" w:rsidR="00CD3DCB" w:rsidRPr="00427961" w:rsidRDefault="00CD3DCB" w:rsidP="00800A99">
            <w:pPr>
              <w:jc w:val="both"/>
              <w:rPr>
                <w:rFonts w:eastAsia="MS Mincho"/>
                <w:bCs/>
              </w:rPr>
            </w:pPr>
          </w:p>
        </w:tc>
        <w:tc>
          <w:tcPr>
            <w:tcW w:w="1772" w:type="dxa"/>
          </w:tcPr>
          <w:p w14:paraId="7BD526A9" w14:textId="77777777" w:rsidR="00CD3DCB" w:rsidRPr="00427961" w:rsidRDefault="00CD3DCB" w:rsidP="00800A99">
            <w:pPr>
              <w:jc w:val="both"/>
              <w:rPr>
                <w:rFonts w:eastAsia="MS Mincho"/>
                <w:bCs/>
              </w:rPr>
            </w:pPr>
          </w:p>
        </w:tc>
      </w:tr>
      <w:tr w:rsidR="00427961" w:rsidRPr="00427961" w14:paraId="439E9954" w14:textId="77777777" w:rsidTr="00800A99">
        <w:trPr>
          <w:trHeight w:val="256"/>
          <w:jc w:val="center"/>
        </w:trPr>
        <w:tc>
          <w:tcPr>
            <w:tcW w:w="693" w:type="dxa"/>
          </w:tcPr>
          <w:p w14:paraId="184C3410" w14:textId="77777777" w:rsidR="00CD3DCB" w:rsidRPr="00427961" w:rsidRDefault="00CD3DCB" w:rsidP="00800A99">
            <w:pPr>
              <w:jc w:val="center"/>
              <w:rPr>
                <w:rFonts w:eastAsia="MS Mincho"/>
                <w:b/>
              </w:rPr>
            </w:pPr>
            <w:r w:rsidRPr="00427961">
              <w:rPr>
                <w:rFonts w:eastAsia="MS Mincho"/>
                <w:b/>
              </w:rPr>
              <w:t>2.</w:t>
            </w:r>
          </w:p>
        </w:tc>
        <w:tc>
          <w:tcPr>
            <w:tcW w:w="1915" w:type="dxa"/>
            <w:vAlign w:val="bottom"/>
          </w:tcPr>
          <w:p w14:paraId="3E76029C" w14:textId="77777777" w:rsidR="00CD3DCB" w:rsidRPr="00427961" w:rsidRDefault="00CD3DCB" w:rsidP="00800A99"/>
        </w:tc>
        <w:tc>
          <w:tcPr>
            <w:tcW w:w="1478" w:type="dxa"/>
          </w:tcPr>
          <w:p w14:paraId="504EE85F" w14:textId="77777777" w:rsidR="00CD3DCB" w:rsidRPr="00427961" w:rsidRDefault="00CD3DCB" w:rsidP="00800A99">
            <w:pPr>
              <w:ind w:left="72"/>
              <w:rPr>
                <w:rFonts w:eastAsia="MS Mincho"/>
              </w:rPr>
            </w:pPr>
          </w:p>
        </w:tc>
        <w:tc>
          <w:tcPr>
            <w:tcW w:w="1620" w:type="dxa"/>
          </w:tcPr>
          <w:p w14:paraId="7E356C36" w14:textId="77777777" w:rsidR="00CD3DCB" w:rsidRPr="00427961" w:rsidRDefault="00CD3DCB" w:rsidP="00800A99">
            <w:pPr>
              <w:jc w:val="both"/>
              <w:rPr>
                <w:rFonts w:eastAsia="MS Mincho"/>
                <w:bCs/>
              </w:rPr>
            </w:pPr>
          </w:p>
        </w:tc>
        <w:tc>
          <w:tcPr>
            <w:tcW w:w="1774" w:type="dxa"/>
          </w:tcPr>
          <w:p w14:paraId="62853C71" w14:textId="77777777" w:rsidR="00CD3DCB" w:rsidRPr="00427961" w:rsidRDefault="00CD3DCB" w:rsidP="00800A99">
            <w:pPr>
              <w:jc w:val="both"/>
              <w:rPr>
                <w:rFonts w:eastAsia="MS Mincho"/>
                <w:bCs/>
              </w:rPr>
            </w:pPr>
          </w:p>
        </w:tc>
        <w:tc>
          <w:tcPr>
            <w:tcW w:w="1772" w:type="dxa"/>
          </w:tcPr>
          <w:p w14:paraId="2C6C9963" w14:textId="77777777" w:rsidR="00CD3DCB" w:rsidRPr="00427961" w:rsidRDefault="00CD3DCB" w:rsidP="00800A99">
            <w:pPr>
              <w:jc w:val="both"/>
              <w:rPr>
                <w:rFonts w:eastAsia="MS Mincho"/>
                <w:bCs/>
              </w:rPr>
            </w:pPr>
          </w:p>
        </w:tc>
        <w:tc>
          <w:tcPr>
            <w:tcW w:w="1772" w:type="dxa"/>
          </w:tcPr>
          <w:p w14:paraId="5D4538BD" w14:textId="77777777" w:rsidR="00CD3DCB" w:rsidRPr="00427961" w:rsidRDefault="00CD3DCB" w:rsidP="00800A99">
            <w:pPr>
              <w:jc w:val="both"/>
              <w:rPr>
                <w:rFonts w:eastAsia="MS Mincho"/>
                <w:bCs/>
              </w:rPr>
            </w:pPr>
          </w:p>
        </w:tc>
      </w:tr>
      <w:tr w:rsidR="00427961" w:rsidRPr="00427961" w14:paraId="39E9A4B9" w14:textId="77777777" w:rsidTr="00800A99">
        <w:trPr>
          <w:trHeight w:val="261"/>
          <w:jc w:val="center"/>
        </w:trPr>
        <w:tc>
          <w:tcPr>
            <w:tcW w:w="693" w:type="dxa"/>
          </w:tcPr>
          <w:p w14:paraId="366D1038" w14:textId="77777777" w:rsidR="00CD3DCB" w:rsidRPr="00427961" w:rsidRDefault="00CD3DCB" w:rsidP="00800A99">
            <w:pPr>
              <w:jc w:val="center"/>
              <w:rPr>
                <w:rFonts w:eastAsia="MS Mincho"/>
                <w:b/>
              </w:rPr>
            </w:pPr>
            <w:r w:rsidRPr="00427961">
              <w:rPr>
                <w:rFonts w:eastAsia="MS Mincho"/>
                <w:b/>
              </w:rPr>
              <w:t>3.</w:t>
            </w:r>
          </w:p>
        </w:tc>
        <w:tc>
          <w:tcPr>
            <w:tcW w:w="1915" w:type="dxa"/>
            <w:vAlign w:val="bottom"/>
          </w:tcPr>
          <w:p w14:paraId="111412FB" w14:textId="77777777" w:rsidR="00CD3DCB" w:rsidRPr="00427961" w:rsidRDefault="00CD3DCB" w:rsidP="00800A99"/>
        </w:tc>
        <w:tc>
          <w:tcPr>
            <w:tcW w:w="1478" w:type="dxa"/>
          </w:tcPr>
          <w:p w14:paraId="4A28EA78" w14:textId="77777777" w:rsidR="00CD3DCB" w:rsidRPr="00427961" w:rsidRDefault="00CD3DCB" w:rsidP="00800A99">
            <w:pPr>
              <w:rPr>
                <w:rFonts w:eastAsia="MS Mincho"/>
              </w:rPr>
            </w:pPr>
          </w:p>
        </w:tc>
        <w:tc>
          <w:tcPr>
            <w:tcW w:w="1620" w:type="dxa"/>
          </w:tcPr>
          <w:p w14:paraId="1EB7DBC8" w14:textId="77777777" w:rsidR="00CD3DCB" w:rsidRPr="00427961" w:rsidRDefault="00CD3DCB" w:rsidP="00800A99">
            <w:pPr>
              <w:jc w:val="both"/>
              <w:rPr>
                <w:rFonts w:eastAsia="MS Mincho"/>
                <w:bCs/>
              </w:rPr>
            </w:pPr>
          </w:p>
        </w:tc>
        <w:tc>
          <w:tcPr>
            <w:tcW w:w="1774" w:type="dxa"/>
          </w:tcPr>
          <w:p w14:paraId="0E774780" w14:textId="77777777" w:rsidR="00CD3DCB" w:rsidRPr="00427961" w:rsidRDefault="00CD3DCB" w:rsidP="00800A99">
            <w:pPr>
              <w:jc w:val="both"/>
              <w:rPr>
                <w:rFonts w:eastAsia="MS Mincho"/>
                <w:bCs/>
              </w:rPr>
            </w:pPr>
          </w:p>
        </w:tc>
        <w:tc>
          <w:tcPr>
            <w:tcW w:w="1772" w:type="dxa"/>
          </w:tcPr>
          <w:p w14:paraId="10FEA3B0" w14:textId="77777777" w:rsidR="00CD3DCB" w:rsidRPr="00427961" w:rsidRDefault="00CD3DCB" w:rsidP="00800A99">
            <w:pPr>
              <w:jc w:val="both"/>
              <w:rPr>
                <w:rFonts w:eastAsia="MS Mincho"/>
                <w:bCs/>
              </w:rPr>
            </w:pPr>
          </w:p>
        </w:tc>
        <w:tc>
          <w:tcPr>
            <w:tcW w:w="1772" w:type="dxa"/>
          </w:tcPr>
          <w:p w14:paraId="13DA5488" w14:textId="77777777" w:rsidR="00CD3DCB" w:rsidRPr="00427961" w:rsidRDefault="00CD3DCB" w:rsidP="00800A99">
            <w:pPr>
              <w:jc w:val="both"/>
              <w:rPr>
                <w:rFonts w:eastAsia="MS Mincho"/>
                <w:bCs/>
              </w:rPr>
            </w:pPr>
          </w:p>
        </w:tc>
      </w:tr>
      <w:tr w:rsidR="00427961" w:rsidRPr="00427961" w14:paraId="00DA7A1F" w14:textId="77777777" w:rsidTr="00800A99">
        <w:trPr>
          <w:trHeight w:val="250"/>
          <w:jc w:val="center"/>
        </w:trPr>
        <w:tc>
          <w:tcPr>
            <w:tcW w:w="693" w:type="dxa"/>
          </w:tcPr>
          <w:p w14:paraId="53611357" w14:textId="77777777" w:rsidR="00CD3DCB" w:rsidRPr="00427961" w:rsidRDefault="00CD3DCB" w:rsidP="00800A99">
            <w:pPr>
              <w:jc w:val="center"/>
              <w:rPr>
                <w:rFonts w:eastAsia="MS Mincho"/>
                <w:b/>
              </w:rPr>
            </w:pPr>
            <w:r w:rsidRPr="00427961">
              <w:rPr>
                <w:rFonts w:eastAsia="MS Mincho"/>
                <w:b/>
              </w:rPr>
              <w:t>4.</w:t>
            </w:r>
          </w:p>
        </w:tc>
        <w:tc>
          <w:tcPr>
            <w:tcW w:w="1915" w:type="dxa"/>
            <w:vAlign w:val="bottom"/>
          </w:tcPr>
          <w:p w14:paraId="4E2FCB0B" w14:textId="77777777" w:rsidR="00CD3DCB" w:rsidRPr="00427961" w:rsidRDefault="00CD3DCB" w:rsidP="00800A99"/>
        </w:tc>
        <w:tc>
          <w:tcPr>
            <w:tcW w:w="1478" w:type="dxa"/>
          </w:tcPr>
          <w:p w14:paraId="1A8D480E" w14:textId="77777777" w:rsidR="00CD3DCB" w:rsidRPr="00427961" w:rsidRDefault="00CD3DCB" w:rsidP="00800A99">
            <w:pPr>
              <w:rPr>
                <w:rFonts w:eastAsia="MS Mincho"/>
              </w:rPr>
            </w:pPr>
          </w:p>
        </w:tc>
        <w:tc>
          <w:tcPr>
            <w:tcW w:w="1620" w:type="dxa"/>
          </w:tcPr>
          <w:p w14:paraId="3911F982" w14:textId="77777777" w:rsidR="00CD3DCB" w:rsidRPr="00427961" w:rsidRDefault="00CD3DCB" w:rsidP="00800A99">
            <w:pPr>
              <w:jc w:val="both"/>
              <w:rPr>
                <w:rFonts w:eastAsia="MS Mincho"/>
                <w:bCs/>
              </w:rPr>
            </w:pPr>
          </w:p>
        </w:tc>
        <w:tc>
          <w:tcPr>
            <w:tcW w:w="1774" w:type="dxa"/>
          </w:tcPr>
          <w:p w14:paraId="019DC174" w14:textId="77777777" w:rsidR="00CD3DCB" w:rsidRPr="00427961" w:rsidRDefault="00CD3DCB" w:rsidP="00800A99">
            <w:pPr>
              <w:jc w:val="both"/>
              <w:rPr>
                <w:rFonts w:eastAsia="MS Mincho"/>
                <w:bCs/>
              </w:rPr>
            </w:pPr>
          </w:p>
        </w:tc>
        <w:tc>
          <w:tcPr>
            <w:tcW w:w="1772" w:type="dxa"/>
          </w:tcPr>
          <w:p w14:paraId="1C132EB9" w14:textId="77777777" w:rsidR="00CD3DCB" w:rsidRPr="00427961" w:rsidRDefault="00CD3DCB" w:rsidP="00800A99">
            <w:pPr>
              <w:jc w:val="both"/>
              <w:rPr>
                <w:rFonts w:eastAsia="MS Mincho"/>
                <w:bCs/>
              </w:rPr>
            </w:pPr>
          </w:p>
        </w:tc>
        <w:tc>
          <w:tcPr>
            <w:tcW w:w="1772" w:type="dxa"/>
          </w:tcPr>
          <w:p w14:paraId="26F42FCC" w14:textId="77777777" w:rsidR="00CD3DCB" w:rsidRPr="00427961" w:rsidRDefault="00CD3DCB" w:rsidP="00800A99">
            <w:pPr>
              <w:jc w:val="both"/>
              <w:rPr>
                <w:rFonts w:eastAsia="MS Mincho"/>
                <w:bCs/>
              </w:rPr>
            </w:pPr>
          </w:p>
        </w:tc>
      </w:tr>
      <w:tr w:rsidR="00427961" w:rsidRPr="00427961" w14:paraId="31E8C2BE" w14:textId="77777777" w:rsidTr="00800A99">
        <w:trPr>
          <w:trHeight w:val="255"/>
          <w:jc w:val="center"/>
        </w:trPr>
        <w:tc>
          <w:tcPr>
            <w:tcW w:w="693" w:type="dxa"/>
          </w:tcPr>
          <w:p w14:paraId="588B9A4A" w14:textId="77777777" w:rsidR="00CD3DCB" w:rsidRPr="00427961" w:rsidRDefault="00CD3DCB" w:rsidP="00800A99">
            <w:pPr>
              <w:jc w:val="center"/>
              <w:rPr>
                <w:rFonts w:eastAsia="MS Mincho"/>
                <w:b/>
              </w:rPr>
            </w:pPr>
            <w:r w:rsidRPr="00427961">
              <w:rPr>
                <w:rFonts w:eastAsia="MS Mincho"/>
                <w:b/>
              </w:rPr>
              <w:t>5.</w:t>
            </w:r>
          </w:p>
        </w:tc>
        <w:tc>
          <w:tcPr>
            <w:tcW w:w="1915" w:type="dxa"/>
            <w:vAlign w:val="bottom"/>
          </w:tcPr>
          <w:p w14:paraId="7EAAF2B7" w14:textId="77777777" w:rsidR="00CD3DCB" w:rsidRPr="00427961" w:rsidRDefault="00CD3DCB" w:rsidP="00800A99"/>
        </w:tc>
        <w:tc>
          <w:tcPr>
            <w:tcW w:w="1478" w:type="dxa"/>
          </w:tcPr>
          <w:p w14:paraId="7F2E64C4" w14:textId="77777777" w:rsidR="00CD3DCB" w:rsidRPr="00427961" w:rsidRDefault="00CD3DCB" w:rsidP="00800A99">
            <w:pPr>
              <w:rPr>
                <w:rFonts w:eastAsia="MS Mincho"/>
              </w:rPr>
            </w:pPr>
          </w:p>
        </w:tc>
        <w:tc>
          <w:tcPr>
            <w:tcW w:w="1620" w:type="dxa"/>
          </w:tcPr>
          <w:p w14:paraId="31DCB102" w14:textId="77777777" w:rsidR="00CD3DCB" w:rsidRPr="00427961" w:rsidRDefault="00CD3DCB" w:rsidP="00800A99">
            <w:pPr>
              <w:jc w:val="both"/>
              <w:rPr>
                <w:rFonts w:eastAsia="MS Mincho"/>
                <w:bCs/>
              </w:rPr>
            </w:pPr>
          </w:p>
        </w:tc>
        <w:tc>
          <w:tcPr>
            <w:tcW w:w="1774" w:type="dxa"/>
          </w:tcPr>
          <w:p w14:paraId="7A7F72AA" w14:textId="77777777" w:rsidR="00CD3DCB" w:rsidRPr="00427961" w:rsidRDefault="00CD3DCB" w:rsidP="00800A99">
            <w:pPr>
              <w:jc w:val="both"/>
              <w:rPr>
                <w:rFonts w:eastAsia="MS Mincho"/>
                <w:bCs/>
              </w:rPr>
            </w:pPr>
          </w:p>
        </w:tc>
        <w:tc>
          <w:tcPr>
            <w:tcW w:w="1772" w:type="dxa"/>
          </w:tcPr>
          <w:p w14:paraId="065ED4E7" w14:textId="77777777" w:rsidR="00CD3DCB" w:rsidRPr="00427961" w:rsidRDefault="00CD3DCB" w:rsidP="00800A99">
            <w:pPr>
              <w:jc w:val="both"/>
              <w:rPr>
                <w:rFonts w:eastAsia="MS Mincho"/>
                <w:bCs/>
              </w:rPr>
            </w:pPr>
          </w:p>
        </w:tc>
        <w:tc>
          <w:tcPr>
            <w:tcW w:w="1772" w:type="dxa"/>
          </w:tcPr>
          <w:p w14:paraId="7F1A602E" w14:textId="77777777" w:rsidR="00CD3DCB" w:rsidRPr="00427961" w:rsidRDefault="00CD3DCB" w:rsidP="00800A99">
            <w:pPr>
              <w:jc w:val="both"/>
              <w:rPr>
                <w:rFonts w:eastAsia="MS Mincho"/>
                <w:bCs/>
              </w:rPr>
            </w:pPr>
          </w:p>
        </w:tc>
      </w:tr>
      <w:tr w:rsidR="00427961" w:rsidRPr="00427961" w14:paraId="56875D4C" w14:textId="77777777" w:rsidTr="00800A99">
        <w:trPr>
          <w:trHeight w:val="258"/>
          <w:jc w:val="center"/>
        </w:trPr>
        <w:tc>
          <w:tcPr>
            <w:tcW w:w="693" w:type="dxa"/>
          </w:tcPr>
          <w:p w14:paraId="4983BA94" w14:textId="77777777" w:rsidR="00CD3DCB" w:rsidRPr="00427961" w:rsidRDefault="00CD3DCB" w:rsidP="00800A99">
            <w:pPr>
              <w:jc w:val="center"/>
              <w:rPr>
                <w:rFonts w:eastAsia="MS Mincho"/>
                <w:b/>
              </w:rPr>
            </w:pPr>
            <w:r w:rsidRPr="00427961">
              <w:rPr>
                <w:rFonts w:eastAsia="MS Mincho"/>
                <w:b/>
              </w:rPr>
              <w:t>6.</w:t>
            </w:r>
          </w:p>
        </w:tc>
        <w:tc>
          <w:tcPr>
            <w:tcW w:w="1915" w:type="dxa"/>
            <w:vAlign w:val="bottom"/>
          </w:tcPr>
          <w:p w14:paraId="5D99AB83" w14:textId="77777777" w:rsidR="00CD3DCB" w:rsidRPr="00427961" w:rsidRDefault="00CD3DCB" w:rsidP="00800A99"/>
        </w:tc>
        <w:tc>
          <w:tcPr>
            <w:tcW w:w="1478" w:type="dxa"/>
          </w:tcPr>
          <w:p w14:paraId="6B55A212" w14:textId="77777777" w:rsidR="00CD3DCB" w:rsidRPr="00427961" w:rsidRDefault="00CD3DCB" w:rsidP="00800A99">
            <w:pPr>
              <w:rPr>
                <w:rFonts w:eastAsia="MS Mincho"/>
              </w:rPr>
            </w:pPr>
          </w:p>
        </w:tc>
        <w:tc>
          <w:tcPr>
            <w:tcW w:w="1620" w:type="dxa"/>
          </w:tcPr>
          <w:p w14:paraId="4F377271" w14:textId="77777777" w:rsidR="00CD3DCB" w:rsidRPr="00427961" w:rsidRDefault="00CD3DCB" w:rsidP="00800A99">
            <w:pPr>
              <w:jc w:val="both"/>
              <w:rPr>
                <w:rFonts w:eastAsia="MS Mincho"/>
                <w:bCs/>
              </w:rPr>
            </w:pPr>
          </w:p>
        </w:tc>
        <w:tc>
          <w:tcPr>
            <w:tcW w:w="1774" w:type="dxa"/>
          </w:tcPr>
          <w:p w14:paraId="1D2E3417" w14:textId="77777777" w:rsidR="00CD3DCB" w:rsidRPr="00427961" w:rsidRDefault="00CD3DCB" w:rsidP="00800A99">
            <w:pPr>
              <w:jc w:val="both"/>
              <w:rPr>
                <w:rFonts w:eastAsia="MS Mincho"/>
                <w:bCs/>
              </w:rPr>
            </w:pPr>
          </w:p>
        </w:tc>
        <w:tc>
          <w:tcPr>
            <w:tcW w:w="1772" w:type="dxa"/>
          </w:tcPr>
          <w:p w14:paraId="1091246F" w14:textId="77777777" w:rsidR="00CD3DCB" w:rsidRPr="00427961" w:rsidRDefault="00CD3DCB" w:rsidP="00800A99">
            <w:pPr>
              <w:jc w:val="both"/>
              <w:rPr>
                <w:rFonts w:eastAsia="MS Mincho"/>
                <w:bCs/>
              </w:rPr>
            </w:pPr>
          </w:p>
        </w:tc>
        <w:tc>
          <w:tcPr>
            <w:tcW w:w="1772" w:type="dxa"/>
          </w:tcPr>
          <w:p w14:paraId="2B2F7424" w14:textId="77777777" w:rsidR="00CD3DCB" w:rsidRPr="00427961" w:rsidRDefault="00CD3DCB" w:rsidP="00800A99">
            <w:pPr>
              <w:jc w:val="both"/>
              <w:rPr>
                <w:rFonts w:eastAsia="MS Mincho"/>
                <w:bCs/>
              </w:rPr>
            </w:pPr>
          </w:p>
        </w:tc>
      </w:tr>
      <w:tr w:rsidR="00427961" w:rsidRPr="00427961" w14:paraId="4A21EF61" w14:textId="77777777" w:rsidTr="00800A99">
        <w:trPr>
          <w:trHeight w:val="252"/>
          <w:jc w:val="center"/>
        </w:trPr>
        <w:tc>
          <w:tcPr>
            <w:tcW w:w="693" w:type="dxa"/>
          </w:tcPr>
          <w:p w14:paraId="22130CBF" w14:textId="77777777" w:rsidR="00CD3DCB" w:rsidRPr="00427961" w:rsidRDefault="00CD3DCB" w:rsidP="00800A99">
            <w:pPr>
              <w:jc w:val="center"/>
              <w:rPr>
                <w:rFonts w:eastAsia="MS Mincho"/>
                <w:b/>
              </w:rPr>
            </w:pPr>
            <w:r w:rsidRPr="00427961">
              <w:rPr>
                <w:rFonts w:eastAsia="MS Mincho"/>
                <w:b/>
              </w:rPr>
              <w:t>7.</w:t>
            </w:r>
          </w:p>
        </w:tc>
        <w:tc>
          <w:tcPr>
            <w:tcW w:w="1915" w:type="dxa"/>
            <w:vAlign w:val="bottom"/>
          </w:tcPr>
          <w:p w14:paraId="4FDCB096" w14:textId="77777777" w:rsidR="00CD3DCB" w:rsidRPr="00427961" w:rsidRDefault="00CD3DCB" w:rsidP="00800A99"/>
        </w:tc>
        <w:tc>
          <w:tcPr>
            <w:tcW w:w="1478" w:type="dxa"/>
          </w:tcPr>
          <w:p w14:paraId="606F42FB" w14:textId="77777777" w:rsidR="00CD3DCB" w:rsidRPr="00427961" w:rsidRDefault="00CD3DCB" w:rsidP="00800A99">
            <w:pPr>
              <w:rPr>
                <w:rFonts w:eastAsia="MS Mincho"/>
              </w:rPr>
            </w:pPr>
          </w:p>
        </w:tc>
        <w:tc>
          <w:tcPr>
            <w:tcW w:w="1620" w:type="dxa"/>
          </w:tcPr>
          <w:p w14:paraId="276984E1" w14:textId="77777777" w:rsidR="00CD3DCB" w:rsidRPr="00427961" w:rsidRDefault="00CD3DCB" w:rsidP="00800A99">
            <w:pPr>
              <w:jc w:val="both"/>
              <w:rPr>
                <w:rFonts w:eastAsia="MS Mincho"/>
                <w:bCs/>
              </w:rPr>
            </w:pPr>
          </w:p>
        </w:tc>
        <w:tc>
          <w:tcPr>
            <w:tcW w:w="1774" w:type="dxa"/>
          </w:tcPr>
          <w:p w14:paraId="161B8295" w14:textId="77777777" w:rsidR="00CD3DCB" w:rsidRPr="00427961" w:rsidRDefault="00CD3DCB" w:rsidP="00800A99">
            <w:pPr>
              <w:jc w:val="both"/>
              <w:rPr>
                <w:rFonts w:eastAsia="MS Mincho"/>
                <w:bCs/>
              </w:rPr>
            </w:pPr>
          </w:p>
        </w:tc>
        <w:tc>
          <w:tcPr>
            <w:tcW w:w="1772" w:type="dxa"/>
          </w:tcPr>
          <w:p w14:paraId="386D559C" w14:textId="77777777" w:rsidR="00CD3DCB" w:rsidRPr="00427961" w:rsidRDefault="00CD3DCB" w:rsidP="00800A99">
            <w:pPr>
              <w:jc w:val="both"/>
              <w:rPr>
                <w:rFonts w:eastAsia="MS Mincho"/>
                <w:bCs/>
              </w:rPr>
            </w:pPr>
          </w:p>
        </w:tc>
        <w:tc>
          <w:tcPr>
            <w:tcW w:w="1772" w:type="dxa"/>
          </w:tcPr>
          <w:p w14:paraId="557A2673" w14:textId="77777777" w:rsidR="00CD3DCB" w:rsidRPr="00427961" w:rsidRDefault="00CD3DCB" w:rsidP="00800A99">
            <w:pPr>
              <w:jc w:val="both"/>
              <w:rPr>
                <w:rFonts w:eastAsia="MS Mincho"/>
                <w:bCs/>
              </w:rPr>
            </w:pPr>
          </w:p>
        </w:tc>
      </w:tr>
      <w:tr w:rsidR="00427961" w:rsidRPr="00427961" w14:paraId="489592F1" w14:textId="77777777" w:rsidTr="00800A99">
        <w:trPr>
          <w:trHeight w:val="243"/>
          <w:jc w:val="center"/>
        </w:trPr>
        <w:tc>
          <w:tcPr>
            <w:tcW w:w="693" w:type="dxa"/>
          </w:tcPr>
          <w:p w14:paraId="12E941C5" w14:textId="77777777" w:rsidR="00CD3DCB" w:rsidRPr="00427961" w:rsidRDefault="00CD3DCB" w:rsidP="00800A99">
            <w:pPr>
              <w:jc w:val="center"/>
              <w:rPr>
                <w:rFonts w:eastAsia="MS Mincho"/>
                <w:b/>
              </w:rPr>
            </w:pPr>
            <w:r w:rsidRPr="00427961">
              <w:rPr>
                <w:rFonts w:eastAsia="MS Mincho"/>
                <w:b/>
              </w:rPr>
              <w:t>8.</w:t>
            </w:r>
          </w:p>
        </w:tc>
        <w:tc>
          <w:tcPr>
            <w:tcW w:w="1915" w:type="dxa"/>
            <w:vAlign w:val="bottom"/>
          </w:tcPr>
          <w:p w14:paraId="198CDAC4" w14:textId="77777777" w:rsidR="00CD3DCB" w:rsidRPr="00427961" w:rsidRDefault="00CD3DCB" w:rsidP="00800A99"/>
        </w:tc>
        <w:tc>
          <w:tcPr>
            <w:tcW w:w="1478" w:type="dxa"/>
          </w:tcPr>
          <w:p w14:paraId="4BB14D85" w14:textId="77777777" w:rsidR="00CD3DCB" w:rsidRPr="00427961" w:rsidRDefault="00CD3DCB" w:rsidP="00800A99">
            <w:pPr>
              <w:rPr>
                <w:rFonts w:eastAsia="MS Mincho"/>
              </w:rPr>
            </w:pPr>
          </w:p>
        </w:tc>
        <w:tc>
          <w:tcPr>
            <w:tcW w:w="1620" w:type="dxa"/>
          </w:tcPr>
          <w:p w14:paraId="6BF7C99F" w14:textId="77777777" w:rsidR="00CD3DCB" w:rsidRPr="00427961" w:rsidRDefault="00CD3DCB" w:rsidP="00800A99">
            <w:pPr>
              <w:jc w:val="both"/>
              <w:rPr>
                <w:rFonts w:eastAsia="MS Mincho"/>
                <w:bCs/>
              </w:rPr>
            </w:pPr>
          </w:p>
        </w:tc>
        <w:tc>
          <w:tcPr>
            <w:tcW w:w="1774" w:type="dxa"/>
          </w:tcPr>
          <w:p w14:paraId="1BFEBE98" w14:textId="77777777" w:rsidR="00CD3DCB" w:rsidRPr="00427961" w:rsidRDefault="00CD3DCB" w:rsidP="00800A99">
            <w:pPr>
              <w:jc w:val="both"/>
              <w:rPr>
                <w:rFonts w:eastAsia="MS Mincho"/>
                <w:bCs/>
              </w:rPr>
            </w:pPr>
          </w:p>
        </w:tc>
        <w:tc>
          <w:tcPr>
            <w:tcW w:w="1772" w:type="dxa"/>
          </w:tcPr>
          <w:p w14:paraId="16E27B01" w14:textId="77777777" w:rsidR="00CD3DCB" w:rsidRPr="00427961" w:rsidRDefault="00CD3DCB" w:rsidP="00800A99">
            <w:pPr>
              <w:jc w:val="both"/>
              <w:rPr>
                <w:rFonts w:eastAsia="MS Mincho"/>
                <w:bCs/>
              </w:rPr>
            </w:pPr>
          </w:p>
        </w:tc>
        <w:tc>
          <w:tcPr>
            <w:tcW w:w="1772" w:type="dxa"/>
          </w:tcPr>
          <w:p w14:paraId="0995882B" w14:textId="77777777" w:rsidR="00CD3DCB" w:rsidRPr="00427961" w:rsidRDefault="00CD3DCB" w:rsidP="00800A99">
            <w:pPr>
              <w:jc w:val="both"/>
              <w:rPr>
                <w:rFonts w:eastAsia="MS Mincho"/>
                <w:bCs/>
              </w:rPr>
            </w:pPr>
          </w:p>
        </w:tc>
      </w:tr>
      <w:tr w:rsidR="00427961" w:rsidRPr="00427961" w14:paraId="44249D87" w14:textId="77777777" w:rsidTr="00800A99">
        <w:trPr>
          <w:trHeight w:val="246"/>
          <w:jc w:val="center"/>
        </w:trPr>
        <w:tc>
          <w:tcPr>
            <w:tcW w:w="693" w:type="dxa"/>
          </w:tcPr>
          <w:p w14:paraId="2D32FFAB" w14:textId="77777777" w:rsidR="00CD3DCB" w:rsidRPr="00427961" w:rsidRDefault="00CD3DCB" w:rsidP="00800A99">
            <w:pPr>
              <w:jc w:val="center"/>
              <w:rPr>
                <w:rFonts w:eastAsia="MS Mincho"/>
                <w:b/>
              </w:rPr>
            </w:pPr>
            <w:r w:rsidRPr="00427961">
              <w:rPr>
                <w:rFonts w:eastAsia="MS Mincho"/>
                <w:b/>
              </w:rPr>
              <w:t>9.</w:t>
            </w:r>
          </w:p>
        </w:tc>
        <w:tc>
          <w:tcPr>
            <w:tcW w:w="1915" w:type="dxa"/>
            <w:vAlign w:val="bottom"/>
          </w:tcPr>
          <w:p w14:paraId="18870DFA" w14:textId="77777777" w:rsidR="00CD3DCB" w:rsidRPr="00427961" w:rsidRDefault="00CD3DCB" w:rsidP="00800A99"/>
        </w:tc>
        <w:tc>
          <w:tcPr>
            <w:tcW w:w="1478" w:type="dxa"/>
          </w:tcPr>
          <w:p w14:paraId="102FF4E8" w14:textId="77777777" w:rsidR="00CD3DCB" w:rsidRPr="00427961" w:rsidRDefault="00CD3DCB" w:rsidP="00800A99">
            <w:pPr>
              <w:rPr>
                <w:rFonts w:eastAsia="MS Mincho"/>
              </w:rPr>
            </w:pPr>
          </w:p>
        </w:tc>
        <w:tc>
          <w:tcPr>
            <w:tcW w:w="1620" w:type="dxa"/>
          </w:tcPr>
          <w:p w14:paraId="1AD32DE4" w14:textId="77777777" w:rsidR="00CD3DCB" w:rsidRPr="00427961" w:rsidRDefault="00CD3DCB" w:rsidP="00800A99">
            <w:pPr>
              <w:jc w:val="both"/>
              <w:rPr>
                <w:rFonts w:eastAsia="MS Mincho"/>
                <w:bCs/>
              </w:rPr>
            </w:pPr>
          </w:p>
        </w:tc>
        <w:tc>
          <w:tcPr>
            <w:tcW w:w="1774" w:type="dxa"/>
          </w:tcPr>
          <w:p w14:paraId="329453DA" w14:textId="77777777" w:rsidR="00CD3DCB" w:rsidRPr="00427961" w:rsidRDefault="00CD3DCB" w:rsidP="00800A99">
            <w:pPr>
              <w:jc w:val="both"/>
              <w:rPr>
                <w:rFonts w:eastAsia="MS Mincho"/>
                <w:bCs/>
              </w:rPr>
            </w:pPr>
          </w:p>
        </w:tc>
        <w:tc>
          <w:tcPr>
            <w:tcW w:w="1772" w:type="dxa"/>
          </w:tcPr>
          <w:p w14:paraId="7F61ABBB" w14:textId="77777777" w:rsidR="00CD3DCB" w:rsidRPr="00427961" w:rsidRDefault="00CD3DCB" w:rsidP="00800A99">
            <w:pPr>
              <w:jc w:val="both"/>
              <w:rPr>
                <w:rFonts w:eastAsia="MS Mincho"/>
                <w:bCs/>
              </w:rPr>
            </w:pPr>
          </w:p>
        </w:tc>
        <w:tc>
          <w:tcPr>
            <w:tcW w:w="1772" w:type="dxa"/>
          </w:tcPr>
          <w:p w14:paraId="61062775" w14:textId="77777777" w:rsidR="00CD3DCB" w:rsidRPr="00427961" w:rsidRDefault="00CD3DCB" w:rsidP="00800A99">
            <w:pPr>
              <w:jc w:val="both"/>
              <w:rPr>
                <w:rFonts w:eastAsia="MS Mincho"/>
                <w:bCs/>
              </w:rPr>
            </w:pPr>
          </w:p>
        </w:tc>
      </w:tr>
      <w:tr w:rsidR="00427961" w:rsidRPr="00427961" w14:paraId="7A43CD19" w14:textId="77777777" w:rsidTr="00800A99">
        <w:trPr>
          <w:trHeight w:val="246"/>
          <w:jc w:val="center"/>
        </w:trPr>
        <w:tc>
          <w:tcPr>
            <w:tcW w:w="693" w:type="dxa"/>
          </w:tcPr>
          <w:p w14:paraId="4BBC1EB5" w14:textId="77777777" w:rsidR="00CD3DCB" w:rsidRPr="00427961" w:rsidRDefault="00CD3DCB" w:rsidP="00800A99">
            <w:pPr>
              <w:jc w:val="center"/>
              <w:rPr>
                <w:rFonts w:eastAsia="MS Mincho"/>
                <w:b/>
              </w:rPr>
            </w:pPr>
            <w:r w:rsidRPr="00427961">
              <w:rPr>
                <w:rFonts w:eastAsia="MS Mincho"/>
                <w:b/>
              </w:rPr>
              <w:t>10.</w:t>
            </w:r>
          </w:p>
        </w:tc>
        <w:tc>
          <w:tcPr>
            <w:tcW w:w="1915" w:type="dxa"/>
            <w:vAlign w:val="bottom"/>
          </w:tcPr>
          <w:p w14:paraId="0AF2D75B" w14:textId="77777777" w:rsidR="00CD3DCB" w:rsidRPr="00427961" w:rsidRDefault="00CD3DCB" w:rsidP="00800A99"/>
        </w:tc>
        <w:tc>
          <w:tcPr>
            <w:tcW w:w="1478" w:type="dxa"/>
          </w:tcPr>
          <w:p w14:paraId="213C6A1E" w14:textId="77777777" w:rsidR="00CD3DCB" w:rsidRPr="00427961" w:rsidRDefault="00CD3DCB" w:rsidP="00800A99">
            <w:pPr>
              <w:rPr>
                <w:rFonts w:eastAsia="MS Mincho"/>
              </w:rPr>
            </w:pPr>
          </w:p>
        </w:tc>
        <w:tc>
          <w:tcPr>
            <w:tcW w:w="1620" w:type="dxa"/>
          </w:tcPr>
          <w:p w14:paraId="25BFD33F" w14:textId="77777777" w:rsidR="00CD3DCB" w:rsidRPr="00427961" w:rsidRDefault="00CD3DCB" w:rsidP="00800A99">
            <w:pPr>
              <w:jc w:val="both"/>
              <w:rPr>
                <w:rFonts w:eastAsia="MS Mincho"/>
                <w:bCs/>
              </w:rPr>
            </w:pPr>
          </w:p>
        </w:tc>
        <w:tc>
          <w:tcPr>
            <w:tcW w:w="1774" w:type="dxa"/>
          </w:tcPr>
          <w:p w14:paraId="4B17E344" w14:textId="77777777" w:rsidR="00CD3DCB" w:rsidRPr="00427961" w:rsidRDefault="00CD3DCB" w:rsidP="00800A99">
            <w:pPr>
              <w:jc w:val="both"/>
              <w:rPr>
                <w:rFonts w:eastAsia="MS Mincho"/>
                <w:bCs/>
              </w:rPr>
            </w:pPr>
          </w:p>
        </w:tc>
        <w:tc>
          <w:tcPr>
            <w:tcW w:w="1772" w:type="dxa"/>
          </w:tcPr>
          <w:p w14:paraId="6E767733" w14:textId="77777777" w:rsidR="00CD3DCB" w:rsidRPr="00427961" w:rsidRDefault="00CD3DCB" w:rsidP="00800A99">
            <w:pPr>
              <w:jc w:val="both"/>
              <w:rPr>
                <w:rFonts w:eastAsia="MS Mincho"/>
                <w:bCs/>
              </w:rPr>
            </w:pPr>
          </w:p>
        </w:tc>
        <w:tc>
          <w:tcPr>
            <w:tcW w:w="1772" w:type="dxa"/>
          </w:tcPr>
          <w:p w14:paraId="51C7D504" w14:textId="77777777" w:rsidR="00CD3DCB" w:rsidRPr="00427961" w:rsidRDefault="00CD3DCB" w:rsidP="00800A99">
            <w:pPr>
              <w:jc w:val="both"/>
              <w:rPr>
                <w:rFonts w:eastAsia="MS Mincho"/>
                <w:bCs/>
              </w:rPr>
            </w:pPr>
          </w:p>
        </w:tc>
      </w:tr>
      <w:tr w:rsidR="00427961" w:rsidRPr="00427961" w14:paraId="47853383" w14:textId="77777777" w:rsidTr="00800A99">
        <w:trPr>
          <w:trHeight w:val="246"/>
          <w:jc w:val="center"/>
        </w:trPr>
        <w:tc>
          <w:tcPr>
            <w:tcW w:w="693" w:type="dxa"/>
          </w:tcPr>
          <w:p w14:paraId="16201F56" w14:textId="77777777" w:rsidR="00CD3DCB" w:rsidRPr="00427961" w:rsidRDefault="00CD3DCB" w:rsidP="00800A99">
            <w:pPr>
              <w:jc w:val="center"/>
              <w:rPr>
                <w:rFonts w:eastAsia="MS Mincho"/>
                <w:b/>
              </w:rPr>
            </w:pPr>
            <w:r w:rsidRPr="00427961">
              <w:rPr>
                <w:rFonts w:eastAsia="MS Mincho"/>
                <w:b/>
              </w:rPr>
              <w:t>11.</w:t>
            </w:r>
          </w:p>
        </w:tc>
        <w:tc>
          <w:tcPr>
            <w:tcW w:w="1915" w:type="dxa"/>
            <w:vAlign w:val="bottom"/>
          </w:tcPr>
          <w:p w14:paraId="695EE568" w14:textId="77777777" w:rsidR="00CD3DCB" w:rsidRPr="00427961" w:rsidRDefault="00CD3DCB" w:rsidP="00800A99"/>
        </w:tc>
        <w:tc>
          <w:tcPr>
            <w:tcW w:w="1478" w:type="dxa"/>
          </w:tcPr>
          <w:p w14:paraId="7893A556" w14:textId="77777777" w:rsidR="00CD3DCB" w:rsidRPr="00427961" w:rsidRDefault="00CD3DCB" w:rsidP="00800A99">
            <w:pPr>
              <w:rPr>
                <w:rFonts w:eastAsia="MS Mincho"/>
              </w:rPr>
            </w:pPr>
          </w:p>
        </w:tc>
        <w:tc>
          <w:tcPr>
            <w:tcW w:w="1620" w:type="dxa"/>
          </w:tcPr>
          <w:p w14:paraId="533ADD49" w14:textId="77777777" w:rsidR="00CD3DCB" w:rsidRPr="00427961" w:rsidRDefault="00CD3DCB" w:rsidP="00800A99">
            <w:pPr>
              <w:jc w:val="both"/>
              <w:rPr>
                <w:rFonts w:eastAsia="MS Mincho"/>
                <w:bCs/>
              </w:rPr>
            </w:pPr>
          </w:p>
        </w:tc>
        <w:tc>
          <w:tcPr>
            <w:tcW w:w="1774" w:type="dxa"/>
          </w:tcPr>
          <w:p w14:paraId="14481BE7" w14:textId="77777777" w:rsidR="00CD3DCB" w:rsidRPr="00427961" w:rsidRDefault="00CD3DCB" w:rsidP="00800A99">
            <w:pPr>
              <w:jc w:val="both"/>
              <w:rPr>
                <w:rFonts w:eastAsia="MS Mincho"/>
                <w:bCs/>
              </w:rPr>
            </w:pPr>
          </w:p>
        </w:tc>
        <w:tc>
          <w:tcPr>
            <w:tcW w:w="1772" w:type="dxa"/>
          </w:tcPr>
          <w:p w14:paraId="2D63335A" w14:textId="77777777" w:rsidR="00CD3DCB" w:rsidRPr="00427961" w:rsidRDefault="00CD3DCB" w:rsidP="00800A99">
            <w:pPr>
              <w:jc w:val="both"/>
              <w:rPr>
                <w:rFonts w:eastAsia="MS Mincho"/>
                <w:bCs/>
              </w:rPr>
            </w:pPr>
          </w:p>
        </w:tc>
        <w:tc>
          <w:tcPr>
            <w:tcW w:w="1772" w:type="dxa"/>
          </w:tcPr>
          <w:p w14:paraId="51B5D3A5" w14:textId="77777777" w:rsidR="00CD3DCB" w:rsidRPr="00427961" w:rsidRDefault="00CD3DCB" w:rsidP="00800A99">
            <w:pPr>
              <w:jc w:val="both"/>
              <w:rPr>
                <w:rFonts w:eastAsia="MS Mincho"/>
                <w:bCs/>
              </w:rPr>
            </w:pPr>
          </w:p>
        </w:tc>
      </w:tr>
      <w:tr w:rsidR="00427961" w:rsidRPr="00427961" w14:paraId="3EC269D1" w14:textId="77777777" w:rsidTr="00800A99">
        <w:trPr>
          <w:trHeight w:val="246"/>
          <w:jc w:val="center"/>
        </w:trPr>
        <w:tc>
          <w:tcPr>
            <w:tcW w:w="693" w:type="dxa"/>
          </w:tcPr>
          <w:p w14:paraId="5C1608DF" w14:textId="77777777" w:rsidR="00CD3DCB" w:rsidRPr="00427961" w:rsidRDefault="00CD3DCB" w:rsidP="00800A99">
            <w:pPr>
              <w:jc w:val="center"/>
              <w:rPr>
                <w:rFonts w:eastAsia="MS Mincho"/>
                <w:b/>
              </w:rPr>
            </w:pPr>
            <w:r w:rsidRPr="00427961">
              <w:rPr>
                <w:rFonts w:eastAsia="MS Mincho"/>
                <w:b/>
              </w:rPr>
              <w:t>12.</w:t>
            </w:r>
          </w:p>
        </w:tc>
        <w:tc>
          <w:tcPr>
            <w:tcW w:w="1915" w:type="dxa"/>
            <w:vAlign w:val="bottom"/>
          </w:tcPr>
          <w:p w14:paraId="545F3C83" w14:textId="77777777" w:rsidR="00CD3DCB" w:rsidRPr="00427961" w:rsidRDefault="00CD3DCB" w:rsidP="00800A99"/>
        </w:tc>
        <w:tc>
          <w:tcPr>
            <w:tcW w:w="1478" w:type="dxa"/>
          </w:tcPr>
          <w:p w14:paraId="64A13DD6" w14:textId="77777777" w:rsidR="00CD3DCB" w:rsidRPr="00427961" w:rsidRDefault="00CD3DCB" w:rsidP="00800A99">
            <w:pPr>
              <w:rPr>
                <w:rFonts w:eastAsia="MS Mincho"/>
              </w:rPr>
            </w:pPr>
          </w:p>
        </w:tc>
        <w:tc>
          <w:tcPr>
            <w:tcW w:w="1620" w:type="dxa"/>
          </w:tcPr>
          <w:p w14:paraId="18CE2930" w14:textId="77777777" w:rsidR="00CD3DCB" w:rsidRPr="00427961" w:rsidRDefault="00CD3DCB" w:rsidP="00800A99">
            <w:pPr>
              <w:jc w:val="both"/>
              <w:rPr>
                <w:rFonts w:eastAsia="MS Mincho"/>
                <w:bCs/>
              </w:rPr>
            </w:pPr>
          </w:p>
        </w:tc>
        <w:tc>
          <w:tcPr>
            <w:tcW w:w="1774" w:type="dxa"/>
          </w:tcPr>
          <w:p w14:paraId="380EE63D" w14:textId="77777777" w:rsidR="00CD3DCB" w:rsidRPr="00427961" w:rsidRDefault="00CD3DCB" w:rsidP="00800A99">
            <w:pPr>
              <w:jc w:val="both"/>
              <w:rPr>
                <w:rFonts w:eastAsia="MS Mincho"/>
                <w:bCs/>
              </w:rPr>
            </w:pPr>
          </w:p>
        </w:tc>
        <w:tc>
          <w:tcPr>
            <w:tcW w:w="1772" w:type="dxa"/>
          </w:tcPr>
          <w:p w14:paraId="2EA376CC" w14:textId="77777777" w:rsidR="00CD3DCB" w:rsidRPr="00427961" w:rsidRDefault="00CD3DCB" w:rsidP="00800A99">
            <w:pPr>
              <w:jc w:val="both"/>
              <w:rPr>
                <w:rFonts w:eastAsia="MS Mincho"/>
                <w:bCs/>
              </w:rPr>
            </w:pPr>
          </w:p>
        </w:tc>
        <w:tc>
          <w:tcPr>
            <w:tcW w:w="1772" w:type="dxa"/>
          </w:tcPr>
          <w:p w14:paraId="50113245" w14:textId="77777777" w:rsidR="00CD3DCB" w:rsidRPr="00427961" w:rsidRDefault="00CD3DCB" w:rsidP="00800A99">
            <w:pPr>
              <w:jc w:val="both"/>
              <w:rPr>
                <w:rFonts w:eastAsia="MS Mincho"/>
                <w:bCs/>
              </w:rPr>
            </w:pPr>
          </w:p>
        </w:tc>
      </w:tr>
      <w:tr w:rsidR="00427961" w:rsidRPr="00427961" w14:paraId="05D8522D" w14:textId="77777777" w:rsidTr="00800A99">
        <w:trPr>
          <w:trHeight w:val="246"/>
          <w:jc w:val="center"/>
        </w:trPr>
        <w:tc>
          <w:tcPr>
            <w:tcW w:w="693" w:type="dxa"/>
          </w:tcPr>
          <w:p w14:paraId="43624E38" w14:textId="77777777" w:rsidR="00CD3DCB" w:rsidRPr="00427961" w:rsidRDefault="00CD3DCB" w:rsidP="00800A99">
            <w:pPr>
              <w:jc w:val="center"/>
              <w:rPr>
                <w:rFonts w:eastAsia="MS Mincho"/>
                <w:b/>
              </w:rPr>
            </w:pPr>
            <w:r w:rsidRPr="00427961">
              <w:rPr>
                <w:rFonts w:eastAsia="MS Mincho"/>
                <w:b/>
              </w:rPr>
              <w:t>13.</w:t>
            </w:r>
          </w:p>
        </w:tc>
        <w:tc>
          <w:tcPr>
            <w:tcW w:w="1915" w:type="dxa"/>
            <w:vAlign w:val="bottom"/>
          </w:tcPr>
          <w:p w14:paraId="2D5F8546" w14:textId="77777777" w:rsidR="00CD3DCB" w:rsidRPr="00427961" w:rsidRDefault="00CD3DCB" w:rsidP="00800A99"/>
        </w:tc>
        <w:tc>
          <w:tcPr>
            <w:tcW w:w="1478" w:type="dxa"/>
          </w:tcPr>
          <w:p w14:paraId="44889A7B" w14:textId="77777777" w:rsidR="00CD3DCB" w:rsidRPr="00427961" w:rsidRDefault="00CD3DCB" w:rsidP="00800A99">
            <w:pPr>
              <w:rPr>
                <w:rFonts w:eastAsia="MS Mincho"/>
              </w:rPr>
            </w:pPr>
          </w:p>
        </w:tc>
        <w:tc>
          <w:tcPr>
            <w:tcW w:w="1620" w:type="dxa"/>
          </w:tcPr>
          <w:p w14:paraId="479B4889" w14:textId="77777777" w:rsidR="00CD3DCB" w:rsidRPr="00427961" w:rsidRDefault="00CD3DCB" w:rsidP="00800A99">
            <w:pPr>
              <w:jc w:val="both"/>
              <w:rPr>
                <w:rFonts w:eastAsia="MS Mincho"/>
                <w:bCs/>
              </w:rPr>
            </w:pPr>
          </w:p>
        </w:tc>
        <w:tc>
          <w:tcPr>
            <w:tcW w:w="1774" w:type="dxa"/>
          </w:tcPr>
          <w:p w14:paraId="2B3A802B" w14:textId="77777777" w:rsidR="00CD3DCB" w:rsidRPr="00427961" w:rsidRDefault="00CD3DCB" w:rsidP="00800A99">
            <w:pPr>
              <w:jc w:val="both"/>
              <w:rPr>
                <w:rFonts w:eastAsia="MS Mincho"/>
                <w:bCs/>
              </w:rPr>
            </w:pPr>
          </w:p>
        </w:tc>
        <w:tc>
          <w:tcPr>
            <w:tcW w:w="1772" w:type="dxa"/>
          </w:tcPr>
          <w:p w14:paraId="7E53C7A3" w14:textId="77777777" w:rsidR="00CD3DCB" w:rsidRPr="00427961" w:rsidRDefault="00CD3DCB" w:rsidP="00800A99">
            <w:pPr>
              <w:jc w:val="both"/>
              <w:rPr>
                <w:rFonts w:eastAsia="MS Mincho"/>
                <w:bCs/>
              </w:rPr>
            </w:pPr>
          </w:p>
        </w:tc>
        <w:tc>
          <w:tcPr>
            <w:tcW w:w="1772" w:type="dxa"/>
          </w:tcPr>
          <w:p w14:paraId="6F1EA622" w14:textId="77777777" w:rsidR="00CD3DCB" w:rsidRPr="00427961" w:rsidRDefault="00CD3DCB" w:rsidP="00800A99">
            <w:pPr>
              <w:jc w:val="both"/>
              <w:rPr>
                <w:rFonts w:eastAsia="MS Mincho"/>
                <w:bCs/>
              </w:rPr>
            </w:pPr>
          </w:p>
        </w:tc>
      </w:tr>
      <w:tr w:rsidR="00427961" w:rsidRPr="00427961" w14:paraId="736497A4" w14:textId="77777777" w:rsidTr="00800A99">
        <w:trPr>
          <w:trHeight w:val="246"/>
          <w:jc w:val="center"/>
        </w:trPr>
        <w:tc>
          <w:tcPr>
            <w:tcW w:w="693" w:type="dxa"/>
          </w:tcPr>
          <w:p w14:paraId="56D54A82" w14:textId="77777777" w:rsidR="00CD3DCB" w:rsidRPr="00427961" w:rsidRDefault="00CD3DCB" w:rsidP="00800A99">
            <w:pPr>
              <w:jc w:val="center"/>
              <w:rPr>
                <w:rFonts w:eastAsia="MS Mincho"/>
                <w:b/>
              </w:rPr>
            </w:pPr>
            <w:r w:rsidRPr="00427961">
              <w:rPr>
                <w:rFonts w:eastAsia="MS Mincho"/>
                <w:b/>
              </w:rPr>
              <w:t>14.</w:t>
            </w:r>
          </w:p>
        </w:tc>
        <w:tc>
          <w:tcPr>
            <w:tcW w:w="1915" w:type="dxa"/>
            <w:vAlign w:val="bottom"/>
          </w:tcPr>
          <w:p w14:paraId="4F9845FA" w14:textId="77777777" w:rsidR="00CD3DCB" w:rsidRPr="00427961" w:rsidRDefault="00CD3DCB" w:rsidP="00800A99"/>
        </w:tc>
        <w:tc>
          <w:tcPr>
            <w:tcW w:w="1478" w:type="dxa"/>
          </w:tcPr>
          <w:p w14:paraId="1FC15F1D" w14:textId="77777777" w:rsidR="00CD3DCB" w:rsidRPr="00427961" w:rsidRDefault="00CD3DCB" w:rsidP="00800A99">
            <w:pPr>
              <w:rPr>
                <w:rFonts w:eastAsia="MS Mincho"/>
              </w:rPr>
            </w:pPr>
          </w:p>
        </w:tc>
        <w:tc>
          <w:tcPr>
            <w:tcW w:w="1620" w:type="dxa"/>
          </w:tcPr>
          <w:p w14:paraId="586AA676" w14:textId="77777777" w:rsidR="00CD3DCB" w:rsidRPr="00427961" w:rsidRDefault="00CD3DCB" w:rsidP="00800A99">
            <w:pPr>
              <w:jc w:val="both"/>
              <w:rPr>
                <w:rFonts w:eastAsia="MS Mincho"/>
                <w:bCs/>
              </w:rPr>
            </w:pPr>
          </w:p>
        </w:tc>
        <w:tc>
          <w:tcPr>
            <w:tcW w:w="1774" w:type="dxa"/>
          </w:tcPr>
          <w:p w14:paraId="0E80EF49" w14:textId="77777777" w:rsidR="00CD3DCB" w:rsidRPr="00427961" w:rsidRDefault="00CD3DCB" w:rsidP="00800A99">
            <w:pPr>
              <w:jc w:val="both"/>
              <w:rPr>
                <w:rFonts w:eastAsia="MS Mincho"/>
                <w:bCs/>
              </w:rPr>
            </w:pPr>
          </w:p>
        </w:tc>
        <w:tc>
          <w:tcPr>
            <w:tcW w:w="1772" w:type="dxa"/>
          </w:tcPr>
          <w:p w14:paraId="03688503" w14:textId="77777777" w:rsidR="00CD3DCB" w:rsidRPr="00427961" w:rsidRDefault="00CD3DCB" w:rsidP="00800A99">
            <w:pPr>
              <w:jc w:val="both"/>
              <w:rPr>
                <w:rFonts w:eastAsia="MS Mincho"/>
                <w:bCs/>
              </w:rPr>
            </w:pPr>
          </w:p>
        </w:tc>
        <w:tc>
          <w:tcPr>
            <w:tcW w:w="1772" w:type="dxa"/>
          </w:tcPr>
          <w:p w14:paraId="5BC36E20" w14:textId="77777777" w:rsidR="00CD3DCB" w:rsidRPr="00427961" w:rsidRDefault="00CD3DCB" w:rsidP="00800A99">
            <w:pPr>
              <w:jc w:val="both"/>
              <w:rPr>
                <w:rFonts w:eastAsia="MS Mincho"/>
                <w:bCs/>
              </w:rPr>
            </w:pPr>
          </w:p>
        </w:tc>
      </w:tr>
      <w:tr w:rsidR="00CD3DCB" w:rsidRPr="00427961" w14:paraId="41D52DA3" w14:textId="77777777" w:rsidTr="00800A99">
        <w:trPr>
          <w:trHeight w:val="246"/>
          <w:jc w:val="center"/>
        </w:trPr>
        <w:tc>
          <w:tcPr>
            <w:tcW w:w="693" w:type="dxa"/>
          </w:tcPr>
          <w:p w14:paraId="751A5C7F" w14:textId="77777777" w:rsidR="00CD3DCB" w:rsidRPr="00427961" w:rsidRDefault="00CD3DCB" w:rsidP="00800A99">
            <w:pPr>
              <w:jc w:val="center"/>
              <w:rPr>
                <w:rFonts w:eastAsia="MS Mincho"/>
                <w:b/>
              </w:rPr>
            </w:pPr>
            <w:r w:rsidRPr="00427961">
              <w:rPr>
                <w:rFonts w:eastAsia="MS Mincho"/>
                <w:b/>
              </w:rPr>
              <w:t xml:space="preserve">15. </w:t>
            </w:r>
          </w:p>
        </w:tc>
        <w:tc>
          <w:tcPr>
            <w:tcW w:w="1915" w:type="dxa"/>
            <w:vAlign w:val="bottom"/>
          </w:tcPr>
          <w:p w14:paraId="0F5B5FF6" w14:textId="77777777" w:rsidR="00CD3DCB" w:rsidRPr="00427961" w:rsidRDefault="00CD3DCB" w:rsidP="00800A99"/>
        </w:tc>
        <w:tc>
          <w:tcPr>
            <w:tcW w:w="1478" w:type="dxa"/>
          </w:tcPr>
          <w:p w14:paraId="3F7D2287" w14:textId="77777777" w:rsidR="00CD3DCB" w:rsidRPr="00427961" w:rsidRDefault="00CD3DCB" w:rsidP="00800A99">
            <w:pPr>
              <w:rPr>
                <w:rFonts w:eastAsia="MS Mincho"/>
              </w:rPr>
            </w:pPr>
          </w:p>
        </w:tc>
        <w:tc>
          <w:tcPr>
            <w:tcW w:w="1620" w:type="dxa"/>
          </w:tcPr>
          <w:p w14:paraId="3EA27DCB" w14:textId="77777777" w:rsidR="00CD3DCB" w:rsidRPr="00427961" w:rsidRDefault="00CD3DCB" w:rsidP="00800A99">
            <w:pPr>
              <w:jc w:val="both"/>
              <w:rPr>
                <w:rFonts w:eastAsia="MS Mincho"/>
                <w:bCs/>
              </w:rPr>
            </w:pPr>
          </w:p>
        </w:tc>
        <w:tc>
          <w:tcPr>
            <w:tcW w:w="1774" w:type="dxa"/>
          </w:tcPr>
          <w:p w14:paraId="7AC0AC09" w14:textId="77777777" w:rsidR="00CD3DCB" w:rsidRPr="00427961" w:rsidRDefault="00CD3DCB" w:rsidP="00800A99">
            <w:pPr>
              <w:jc w:val="both"/>
              <w:rPr>
                <w:rFonts w:eastAsia="MS Mincho"/>
                <w:bCs/>
              </w:rPr>
            </w:pPr>
          </w:p>
        </w:tc>
        <w:tc>
          <w:tcPr>
            <w:tcW w:w="1772" w:type="dxa"/>
          </w:tcPr>
          <w:p w14:paraId="4C94C690" w14:textId="77777777" w:rsidR="00CD3DCB" w:rsidRPr="00427961" w:rsidRDefault="00CD3DCB" w:rsidP="00800A99">
            <w:pPr>
              <w:jc w:val="both"/>
              <w:rPr>
                <w:rFonts w:eastAsia="MS Mincho"/>
                <w:bCs/>
              </w:rPr>
            </w:pPr>
          </w:p>
        </w:tc>
        <w:tc>
          <w:tcPr>
            <w:tcW w:w="1772" w:type="dxa"/>
          </w:tcPr>
          <w:p w14:paraId="02924E5E" w14:textId="77777777" w:rsidR="00CD3DCB" w:rsidRPr="00427961" w:rsidRDefault="00CD3DCB" w:rsidP="00800A99">
            <w:pPr>
              <w:jc w:val="both"/>
              <w:rPr>
                <w:rFonts w:eastAsia="MS Mincho"/>
                <w:bCs/>
              </w:rPr>
            </w:pPr>
          </w:p>
        </w:tc>
      </w:tr>
    </w:tbl>
    <w:p w14:paraId="2A44969E" w14:textId="77777777" w:rsidR="00CD3DCB" w:rsidRPr="00427961" w:rsidRDefault="00CD3DCB" w:rsidP="00CD3DCB">
      <w:pPr>
        <w:outlineLvl w:val="0"/>
        <w:rPr>
          <w:b/>
        </w:rPr>
      </w:pPr>
    </w:p>
    <w:p w14:paraId="2452F20F" w14:textId="77777777" w:rsidR="00CD3DCB" w:rsidRPr="00427961" w:rsidRDefault="00CD3DCB" w:rsidP="00CD3DCB">
      <w:pPr>
        <w:rPr>
          <w:b/>
        </w:rPr>
      </w:pPr>
      <w:r w:rsidRPr="00427961">
        <w:rPr>
          <w:b/>
        </w:rPr>
        <w:t xml:space="preserve">  PEDAGOGU TITULLAR I LËNDËS</w:t>
      </w:r>
    </w:p>
    <w:p w14:paraId="7ECD677B" w14:textId="77777777" w:rsidR="00CD3DCB" w:rsidRPr="00427961" w:rsidRDefault="00CD3DCB" w:rsidP="00D25F56">
      <w:pPr>
        <w:jc w:val="center"/>
        <w:rPr>
          <w:b/>
        </w:rPr>
      </w:pPr>
    </w:p>
    <w:p w14:paraId="3845E0ED" w14:textId="77777777" w:rsidR="00CD3DCB" w:rsidRPr="00427961" w:rsidRDefault="00CD3DCB" w:rsidP="00D25F56">
      <w:pPr>
        <w:jc w:val="center"/>
        <w:rPr>
          <w:b/>
        </w:rPr>
      </w:pPr>
    </w:p>
    <w:p w14:paraId="0FD44810" w14:textId="77777777" w:rsidR="00CD3DCB" w:rsidRPr="00427961" w:rsidRDefault="00CD3DCB" w:rsidP="00D25F56">
      <w:pPr>
        <w:jc w:val="center"/>
        <w:rPr>
          <w:b/>
        </w:rPr>
      </w:pPr>
    </w:p>
    <w:p w14:paraId="0A8C17AA" w14:textId="77777777" w:rsidR="00CD3DCB" w:rsidRPr="00427961" w:rsidRDefault="00CD3DCB" w:rsidP="00D25F56">
      <w:pPr>
        <w:jc w:val="center"/>
        <w:rPr>
          <w:b/>
        </w:rPr>
      </w:pPr>
    </w:p>
    <w:p w14:paraId="00C375AA" w14:textId="77777777" w:rsidR="00CD3DCB" w:rsidRPr="00427961" w:rsidRDefault="00CD3DCB" w:rsidP="00D25F56">
      <w:pPr>
        <w:jc w:val="center"/>
        <w:rPr>
          <w:b/>
        </w:rPr>
      </w:pPr>
    </w:p>
    <w:p w14:paraId="5183279C" w14:textId="77777777" w:rsidR="00CD3DCB" w:rsidRPr="00427961" w:rsidRDefault="00CD3DCB" w:rsidP="00D25F56">
      <w:pPr>
        <w:jc w:val="center"/>
        <w:rPr>
          <w:b/>
        </w:rPr>
      </w:pPr>
    </w:p>
    <w:p w14:paraId="48619974" w14:textId="77777777" w:rsidR="00CD3DCB" w:rsidRPr="00427961" w:rsidRDefault="00CD3DCB" w:rsidP="00D25F56">
      <w:pPr>
        <w:jc w:val="center"/>
        <w:rPr>
          <w:b/>
        </w:rPr>
      </w:pPr>
    </w:p>
    <w:p w14:paraId="05E6152F" w14:textId="3AE6ADF9" w:rsidR="00D25F56" w:rsidRPr="00427961" w:rsidRDefault="00D25F56" w:rsidP="00D25F56">
      <w:pPr>
        <w:rPr>
          <w:b/>
        </w:rPr>
      </w:pPr>
      <w:r w:rsidRPr="00427961">
        <w:rPr>
          <w:noProof/>
        </w:rPr>
        <w:lastRenderedPageBreak/>
        <w:drawing>
          <wp:inline distT="0" distB="0" distL="0" distR="0" wp14:anchorId="0B11A292" wp14:editId="4B814FFE">
            <wp:extent cx="6189345" cy="914400"/>
            <wp:effectExtent l="0" t="0" r="1905" b="0"/>
            <wp:docPr id="1422279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9345" cy="914400"/>
                    </a:xfrm>
                    <a:prstGeom prst="rect">
                      <a:avLst/>
                    </a:prstGeom>
                    <a:noFill/>
                    <a:ln>
                      <a:noFill/>
                    </a:ln>
                  </pic:spPr>
                </pic:pic>
              </a:graphicData>
            </a:graphic>
          </wp:inline>
        </w:drawing>
      </w:r>
    </w:p>
    <w:p w14:paraId="66C76072" w14:textId="77777777" w:rsidR="00D25F56" w:rsidRPr="00427961" w:rsidRDefault="00D25F56" w:rsidP="00D25F56">
      <w:pPr>
        <w:jc w:val="center"/>
        <w:rPr>
          <w:b/>
        </w:rPr>
      </w:pPr>
      <w:r w:rsidRPr="00427961">
        <w:rPr>
          <w:b/>
        </w:rPr>
        <w:t>SHKOLLA E MAGJISTRATURËS</w:t>
      </w:r>
    </w:p>
    <w:p w14:paraId="09CBF459" w14:textId="77777777" w:rsidR="00D25F56" w:rsidRPr="00427961" w:rsidRDefault="00D25F56" w:rsidP="00D25F56">
      <w:pPr>
        <w:jc w:val="both"/>
        <w:rPr>
          <w:b/>
        </w:rPr>
      </w:pPr>
    </w:p>
    <w:p w14:paraId="7069A244" w14:textId="77777777" w:rsidR="00D25F56" w:rsidRPr="00427961" w:rsidRDefault="00D25F56" w:rsidP="00D25F56">
      <w:pPr>
        <w:jc w:val="both"/>
        <w:rPr>
          <w:b/>
        </w:rPr>
      </w:pPr>
    </w:p>
    <w:p w14:paraId="1F8303CA" w14:textId="77777777" w:rsidR="00D25F56" w:rsidRPr="00427961" w:rsidRDefault="00D25F56" w:rsidP="00CD3DCB">
      <w:pPr>
        <w:ind w:left="-284"/>
        <w:jc w:val="center"/>
        <w:rPr>
          <w:b/>
        </w:rPr>
      </w:pPr>
      <w:r w:rsidRPr="00427961">
        <w:rPr>
          <w:b/>
        </w:rPr>
        <w:t>PROCESVERBALI PËRFUNDIMTAR I VLERËSIMIT TË LËNDËS</w:t>
      </w:r>
    </w:p>
    <w:p w14:paraId="0035243E" w14:textId="77777777" w:rsidR="00D25F56" w:rsidRPr="00427961" w:rsidRDefault="00D25F56" w:rsidP="00D25F56">
      <w:pPr>
        <w:rPr>
          <w:b/>
        </w:rPr>
      </w:pPr>
    </w:p>
    <w:p w14:paraId="11BC196C" w14:textId="052A3363" w:rsidR="00D25F56" w:rsidRPr="00427961" w:rsidRDefault="00D25F56" w:rsidP="00D25F56">
      <w:pPr>
        <w:spacing w:line="276" w:lineRule="auto"/>
        <w:jc w:val="center"/>
        <w:rPr>
          <w:b/>
        </w:rPr>
      </w:pPr>
      <w:r w:rsidRPr="00427961">
        <w:rPr>
          <w:b/>
        </w:rPr>
        <w:t>Lënda: ________________</w:t>
      </w:r>
    </w:p>
    <w:p w14:paraId="7827EEDE" w14:textId="77777777" w:rsidR="00D25F56" w:rsidRPr="00427961" w:rsidRDefault="00D25F56" w:rsidP="00D25F56">
      <w:pPr>
        <w:spacing w:line="276" w:lineRule="auto"/>
        <w:jc w:val="center"/>
        <w:rPr>
          <w:b/>
        </w:rPr>
      </w:pPr>
      <w:r w:rsidRPr="00427961">
        <w:rPr>
          <w:b/>
        </w:rPr>
        <w:t>Pedagogët: ___________________, ___________________</w:t>
      </w:r>
    </w:p>
    <w:p w14:paraId="2F03B06B" w14:textId="77777777" w:rsidR="00D25F56" w:rsidRPr="00427961" w:rsidRDefault="00D25F56" w:rsidP="00D25F56">
      <w:pPr>
        <w:spacing w:line="276" w:lineRule="auto"/>
        <w:jc w:val="center"/>
        <w:rPr>
          <w:b/>
        </w:rPr>
      </w:pPr>
      <w:r w:rsidRPr="00427961">
        <w:rPr>
          <w:b/>
        </w:rPr>
        <w:t xml:space="preserve">Viti akademik: 2025 – 2026 </w:t>
      </w:r>
    </w:p>
    <w:p w14:paraId="3B93C8F8" w14:textId="77777777" w:rsidR="00D25F56" w:rsidRPr="00427961" w:rsidRDefault="00D25F56" w:rsidP="00D25F56">
      <w:pPr>
        <w:spacing w:line="276" w:lineRule="auto"/>
        <w:jc w:val="center"/>
        <w:rPr>
          <w:b/>
        </w:rPr>
      </w:pPr>
      <w:r w:rsidRPr="00427961">
        <w:rPr>
          <w:b/>
        </w:rPr>
        <w:t>Data e dorëzimit ___.___.2025</w:t>
      </w:r>
    </w:p>
    <w:p w14:paraId="2F91B29A" w14:textId="77777777" w:rsidR="00D25F56" w:rsidRPr="00427961" w:rsidRDefault="00D25F56" w:rsidP="00D25F56">
      <w:pPr>
        <w:ind w:left="4320"/>
        <w:rPr>
          <w:b/>
        </w:rPr>
      </w:pPr>
    </w:p>
    <w:p w14:paraId="037D95FD" w14:textId="77777777" w:rsidR="00D25F56" w:rsidRPr="00427961" w:rsidRDefault="00D25F56" w:rsidP="00D25F56">
      <w:pPr>
        <w:ind w:left="4320"/>
        <w:rPr>
          <w:b/>
        </w:rPr>
      </w:pPr>
      <w:r w:rsidRPr="00427961">
        <w:rPr>
          <w:b/>
        </w:rPr>
        <w:t xml:space="preserve">   </w:t>
      </w:r>
      <w:r w:rsidRPr="00427961">
        <w:rPr>
          <w:b/>
        </w:rPr>
        <w:tab/>
      </w: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2295"/>
        <w:gridCol w:w="2095"/>
        <w:gridCol w:w="2229"/>
        <w:gridCol w:w="1800"/>
        <w:gridCol w:w="1800"/>
      </w:tblGrid>
      <w:tr w:rsidR="00427961" w:rsidRPr="00427961" w14:paraId="2AFA579D" w14:textId="77777777" w:rsidTr="00E743D7">
        <w:trPr>
          <w:trHeight w:val="692"/>
          <w:jc w:val="center"/>
        </w:trPr>
        <w:tc>
          <w:tcPr>
            <w:tcW w:w="650" w:type="dxa"/>
            <w:vAlign w:val="center"/>
          </w:tcPr>
          <w:p w14:paraId="03EFCECD" w14:textId="77777777" w:rsidR="00D25F56" w:rsidRPr="00427961" w:rsidRDefault="00D25F56" w:rsidP="00E743D7">
            <w:pPr>
              <w:jc w:val="center"/>
              <w:rPr>
                <w:rFonts w:eastAsia="MS Mincho"/>
                <w:b/>
              </w:rPr>
            </w:pPr>
            <w:r w:rsidRPr="00427961">
              <w:rPr>
                <w:rFonts w:eastAsia="MS Mincho"/>
                <w:b/>
              </w:rPr>
              <w:t>Nr.</w:t>
            </w:r>
          </w:p>
        </w:tc>
        <w:tc>
          <w:tcPr>
            <w:tcW w:w="2295" w:type="dxa"/>
            <w:vAlign w:val="center"/>
          </w:tcPr>
          <w:p w14:paraId="21DD3151" w14:textId="77777777" w:rsidR="00D25F56" w:rsidRPr="00427961" w:rsidRDefault="00D25F56" w:rsidP="00E743D7">
            <w:pPr>
              <w:jc w:val="center"/>
              <w:rPr>
                <w:rFonts w:eastAsia="MS Mincho"/>
                <w:b/>
              </w:rPr>
            </w:pPr>
          </w:p>
          <w:p w14:paraId="3DB9B5A9" w14:textId="77777777" w:rsidR="00D25F56" w:rsidRPr="00427961" w:rsidRDefault="00D25F56" w:rsidP="00E743D7">
            <w:pPr>
              <w:jc w:val="center"/>
              <w:rPr>
                <w:rFonts w:eastAsia="MS Mincho"/>
                <w:b/>
              </w:rPr>
            </w:pPr>
            <w:r w:rsidRPr="00427961">
              <w:rPr>
                <w:rFonts w:eastAsia="MS Mincho"/>
                <w:b/>
              </w:rPr>
              <w:t>Em</w:t>
            </w:r>
            <w:r w:rsidRPr="00427961">
              <w:rPr>
                <w:rFonts w:eastAsia="MS Mincho"/>
                <w:b/>
                <w:lang w:eastAsia="ja-JP"/>
              </w:rPr>
              <w:t>ë</w:t>
            </w:r>
            <w:r w:rsidRPr="00427961">
              <w:rPr>
                <w:rFonts w:eastAsia="MS Mincho"/>
                <w:b/>
              </w:rPr>
              <w:t>r   Mbiemër</w:t>
            </w:r>
          </w:p>
          <w:p w14:paraId="187AE7F1" w14:textId="77777777" w:rsidR="00D25F56" w:rsidRPr="00427961" w:rsidRDefault="00D25F56" w:rsidP="00E743D7">
            <w:pPr>
              <w:ind w:right="-108"/>
              <w:jc w:val="center"/>
              <w:rPr>
                <w:rFonts w:eastAsia="MS Mincho"/>
                <w:b/>
              </w:rPr>
            </w:pPr>
            <w:r w:rsidRPr="00427961">
              <w:rPr>
                <w:rFonts w:eastAsia="MS Mincho"/>
                <w:b/>
              </w:rPr>
              <w:t>(i kandidatit)</w:t>
            </w:r>
          </w:p>
        </w:tc>
        <w:tc>
          <w:tcPr>
            <w:tcW w:w="2095" w:type="dxa"/>
            <w:vAlign w:val="center"/>
          </w:tcPr>
          <w:p w14:paraId="3E20D055" w14:textId="77777777" w:rsidR="00D25F56" w:rsidRPr="00427961" w:rsidRDefault="00D25F56" w:rsidP="00E743D7">
            <w:pPr>
              <w:ind w:left="33" w:hanging="33"/>
              <w:jc w:val="center"/>
              <w:rPr>
                <w:rFonts w:eastAsia="MS Mincho"/>
                <w:b/>
              </w:rPr>
            </w:pPr>
            <w:r w:rsidRPr="00427961">
              <w:rPr>
                <w:rFonts w:eastAsia="MS Mincho"/>
                <w:b/>
              </w:rPr>
              <w:t>Vlerësimi me shkrim</w:t>
            </w:r>
          </w:p>
          <w:p w14:paraId="0BE5272C" w14:textId="77777777" w:rsidR="00D25F56" w:rsidRPr="00427961" w:rsidRDefault="00D25F56" w:rsidP="00E743D7">
            <w:pPr>
              <w:ind w:left="33" w:hanging="33"/>
              <w:jc w:val="center"/>
              <w:rPr>
                <w:rFonts w:eastAsia="MS Mincho"/>
                <w:b/>
              </w:rPr>
            </w:pPr>
            <w:r w:rsidRPr="00427961">
              <w:rPr>
                <w:rFonts w:eastAsia="MS Mincho"/>
                <w:b/>
              </w:rPr>
              <w:t>(70 pikë)</w:t>
            </w:r>
          </w:p>
        </w:tc>
        <w:tc>
          <w:tcPr>
            <w:tcW w:w="2229" w:type="dxa"/>
            <w:vAlign w:val="center"/>
          </w:tcPr>
          <w:p w14:paraId="711C71BD" w14:textId="77777777" w:rsidR="00D25F56" w:rsidRPr="00427961" w:rsidRDefault="00D25F56" w:rsidP="00E743D7">
            <w:pPr>
              <w:jc w:val="center"/>
              <w:rPr>
                <w:rFonts w:eastAsia="MS Mincho"/>
                <w:b/>
              </w:rPr>
            </w:pPr>
            <w:r w:rsidRPr="00427961">
              <w:rPr>
                <w:rFonts w:eastAsia="MS Mincho"/>
                <w:b/>
              </w:rPr>
              <w:t>Vlerësimi i aftësive dhe kompetencave joligjore</w:t>
            </w:r>
          </w:p>
          <w:p w14:paraId="6B4446AF" w14:textId="77777777" w:rsidR="00D25F56" w:rsidRPr="00427961" w:rsidRDefault="00D25F56" w:rsidP="00E743D7">
            <w:pPr>
              <w:jc w:val="center"/>
              <w:rPr>
                <w:rFonts w:eastAsia="MS Mincho"/>
                <w:b/>
              </w:rPr>
            </w:pPr>
            <w:r w:rsidRPr="00427961">
              <w:rPr>
                <w:rFonts w:eastAsia="MS Mincho"/>
                <w:b/>
              </w:rPr>
              <w:t>(30 pikë)</w:t>
            </w:r>
          </w:p>
        </w:tc>
        <w:tc>
          <w:tcPr>
            <w:tcW w:w="1800" w:type="dxa"/>
            <w:vAlign w:val="center"/>
          </w:tcPr>
          <w:p w14:paraId="35589E7D" w14:textId="77777777" w:rsidR="00D25F56" w:rsidRPr="00427961" w:rsidRDefault="00D25F56" w:rsidP="00E743D7">
            <w:pPr>
              <w:jc w:val="center"/>
              <w:rPr>
                <w:rFonts w:eastAsia="MS Mincho"/>
                <w:b/>
              </w:rPr>
            </w:pPr>
            <w:r w:rsidRPr="00427961">
              <w:rPr>
                <w:rFonts w:eastAsia="MS Mincho"/>
                <w:b/>
              </w:rPr>
              <w:t>Vlerësimi i lëndës</w:t>
            </w:r>
          </w:p>
          <w:p w14:paraId="23C4DF14" w14:textId="77777777" w:rsidR="00D25F56" w:rsidRPr="00427961" w:rsidRDefault="00D25F56" w:rsidP="00E743D7">
            <w:pPr>
              <w:jc w:val="center"/>
              <w:rPr>
                <w:rFonts w:eastAsia="MS Mincho"/>
                <w:b/>
              </w:rPr>
            </w:pPr>
          </w:p>
          <w:p w14:paraId="52AEC88C" w14:textId="77777777" w:rsidR="00D25F56" w:rsidRPr="00427961" w:rsidRDefault="00D25F56" w:rsidP="00E743D7">
            <w:pPr>
              <w:jc w:val="center"/>
              <w:rPr>
                <w:rFonts w:eastAsia="MS Mincho"/>
                <w:b/>
              </w:rPr>
            </w:pPr>
            <w:r w:rsidRPr="00427961">
              <w:rPr>
                <w:rFonts w:eastAsia="MS Mincho"/>
                <w:b/>
              </w:rPr>
              <w:t>(100 pikë)</w:t>
            </w:r>
          </w:p>
        </w:tc>
        <w:tc>
          <w:tcPr>
            <w:tcW w:w="1800" w:type="dxa"/>
          </w:tcPr>
          <w:p w14:paraId="16508B3D" w14:textId="77777777" w:rsidR="00D25F56" w:rsidRPr="00427961" w:rsidRDefault="00D25F56" w:rsidP="00E743D7">
            <w:pPr>
              <w:jc w:val="center"/>
              <w:rPr>
                <w:rFonts w:eastAsia="MS Mincho"/>
                <w:b/>
              </w:rPr>
            </w:pPr>
            <w:r w:rsidRPr="00427961">
              <w:rPr>
                <w:rFonts w:eastAsia="MS Mincho"/>
                <w:b/>
              </w:rPr>
              <w:t>Niveli i vlerësimit</w:t>
            </w:r>
          </w:p>
        </w:tc>
      </w:tr>
      <w:tr w:rsidR="00427961" w:rsidRPr="00427961" w14:paraId="5D815DED" w14:textId="77777777" w:rsidTr="00E743D7">
        <w:trPr>
          <w:trHeight w:val="464"/>
          <w:jc w:val="center"/>
        </w:trPr>
        <w:tc>
          <w:tcPr>
            <w:tcW w:w="650" w:type="dxa"/>
          </w:tcPr>
          <w:p w14:paraId="60FFDB34" w14:textId="77777777" w:rsidR="00D25F56" w:rsidRPr="00427961" w:rsidRDefault="00D25F56" w:rsidP="00E743D7">
            <w:pPr>
              <w:jc w:val="center"/>
              <w:rPr>
                <w:rFonts w:eastAsia="MS Mincho"/>
                <w:b/>
              </w:rPr>
            </w:pPr>
            <w:r w:rsidRPr="00427961">
              <w:rPr>
                <w:rFonts w:eastAsia="MS Mincho"/>
                <w:b/>
              </w:rPr>
              <w:t>1.</w:t>
            </w:r>
          </w:p>
        </w:tc>
        <w:tc>
          <w:tcPr>
            <w:tcW w:w="2295" w:type="dxa"/>
          </w:tcPr>
          <w:p w14:paraId="52894A6F" w14:textId="77777777" w:rsidR="00D25F56" w:rsidRPr="00427961" w:rsidRDefault="00D25F56" w:rsidP="00E743D7"/>
        </w:tc>
        <w:tc>
          <w:tcPr>
            <w:tcW w:w="2095" w:type="dxa"/>
          </w:tcPr>
          <w:p w14:paraId="77F9576B" w14:textId="77777777" w:rsidR="00D25F56" w:rsidRPr="00427961" w:rsidRDefault="00D25F56" w:rsidP="00E743D7">
            <w:pPr>
              <w:rPr>
                <w:rFonts w:eastAsia="MS Mincho"/>
              </w:rPr>
            </w:pPr>
          </w:p>
        </w:tc>
        <w:tc>
          <w:tcPr>
            <w:tcW w:w="2229" w:type="dxa"/>
          </w:tcPr>
          <w:p w14:paraId="339B8E92" w14:textId="77777777" w:rsidR="00D25F56" w:rsidRPr="00427961" w:rsidRDefault="00D25F56" w:rsidP="00E743D7">
            <w:pPr>
              <w:jc w:val="both"/>
              <w:rPr>
                <w:rFonts w:eastAsia="MS Mincho"/>
                <w:bCs/>
              </w:rPr>
            </w:pPr>
          </w:p>
        </w:tc>
        <w:tc>
          <w:tcPr>
            <w:tcW w:w="1800" w:type="dxa"/>
          </w:tcPr>
          <w:p w14:paraId="71B943B0" w14:textId="77777777" w:rsidR="00D25F56" w:rsidRPr="00427961" w:rsidRDefault="00D25F56" w:rsidP="00E743D7">
            <w:pPr>
              <w:jc w:val="both"/>
              <w:rPr>
                <w:rFonts w:eastAsia="MS Mincho"/>
                <w:bCs/>
              </w:rPr>
            </w:pPr>
          </w:p>
        </w:tc>
        <w:tc>
          <w:tcPr>
            <w:tcW w:w="1800" w:type="dxa"/>
          </w:tcPr>
          <w:p w14:paraId="6B66B02B" w14:textId="77777777" w:rsidR="00D25F56" w:rsidRPr="00427961" w:rsidRDefault="00D25F56" w:rsidP="00E743D7">
            <w:pPr>
              <w:jc w:val="both"/>
              <w:rPr>
                <w:rFonts w:eastAsia="MS Mincho"/>
                <w:bCs/>
              </w:rPr>
            </w:pPr>
          </w:p>
        </w:tc>
      </w:tr>
      <w:tr w:rsidR="00427961" w:rsidRPr="00427961" w14:paraId="666F4111" w14:textId="77777777" w:rsidTr="00E743D7">
        <w:trPr>
          <w:trHeight w:val="463"/>
          <w:jc w:val="center"/>
        </w:trPr>
        <w:tc>
          <w:tcPr>
            <w:tcW w:w="650" w:type="dxa"/>
          </w:tcPr>
          <w:p w14:paraId="46FD3420" w14:textId="77777777" w:rsidR="00D25F56" w:rsidRPr="00427961" w:rsidRDefault="00D25F56" w:rsidP="00E743D7">
            <w:pPr>
              <w:jc w:val="center"/>
              <w:rPr>
                <w:rFonts w:eastAsia="MS Mincho"/>
                <w:b/>
              </w:rPr>
            </w:pPr>
            <w:r w:rsidRPr="00427961">
              <w:rPr>
                <w:rFonts w:eastAsia="MS Mincho"/>
                <w:b/>
              </w:rPr>
              <w:t>2.</w:t>
            </w:r>
          </w:p>
        </w:tc>
        <w:tc>
          <w:tcPr>
            <w:tcW w:w="2295" w:type="dxa"/>
          </w:tcPr>
          <w:p w14:paraId="7AC58018" w14:textId="77777777" w:rsidR="00D25F56" w:rsidRPr="00427961" w:rsidRDefault="00D25F56" w:rsidP="00E743D7"/>
        </w:tc>
        <w:tc>
          <w:tcPr>
            <w:tcW w:w="2095" w:type="dxa"/>
          </w:tcPr>
          <w:p w14:paraId="05D01C12" w14:textId="77777777" w:rsidR="00D25F56" w:rsidRPr="00427961" w:rsidRDefault="00D25F56" w:rsidP="00E743D7">
            <w:pPr>
              <w:ind w:left="72"/>
              <w:rPr>
                <w:rFonts w:eastAsia="MS Mincho"/>
              </w:rPr>
            </w:pPr>
          </w:p>
        </w:tc>
        <w:tc>
          <w:tcPr>
            <w:tcW w:w="2229" w:type="dxa"/>
          </w:tcPr>
          <w:p w14:paraId="1BD1A20D" w14:textId="77777777" w:rsidR="00D25F56" w:rsidRPr="00427961" w:rsidRDefault="00D25F56" w:rsidP="00E743D7">
            <w:pPr>
              <w:jc w:val="both"/>
              <w:rPr>
                <w:rFonts w:eastAsia="MS Mincho"/>
                <w:bCs/>
              </w:rPr>
            </w:pPr>
          </w:p>
        </w:tc>
        <w:tc>
          <w:tcPr>
            <w:tcW w:w="1800" w:type="dxa"/>
          </w:tcPr>
          <w:p w14:paraId="54429973" w14:textId="77777777" w:rsidR="00D25F56" w:rsidRPr="00427961" w:rsidRDefault="00D25F56" w:rsidP="00E743D7">
            <w:pPr>
              <w:jc w:val="both"/>
              <w:rPr>
                <w:rFonts w:eastAsia="MS Mincho"/>
                <w:bCs/>
              </w:rPr>
            </w:pPr>
          </w:p>
        </w:tc>
        <w:tc>
          <w:tcPr>
            <w:tcW w:w="1800" w:type="dxa"/>
          </w:tcPr>
          <w:p w14:paraId="1A05AA9E" w14:textId="77777777" w:rsidR="00D25F56" w:rsidRPr="00427961" w:rsidRDefault="00D25F56" w:rsidP="00E743D7">
            <w:pPr>
              <w:jc w:val="both"/>
              <w:rPr>
                <w:rFonts w:eastAsia="MS Mincho"/>
                <w:bCs/>
              </w:rPr>
            </w:pPr>
          </w:p>
        </w:tc>
      </w:tr>
      <w:tr w:rsidR="00427961" w:rsidRPr="00427961" w14:paraId="067E61CC" w14:textId="77777777" w:rsidTr="00E743D7">
        <w:trPr>
          <w:trHeight w:val="422"/>
          <w:jc w:val="center"/>
        </w:trPr>
        <w:tc>
          <w:tcPr>
            <w:tcW w:w="650" w:type="dxa"/>
          </w:tcPr>
          <w:p w14:paraId="552028ED" w14:textId="77777777" w:rsidR="00D25F56" w:rsidRPr="00427961" w:rsidRDefault="00D25F56" w:rsidP="00E743D7">
            <w:pPr>
              <w:jc w:val="center"/>
              <w:rPr>
                <w:rFonts w:eastAsia="MS Mincho"/>
                <w:b/>
              </w:rPr>
            </w:pPr>
            <w:r w:rsidRPr="00427961">
              <w:rPr>
                <w:rFonts w:eastAsia="MS Mincho"/>
                <w:b/>
              </w:rPr>
              <w:t>3.</w:t>
            </w:r>
          </w:p>
        </w:tc>
        <w:tc>
          <w:tcPr>
            <w:tcW w:w="2295" w:type="dxa"/>
          </w:tcPr>
          <w:p w14:paraId="4DCF00B0" w14:textId="77777777" w:rsidR="00D25F56" w:rsidRPr="00427961" w:rsidRDefault="00D25F56" w:rsidP="00E743D7"/>
        </w:tc>
        <w:tc>
          <w:tcPr>
            <w:tcW w:w="2095" w:type="dxa"/>
          </w:tcPr>
          <w:p w14:paraId="195A2BB1" w14:textId="77777777" w:rsidR="00D25F56" w:rsidRPr="00427961" w:rsidRDefault="00D25F56" w:rsidP="00E743D7">
            <w:pPr>
              <w:rPr>
                <w:rFonts w:eastAsia="MS Mincho"/>
              </w:rPr>
            </w:pPr>
          </w:p>
        </w:tc>
        <w:tc>
          <w:tcPr>
            <w:tcW w:w="2229" w:type="dxa"/>
          </w:tcPr>
          <w:p w14:paraId="334AF147" w14:textId="77777777" w:rsidR="00D25F56" w:rsidRPr="00427961" w:rsidRDefault="00D25F56" w:rsidP="00E743D7">
            <w:pPr>
              <w:jc w:val="both"/>
              <w:rPr>
                <w:rFonts w:eastAsia="MS Mincho"/>
                <w:bCs/>
              </w:rPr>
            </w:pPr>
          </w:p>
        </w:tc>
        <w:tc>
          <w:tcPr>
            <w:tcW w:w="1800" w:type="dxa"/>
          </w:tcPr>
          <w:p w14:paraId="5D1711AC" w14:textId="77777777" w:rsidR="00D25F56" w:rsidRPr="00427961" w:rsidRDefault="00D25F56" w:rsidP="00E743D7">
            <w:pPr>
              <w:jc w:val="both"/>
              <w:rPr>
                <w:rFonts w:eastAsia="MS Mincho"/>
                <w:bCs/>
              </w:rPr>
            </w:pPr>
          </w:p>
        </w:tc>
        <w:tc>
          <w:tcPr>
            <w:tcW w:w="1800" w:type="dxa"/>
          </w:tcPr>
          <w:p w14:paraId="590DEE5E" w14:textId="77777777" w:rsidR="00D25F56" w:rsidRPr="00427961" w:rsidRDefault="00D25F56" w:rsidP="00E743D7">
            <w:pPr>
              <w:jc w:val="both"/>
              <w:rPr>
                <w:rFonts w:eastAsia="MS Mincho"/>
                <w:bCs/>
              </w:rPr>
            </w:pPr>
          </w:p>
        </w:tc>
      </w:tr>
      <w:tr w:rsidR="00427961" w:rsidRPr="00427961" w14:paraId="7BD9CA8A" w14:textId="77777777" w:rsidTr="00E743D7">
        <w:trPr>
          <w:trHeight w:val="404"/>
          <w:jc w:val="center"/>
        </w:trPr>
        <w:tc>
          <w:tcPr>
            <w:tcW w:w="650" w:type="dxa"/>
          </w:tcPr>
          <w:p w14:paraId="397A73D3" w14:textId="77777777" w:rsidR="00D25F56" w:rsidRPr="00427961" w:rsidRDefault="00D25F56" w:rsidP="00E743D7">
            <w:pPr>
              <w:jc w:val="center"/>
              <w:rPr>
                <w:rFonts w:eastAsia="MS Mincho"/>
                <w:b/>
              </w:rPr>
            </w:pPr>
            <w:r w:rsidRPr="00427961">
              <w:rPr>
                <w:rFonts w:eastAsia="MS Mincho"/>
                <w:b/>
              </w:rPr>
              <w:t>4.</w:t>
            </w:r>
          </w:p>
        </w:tc>
        <w:tc>
          <w:tcPr>
            <w:tcW w:w="2295" w:type="dxa"/>
          </w:tcPr>
          <w:p w14:paraId="29BA3FA5" w14:textId="77777777" w:rsidR="00D25F56" w:rsidRPr="00427961" w:rsidRDefault="00D25F56" w:rsidP="00E743D7"/>
        </w:tc>
        <w:tc>
          <w:tcPr>
            <w:tcW w:w="2095" w:type="dxa"/>
          </w:tcPr>
          <w:p w14:paraId="6928562F" w14:textId="77777777" w:rsidR="00D25F56" w:rsidRPr="00427961" w:rsidRDefault="00D25F56" w:rsidP="00E743D7">
            <w:pPr>
              <w:rPr>
                <w:rFonts w:eastAsia="MS Mincho"/>
              </w:rPr>
            </w:pPr>
          </w:p>
        </w:tc>
        <w:tc>
          <w:tcPr>
            <w:tcW w:w="2229" w:type="dxa"/>
          </w:tcPr>
          <w:p w14:paraId="4B7F4096" w14:textId="77777777" w:rsidR="00D25F56" w:rsidRPr="00427961" w:rsidRDefault="00D25F56" w:rsidP="00E743D7">
            <w:pPr>
              <w:jc w:val="both"/>
              <w:rPr>
                <w:rFonts w:eastAsia="MS Mincho"/>
                <w:bCs/>
              </w:rPr>
            </w:pPr>
          </w:p>
        </w:tc>
        <w:tc>
          <w:tcPr>
            <w:tcW w:w="1800" w:type="dxa"/>
          </w:tcPr>
          <w:p w14:paraId="6BDD8977" w14:textId="77777777" w:rsidR="00D25F56" w:rsidRPr="00427961" w:rsidRDefault="00D25F56" w:rsidP="00E743D7">
            <w:pPr>
              <w:jc w:val="both"/>
              <w:rPr>
                <w:rFonts w:eastAsia="MS Mincho"/>
                <w:bCs/>
              </w:rPr>
            </w:pPr>
          </w:p>
        </w:tc>
        <w:tc>
          <w:tcPr>
            <w:tcW w:w="1800" w:type="dxa"/>
          </w:tcPr>
          <w:p w14:paraId="2CEF854E" w14:textId="77777777" w:rsidR="00D25F56" w:rsidRPr="00427961" w:rsidRDefault="00D25F56" w:rsidP="00E743D7">
            <w:pPr>
              <w:jc w:val="both"/>
              <w:rPr>
                <w:rFonts w:eastAsia="MS Mincho"/>
                <w:bCs/>
              </w:rPr>
            </w:pPr>
          </w:p>
        </w:tc>
      </w:tr>
      <w:tr w:rsidR="00427961" w:rsidRPr="00427961" w14:paraId="77FAED89" w14:textId="77777777" w:rsidTr="00E743D7">
        <w:trPr>
          <w:trHeight w:val="435"/>
          <w:jc w:val="center"/>
        </w:trPr>
        <w:tc>
          <w:tcPr>
            <w:tcW w:w="650" w:type="dxa"/>
          </w:tcPr>
          <w:p w14:paraId="6D3BFBBA" w14:textId="77777777" w:rsidR="00D25F56" w:rsidRPr="00427961" w:rsidRDefault="00D25F56" w:rsidP="00E743D7">
            <w:pPr>
              <w:jc w:val="center"/>
              <w:rPr>
                <w:rFonts w:eastAsia="MS Mincho"/>
                <w:b/>
              </w:rPr>
            </w:pPr>
            <w:r w:rsidRPr="00427961">
              <w:rPr>
                <w:rFonts w:eastAsia="MS Mincho"/>
                <w:b/>
              </w:rPr>
              <w:t>5.</w:t>
            </w:r>
          </w:p>
        </w:tc>
        <w:tc>
          <w:tcPr>
            <w:tcW w:w="2295" w:type="dxa"/>
          </w:tcPr>
          <w:p w14:paraId="3135087B" w14:textId="77777777" w:rsidR="00D25F56" w:rsidRPr="00427961" w:rsidRDefault="00D25F56" w:rsidP="00E743D7"/>
        </w:tc>
        <w:tc>
          <w:tcPr>
            <w:tcW w:w="2095" w:type="dxa"/>
          </w:tcPr>
          <w:p w14:paraId="5A931E8A" w14:textId="77777777" w:rsidR="00D25F56" w:rsidRPr="00427961" w:rsidRDefault="00D25F56" w:rsidP="00E743D7">
            <w:pPr>
              <w:rPr>
                <w:rFonts w:eastAsia="MS Mincho"/>
              </w:rPr>
            </w:pPr>
          </w:p>
        </w:tc>
        <w:tc>
          <w:tcPr>
            <w:tcW w:w="2229" w:type="dxa"/>
          </w:tcPr>
          <w:p w14:paraId="59077563" w14:textId="77777777" w:rsidR="00D25F56" w:rsidRPr="00427961" w:rsidRDefault="00D25F56" w:rsidP="00E743D7">
            <w:pPr>
              <w:jc w:val="both"/>
              <w:rPr>
                <w:rFonts w:eastAsia="MS Mincho"/>
                <w:bCs/>
              </w:rPr>
            </w:pPr>
          </w:p>
        </w:tc>
        <w:tc>
          <w:tcPr>
            <w:tcW w:w="1800" w:type="dxa"/>
          </w:tcPr>
          <w:p w14:paraId="0E2F4E54" w14:textId="77777777" w:rsidR="00D25F56" w:rsidRPr="00427961" w:rsidRDefault="00D25F56" w:rsidP="00E743D7">
            <w:pPr>
              <w:jc w:val="both"/>
              <w:rPr>
                <w:rFonts w:eastAsia="MS Mincho"/>
                <w:bCs/>
              </w:rPr>
            </w:pPr>
          </w:p>
        </w:tc>
        <w:tc>
          <w:tcPr>
            <w:tcW w:w="1800" w:type="dxa"/>
          </w:tcPr>
          <w:p w14:paraId="47DCAD8E" w14:textId="77777777" w:rsidR="00D25F56" w:rsidRPr="00427961" w:rsidRDefault="00D25F56" w:rsidP="00E743D7">
            <w:pPr>
              <w:jc w:val="both"/>
              <w:rPr>
                <w:rFonts w:eastAsia="MS Mincho"/>
                <w:bCs/>
              </w:rPr>
            </w:pPr>
          </w:p>
        </w:tc>
      </w:tr>
      <w:tr w:rsidR="00427961" w:rsidRPr="00427961" w14:paraId="793389C1" w14:textId="77777777" w:rsidTr="00E743D7">
        <w:trPr>
          <w:trHeight w:val="398"/>
          <w:jc w:val="center"/>
        </w:trPr>
        <w:tc>
          <w:tcPr>
            <w:tcW w:w="650" w:type="dxa"/>
          </w:tcPr>
          <w:p w14:paraId="70778F83" w14:textId="77777777" w:rsidR="00D25F56" w:rsidRPr="00427961" w:rsidRDefault="00D25F56" w:rsidP="00E743D7">
            <w:pPr>
              <w:jc w:val="center"/>
              <w:rPr>
                <w:rFonts w:eastAsia="MS Mincho"/>
                <w:b/>
              </w:rPr>
            </w:pPr>
            <w:r w:rsidRPr="00427961">
              <w:rPr>
                <w:rFonts w:eastAsia="MS Mincho"/>
                <w:b/>
              </w:rPr>
              <w:t>6.</w:t>
            </w:r>
          </w:p>
        </w:tc>
        <w:tc>
          <w:tcPr>
            <w:tcW w:w="2295" w:type="dxa"/>
          </w:tcPr>
          <w:p w14:paraId="35C9806A" w14:textId="77777777" w:rsidR="00D25F56" w:rsidRPr="00427961" w:rsidRDefault="00D25F56" w:rsidP="00E743D7"/>
        </w:tc>
        <w:tc>
          <w:tcPr>
            <w:tcW w:w="2095" w:type="dxa"/>
          </w:tcPr>
          <w:p w14:paraId="0E5024AC" w14:textId="77777777" w:rsidR="00D25F56" w:rsidRPr="00427961" w:rsidRDefault="00D25F56" w:rsidP="00E743D7">
            <w:pPr>
              <w:rPr>
                <w:rFonts w:eastAsia="MS Mincho"/>
              </w:rPr>
            </w:pPr>
          </w:p>
        </w:tc>
        <w:tc>
          <w:tcPr>
            <w:tcW w:w="2229" w:type="dxa"/>
          </w:tcPr>
          <w:p w14:paraId="339B9CDF" w14:textId="77777777" w:rsidR="00D25F56" w:rsidRPr="00427961" w:rsidRDefault="00D25F56" w:rsidP="00E743D7">
            <w:pPr>
              <w:jc w:val="both"/>
              <w:rPr>
                <w:rFonts w:eastAsia="MS Mincho"/>
                <w:bCs/>
              </w:rPr>
            </w:pPr>
          </w:p>
        </w:tc>
        <w:tc>
          <w:tcPr>
            <w:tcW w:w="1800" w:type="dxa"/>
          </w:tcPr>
          <w:p w14:paraId="73DDEE4D" w14:textId="77777777" w:rsidR="00D25F56" w:rsidRPr="00427961" w:rsidRDefault="00D25F56" w:rsidP="00E743D7">
            <w:pPr>
              <w:jc w:val="both"/>
              <w:rPr>
                <w:rFonts w:eastAsia="MS Mincho"/>
                <w:bCs/>
              </w:rPr>
            </w:pPr>
          </w:p>
        </w:tc>
        <w:tc>
          <w:tcPr>
            <w:tcW w:w="1800" w:type="dxa"/>
          </w:tcPr>
          <w:p w14:paraId="240BF144" w14:textId="77777777" w:rsidR="00D25F56" w:rsidRPr="00427961" w:rsidRDefault="00D25F56" w:rsidP="00E743D7">
            <w:pPr>
              <w:jc w:val="both"/>
              <w:rPr>
                <w:rFonts w:eastAsia="MS Mincho"/>
                <w:bCs/>
              </w:rPr>
            </w:pPr>
          </w:p>
        </w:tc>
      </w:tr>
      <w:tr w:rsidR="00427961" w:rsidRPr="00427961" w14:paraId="5CF7BCC5" w14:textId="77777777" w:rsidTr="00E743D7">
        <w:trPr>
          <w:trHeight w:val="418"/>
          <w:jc w:val="center"/>
        </w:trPr>
        <w:tc>
          <w:tcPr>
            <w:tcW w:w="650" w:type="dxa"/>
          </w:tcPr>
          <w:p w14:paraId="493898F7" w14:textId="77777777" w:rsidR="00D25F56" w:rsidRPr="00427961" w:rsidRDefault="00D25F56" w:rsidP="00E743D7">
            <w:pPr>
              <w:jc w:val="center"/>
              <w:rPr>
                <w:rFonts w:eastAsia="MS Mincho"/>
                <w:b/>
              </w:rPr>
            </w:pPr>
            <w:r w:rsidRPr="00427961">
              <w:rPr>
                <w:rFonts w:eastAsia="MS Mincho"/>
                <w:b/>
              </w:rPr>
              <w:t>7.</w:t>
            </w:r>
          </w:p>
        </w:tc>
        <w:tc>
          <w:tcPr>
            <w:tcW w:w="2295" w:type="dxa"/>
          </w:tcPr>
          <w:p w14:paraId="1B510C48" w14:textId="77777777" w:rsidR="00D25F56" w:rsidRPr="00427961" w:rsidRDefault="00D25F56" w:rsidP="00E743D7"/>
        </w:tc>
        <w:tc>
          <w:tcPr>
            <w:tcW w:w="2095" w:type="dxa"/>
          </w:tcPr>
          <w:p w14:paraId="0F50E3C0" w14:textId="77777777" w:rsidR="00D25F56" w:rsidRPr="00427961" w:rsidRDefault="00D25F56" w:rsidP="00E743D7">
            <w:pPr>
              <w:rPr>
                <w:rFonts w:eastAsia="MS Mincho"/>
              </w:rPr>
            </w:pPr>
          </w:p>
        </w:tc>
        <w:tc>
          <w:tcPr>
            <w:tcW w:w="2229" w:type="dxa"/>
          </w:tcPr>
          <w:p w14:paraId="2D3DFC11" w14:textId="77777777" w:rsidR="00D25F56" w:rsidRPr="00427961" w:rsidRDefault="00D25F56" w:rsidP="00E743D7">
            <w:pPr>
              <w:jc w:val="both"/>
              <w:rPr>
                <w:rFonts w:eastAsia="MS Mincho"/>
                <w:bCs/>
              </w:rPr>
            </w:pPr>
          </w:p>
        </w:tc>
        <w:tc>
          <w:tcPr>
            <w:tcW w:w="1800" w:type="dxa"/>
          </w:tcPr>
          <w:p w14:paraId="3DFBDE4F" w14:textId="77777777" w:rsidR="00D25F56" w:rsidRPr="00427961" w:rsidRDefault="00D25F56" w:rsidP="00E743D7">
            <w:pPr>
              <w:jc w:val="both"/>
              <w:rPr>
                <w:rFonts w:eastAsia="MS Mincho"/>
                <w:bCs/>
              </w:rPr>
            </w:pPr>
          </w:p>
        </w:tc>
        <w:tc>
          <w:tcPr>
            <w:tcW w:w="1800" w:type="dxa"/>
          </w:tcPr>
          <w:p w14:paraId="028C5724" w14:textId="77777777" w:rsidR="00D25F56" w:rsidRPr="00427961" w:rsidRDefault="00D25F56" w:rsidP="00E743D7">
            <w:pPr>
              <w:jc w:val="both"/>
              <w:rPr>
                <w:rFonts w:eastAsia="MS Mincho"/>
                <w:bCs/>
              </w:rPr>
            </w:pPr>
          </w:p>
        </w:tc>
      </w:tr>
      <w:tr w:rsidR="00427961" w:rsidRPr="00427961" w14:paraId="596DAC47" w14:textId="77777777" w:rsidTr="00E743D7">
        <w:trPr>
          <w:trHeight w:val="425"/>
          <w:jc w:val="center"/>
        </w:trPr>
        <w:tc>
          <w:tcPr>
            <w:tcW w:w="650" w:type="dxa"/>
          </w:tcPr>
          <w:p w14:paraId="2711B05B" w14:textId="77777777" w:rsidR="00D25F56" w:rsidRPr="00427961" w:rsidRDefault="00D25F56" w:rsidP="00E743D7">
            <w:pPr>
              <w:jc w:val="center"/>
              <w:rPr>
                <w:rFonts w:eastAsia="MS Mincho"/>
                <w:b/>
              </w:rPr>
            </w:pPr>
            <w:r w:rsidRPr="00427961">
              <w:rPr>
                <w:rFonts w:eastAsia="MS Mincho"/>
                <w:b/>
              </w:rPr>
              <w:t>8.</w:t>
            </w:r>
          </w:p>
        </w:tc>
        <w:tc>
          <w:tcPr>
            <w:tcW w:w="2295" w:type="dxa"/>
          </w:tcPr>
          <w:p w14:paraId="6CA754EB" w14:textId="77777777" w:rsidR="00D25F56" w:rsidRPr="00427961" w:rsidRDefault="00D25F56" w:rsidP="00E743D7"/>
        </w:tc>
        <w:tc>
          <w:tcPr>
            <w:tcW w:w="2095" w:type="dxa"/>
          </w:tcPr>
          <w:p w14:paraId="6A71AE9C" w14:textId="77777777" w:rsidR="00D25F56" w:rsidRPr="00427961" w:rsidRDefault="00D25F56" w:rsidP="00E743D7">
            <w:pPr>
              <w:rPr>
                <w:rFonts w:eastAsia="MS Mincho"/>
              </w:rPr>
            </w:pPr>
          </w:p>
        </w:tc>
        <w:tc>
          <w:tcPr>
            <w:tcW w:w="2229" w:type="dxa"/>
          </w:tcPr>
          <w:p w14:paraId="26447E99" w14:textId="77777777" w:rsidR="00D25F56" w:rsidRPr="00427961" w:rsidRDefault="00D25F56" w:rsidP="00E743D7">
            <w:pPr>
              <w:jc w:val="both"/>
              <w:rPr>
                <w:rFonts w:eastAsia="MS Mincho"/>
                <w:bCs/>
              </w:rPr>
            </w:pPr>
          </w:p>
        </w:tc>
        <w:tc>
          <w:tcPr>
            <w:tcW w:w="1800" w:type="dxa"/>
          </w:tcPr>
          <w:p w14:paraId="2CB98AF3" w14:textId="77777777" w:rsidR="00D25F56" w:rsidRPr="00427961" w:rsidRDefault="00D25F56" w:rsidP="00E743D7">
            <w:pPr>
              <w:jc w:val="both"/>
              <w:rPr>
                <w:rFonts w:eastAsia="MS Mincho"/>
                <w:bCs/>
              </w:rPr>
            </w:pPr>
          </w:p>
        </w:tc>
        <w:tc>
          <w:tcPr>
            <w:tcW w:w="1800" w:type="dxa"/>
          </w:tcPr>
          <w:p w14:paraId="65145E2C" w14:textId="77777777" w:rsidR="00D25F56" w:rsidRPr="00427961" w:rsidRDefault="00D25F56" w:rsidP="00E743D7">
            <w:pPr>
              <w:jc w:val="both"/>
              <w:rPr>
                <w:rFonts w:eastAsia="MS Mincho"/>
                <w:bCs/>
              </w:rPr>
            </w:pPr>
          </w:p>
        </w:tc>
      </w:tr>
      <w:tr w:rsidR="00427961" w:rsidRPr="00427961" w14:paraId="454B76ED" w14:textId="77777777" w:rsidTr="00E743D7">
        <w:trPr>
          <w:trHeight w:val="417"/>
          <w:jc w:val="center"/>
        </w:trPr>
        <w:tc>
          <w:tcPr>
            <w:tcW w:w="650" w:type="dxa"/>
          </w:tcPr>
          <w:p w14:paraId="5F770804" w14:textId="77777777" w:rsidR="00D25F56" w:rsidRPr="00427961" w:rsidRDefault="00D25F56" w:rsidP="00E743D7">
            <w:pPr>
              <w:jc w:val="center"/>
              <w:rPr>
                <w:rFonts w:eastAsia="MS Mincho"/>
                <w:b/>
              </w:rPr>
            </w:pPr>
            <w:r w:rsidRPr="00427961">
              <w:rPr>
                <w:rFonts w:eastAsia="MS Mincho"/>
                <w:b/>
              </w:rPr>
              <w:t>9</w:t>
            </w:r>
          </w:p>
        </w:tc>
        <w:tc>
          <w:tcPr>
            <w:tcW w:w="2295" w:type="dxa"/>
          </w:tcPr>
          <w:p w14:paraId="747B74B1" w14:textId="77777777" w:rsidR="00D25F56" w:rsidRPr="00427961" w:rsidRDefault="00D25F56" w:rsidP="00E743D7"/>
        </w:tc>
        <w:tc>
          <w:tcPr>
            <w:tcW w:w="2095" w:type="dxa"/>
          </w:tcPr>
          <w:p w14:paraId="3F389214" w14:textId="77777777" w:rsidR="00D25F56" w:rsidRPr="00427961" w:rsidRDefault="00D25F56" w:rsidP="00E743D7">
            <w:pPr>
              <w:rPr>
                <w:rFonts w:eastAsia="MS Mincho"/>
              </w:rPr>
            </w:pPr>
          </w:p>
        </w:tc>
        <w:tc>
          <w:tcPr>
            <w:tcW w:w="2229" w:type="dxa"/>
          </w:tcPr>
          <w:p w14:paraId="7848D2C4" w14:textId="77777777" w:rsidR="00D25F56" w:rsidRPr="00427961" w:rsidRDefault="00D25F56" w:rsidP="00E743D7">
            <w:pPr>
              <w:jc w:val="both"/>
              <w:rPr>
                <w:rFonts w:eastAsia="MS Mincho"/>
                <w:bCs/>
              </w:rPr>
            </w:pPr>
          </w:p>
        </w:tc>
        <w:tc>
          <w:tcPr>
            <w:tcW w:w="1800" w:type="dxa"/>
          </w:tcPr>
          <w:p w14:paraId="1CCAB0AD" w14:textId="77777777" w:rsidR="00D25F56" w:rsidRPr="00427961" w:rsidRDefault="00D25F56" w:rsidP="00E743D7">
            <w:pPr>
              <w:jc w:val="both"/>
              <w:rPr>
                <w:rFonts w:eastAsia="MS Mincho"/>
                <w:bCs/>
              </w:rPr>
            </w:pPr>
          </w:p>
        </w:tc>
        <w:tc>
          <w:tcPr>
            <w:tcW w:w="1800" w:type="dxa"/>
          </w:tcPr>
          <w:p w14:paraId="26E89FE9" w14:textId="77777777" w:rsidR="00D25F56" w:rsidRPr="00427961" w:rsidRDefault="00D25F56" w:rsidP="00E743D7">
            <w:pPr>
              <w:jc w:val="both"/>
              <w:rPr>
                <w:rFonts w:eastAsia="MS Mincho"/>
                <w:bCs/>
              </w:rPr>
            </w:pPr>
          </w:p>
        </w:tc>
      </w:tr>
      <w:tr w:rsidR="00427961" w:rsidRPr="00427961" w14:paraId="25694693" w14:textId="77777777" w:rsidTr="00E743D7">
        <w:trPr>
          <w:trHeight w:val="417"/>
          <w:jc w:val="center"/>
        </w:trPr>
        <w:tc>
          <w:tcPr>
            <w:tcW w:w="650" w:type="dxa"/>
          </w:tcPr>
          <w:p w14:paraId="7B1E2E4C" w14:textId="77777777" w:rsidR="00D25F56" w:rsidRPr="00427961" w:rsidRDefault="00D25F56" w:rsidP="00E743D7">
            <w:pPr>
              <w:ind w:right="-135"/>
              <w:jc w:val="center"/>
              <w:rPr>
                <w:rFonts w:eastAsia="MS Mincho"/>
                <w:b/>
              </w:rPr>
            </w:pPr>
            <w:r w:rsidRPr="00427961">
              <w:rPr>
                <w:rFonts w:eastAsia="MS Mincho"/>
                <w:b/>
              </w:rPr>
              <w:t>10.</w:t>
            </w:r>
          </w:p>
        </w:tc>
        <w:tc>
          <w:tcPr>
            <w:tcW w:w="2295" w:type="dxa"/>
          </w:tcPr>
          <w:p w14:paraId="4FE30F65" w14:textId="77777777" w:rsidR="00D25F56" w:rsidRPr="00427961" w:rsidRDefault="00D25F56" w:rsidP="00E743D7"/>
        </w:tc>
        <w:tc>
          <w:tcPr>
            <w:tcW w:w="2095" w:type="dxa"/>
          </w:tcPr>
          <w:p w14:paraId="54D28436" w14:textId="77777777" w:rsidR="00D25F56" w:rsidRPr="00427961" w:rsidRDefault="00D25F56" w:rsidP="00E743D7">
            <w:pPr>
              <w:rPr>
                <w:rFonts w:eastAsia="MS Mincho"/>
              </w:rPr>
            </w:pPr>
          </w:p>
        </w:tc>
        <w:tc>
          <w:tcPr>
            <w:tcW w:w="2229" w:type="dxa"/>
          </w:tcPr>
          <w:p w14:paraId="2B26E263" w14:textId="77777777" w:rsidR="00D25F56" w:rsidRPr="00427961" w:rsidRDefault="00D25F56" w:rsidP="00E743D7">
            <w:pPr>
              <w:jc w:val="both"/>
              <w:rPr>
                <w:rFonts w:eastAsia="MS Mincho"/>
                <w:bCs/>
              </w:rPr>
            </w:pPr>
          </w:p>
        </w:tc>
        <w:tc>
          <w:tcPr>
            <w:tcW w:w="1800" w:type="dxa"/>
          </w:tcPr>
          <w:p w14:paraId="0DC7B07B" w14:textId="77777777" w:rsidR="00D25F56" w:rsidRPr="00427961" w:rsidRDefault="00D25F56" w:rsidP="00E743D7">
            <w:pPr>
              <w:jc w:val="both"/>
              <w:rPr>
                <w:rFonts w:eastAsia="MS Mincho"/>
                <w:bCs/>
              </w:rPr>
            </w:pPr>
          </w:p>
        </w:tc>
        <w:tc>
          <w:tcPr>
            <w:tcW w:w="1800" w:type="dxa"/>
          </w:tcPr>
          <w:p w14:paraId="40CA2138" w14:textId="77777777" w:rsidR="00D25F56" w:rsidRPr="00427961" w:rsidRDefault="00D25F56" w:rsidP="00E743D7">
            <w:pPr>
              <w:jc w:val="both"/>
              <w:rPr>
                <w:rFonts w:eastAsia="MS Mincho"/>
                <w:bCs/>
              </w:rPr>
            </w:pPr>
          </w:p>
        </w:tc>
      </w:tr>
      <w:tr w:rsidR="00427961" w:rsidRPr="00427961" w14:paraId="14A435A7" w14:textId="77777777" w:rsidTr="00E743D7">
        <w:trPr>
          <w:trHeight w:val="417"/>
          <w:jc w:val="center"/>
        </w:trPr>
        <w:tc>
          <w:tcPr>
            <w:tcW w:w="650" w:type="dxa"/>
          </w:tcPr>
          <w:p w14:paraId="52C53816" w14:textId="77777777" w:rsidR="00D25F56" w:rsidRPr="00427961" w:rsidRDefault="00D25F56" w:rsidP="00E743D7">
            <w:pPr>
              <w:ind w:right="-135"/>
              <w:jc w:val="center"/>
              <w:rPr>
                <w:rFonts w:eastAsia="MS Mincho"/>
                <w:b/>
              </w:rPr>
            </w:pPr>
            <w:r w:rsidRPr="00427961">
              <w:rPr>
                <w:rFonts w:eastAsia="MS Mincho"/>
                <w:b/>
              </w:rPr>
              <w:t>11.</w:t>
            </w:r>
          </w:p>
        </w:tc>
        <w:tc>
          <w:tcPr>
            <w:tcW w:w="2295" w:type="dxa"/>
          </w:tcPr>
          <w:p w14:paraId="73059727" w14:textId="77777777" w:rsidR="00D25F56" w:rsidRPr="00427961" w:rsidRDefault="00D25F56" w:rsidP="00E743D7"/>
        </w:tc>
        <w:tc>
          <w:tcPr>
            <w:tcW w:w="2095" w:type="dxa"/>
          </w:tcPr>
          <w:p w14:paraId="3884BA57" w14:textId="77777777" w:rsidR="00D25F56" w:rsidRPr="00427961" w:rsidRDefault="00D25F56" w:rsidP="00E743D7">
            <w:pPr>
              <w:rPr>
                <w:rFonts w:eastAsia="MS Mincho"/>
              </w:rPr>
            </w:pPr>
          </w:p>
        </w:tc>
        <w:tc>
          <w:tcPr>
            <w:tcW w:w="2229" w:type="dxa"/>
          </w:tcPr>
          <w:p w14:paraId="56ED6928" w14:textId="77777777" w:rsidR="00D25F56" w:rsidRPr="00427961" w:rsidRDefault="00D25F56" w:rsidP="00E743D7">
            <w:pPr>
              <w:jc w:val="both"/>
              <w:rPr>
                <w:rFonts w:eastAsia="MS Mincho"/>
                <w:bCs/>
              </w:rPr>
            </w:pPr>
          </w:p>
        </w:tc>
        <w:tc>
          <w:tcPr>
            <w:tcW w:w="1800" w:type="dxa"/>
          </w:tcPr>
          <w:p w14:paraId="6CE7FD4B" w14:textId="77777777" w:rsidR="00D25F56" w:rsidRPr="00427961" w:rsidRDefault="00D25F56" w:rsidP="00E743D7">
            <w:pPr>
              <w:jc w:val="both"/>
              <w:rPr>
                <w:rFonts w:eastAsia="MS Mincho"/>
                <w:bCs/>
              </w:rPr>
            </w:pPr>
          </w:p>
        </w:tc>
        <w:tc>
          <w:tcPr>
            <w:tcW w:w="1800" w:type="dxa"/>
          </w:tcPr>
          <w:p w14:paraId="1AED1751" w14:textId="77777777" w:rsidR="00D25F56" w:rsidRPr="00427961" w:rsidRDefault="00D25F56" w:rsidP="00E743D7">
            <w:pPr>
              <w:jc w:val="both"/>
              <w:rPr>
                <w:rFonts w:eastAsia="MS Mincho"/>
                <w:bCs/>
              </w:rPr>
            </w:pPr>
          </w:p>
        </w:tc>
      </w:tr>
      <w:tr w:rsidR="00D25F56" w:rsidRPr="00427961" w14:paraId="58FF2BE1" w14:textId="77777777" w:rsidTr="00E743D7">
        <w:trPr>
          <w:trHeight w:val="417"/>
          <w:jc w:val="center"/>
        </w:trPr>
        <w:tc>
          <w:tcPr>
            <w:tcW w:w="650" w:type="dxa"/>
          </w:tcPr>
          <w:p w14:paraId="7AAAF61F" w14:textId="77777777" w:rsidR="00D25F56" w:rsidRPr="00427961" w:rsidRDefault="00D25F56" w:rsidP="00E743D7">
            <w:pPr>
              <w:ind w:right="-135"/>
              <w:jc w:val="center"/>
              <w:rPr>
                <w:rFonts w:eastAsia="MS Mincho"/>
                <w:b/>
              </w:rPr>
            </w:pPr>
            <w:r w:rsidRPr="00427961">
              <w:rPr>
                <w:rFonts w:eastAsia="MS Mincho"/>
                <w:b/>
              </w:rPr>
              <w:t>12.</w:t>
            </w:r>
          </w:p>
        </w:tc>
        <w:tc>
          <w:tcPr>
            <w:tcW w:w="2295" w:type="dxa"/>
          </w:tcPr>
          <w:p w14:paraId="0BB0F4C8" w14:textId="77777777" w:rsidR="00D25F56" w:rsidRPr="00427961" w:rsidRDefault="00D25F56" w:rsidP="00E743D7"/>
        </w:tc>
        <w:tc>
          <w:tcPr>
            <w:tcW w:w="2095" w:type="dxa"/>
          </w:tcPr>
          <w:p w14:paraId="1EAB5754" w14:textId="77777777" w:rsidR="00D25F56" w:rsidRPr="00427961" w:rsidRDefault="00D25F56" w:rsidP="00E743D7">
            <w:pPr>
              <w:rPr>
                <w:rFonts w:eastAsia="MS Mincho"/>
              </w:rPr>
            </w:pPr>
          </w:p>
        </w:tc>
        <w:tc>
          <w:tcPr>
            <w:tcW w:w="2229" w:type="dxa"/>
          </w:tcPr>
          <w:p w14:paraId="2E41ED9C" w14:textId="77777777" w:rsidR="00D25F56" w:rsidRPr="00427961" w:rsidRDefault="00D25F56" w:rsidP="00E743D7">
            <w:pPr>
              <w:jc w:val="both"/>
              <w:rPr>
                <w:rFonts w:eastAsia="MS Mincho"/>
                <w:bCs/>
              </w:rPr>
            </w:pPr>
          </w:p>
        </w:tc>
        <w:tc>
          <w:tcPr>
            <w:tcW w:w="1800" w:type="dxa"/>
          </w:tcPr>
          <w:p w14:paraId="32454713" w14:textId="77777777" w:rsidR="00D25F56" w:rsidRPr="00427961" w:rsidRDefault="00D25F56" w:rsidP="00E743D7">
            <w:pPr>
              <w:jc w:val="both"/>
              <w:rPr>
                <w:rFonts w:eastAsia="MS Mincho"/>
                <w:bCs/>
              </w:rPr>
            </w:pPr>
          </w:p>
        </w:tc>
        <w:tc>
          <w:tcPr>
            <w:tcW w:w="1800" w:type="dxa"/>
          </w:tcPr>
          <w:p w14:paraId="26C46FBB" w14:textId="77777777" w:rsidR="00D25F56" w:rsidRPr="00427961" w:rsidRDefault="00D25F56" w:rsidP="00E743D7">
            <w:pPr>
              <w:jc w:val="both"/>
              <w:rPr>
                <w:rFonts w:eastAsia="MS Mincho"/>
                <w:bCs/>
              </w:rPr>
            </w:pPr>
          </w:p>
        </w:tc>
      </w:tr>
    </w:tbl>
    <w:p w14:paraId="50433380" w14:textId="77777777" w:rsidR="00D25F56" w:rsidRPr="00427961" w:rsidRDefault="00D25F56" w:rsidP="00D25F56"/>
    <w:p w14:paraId="3D1B8A65" w14:textId="77777777" w:rsidR="00D25F56" w:rsidRPr="00427961" w:rsidRDefault="00D25F56" w:rsidP="00D25F56">
      <w:pPr>
        <w:ind w:left="4320"/>
        <w:rPr>
          <w:b/>
        </w:rPr>
      </w:pPr>
      <w:r w:rsidRPr="00427961">
        <w:rPr>
          <w:b/>
        </w:rPr>
        <w:t xml:space="preserve">  </w:t>
      </w:r>
    </w:p>
    <w:p w14:paraId="649916D0" w14:textId="77777777" w:rsidR="00D25F56" w:rsidRPr="00427961" w:rsidRDefault="00D25F56" w:rsidP="00D25F56">
      <w:pPr>
        <w:rPr>
          <w:b/>
        </w:rPr>
      </w:pPr>
      <w:r w:rsidRPr="00427961">
        <w:rPr>
          <w:b/>
        </w:rPr>
        <w:t xml:space="preserve">   </w:t>
      </w:r>
      <w:r w:rsidRPr="00427961">
        <w:rPr>
          <w:b/>
        </w:rPr>
        <w:tab/>
        <w:t xml:space="preserve">     PEDAGOGU</w:t>
      </w:r>
      <w:r w:rsidRPr="00427961">
        <w:rPr>
          <w:b/>
        </w:rPr>
        <w:tab/>
      </w:r>
      <w:r w:rsidRPr="00427961">
        <w:rPr>
          <w:b/>
        </w:rPr>
        <w:tab/>
      </w:r>
      <w:r w:rsidRPr="00427961">
        <w:rPr>
          <w:b/>
        </w:rPr>
        <w:tab/>
      </w:r>
      <w:r w:rsidRPr="00427961">
        <w:rPr>
          <w:b/>
        </w:rPr>
        <w:tab/>
      </w:r>
      <w:r w:rsidRPr="00427961">
        <w:rPr>
          <w:b/>
        </w:rPr>
        <w:tab/>
        <w:t xml:space="preserve"> </w:t>
      </w:r>
      <w:r w:rsidRPr="00427961">
        <w:rPr>
          <w:b/>
        </w:rPr>
        <w:tab/>
        <w:t>PEDAGOGU PËRGJEGJËS</w:t>
      </w:r>
    </w:p>
    <w:p w14:paraId="600D0666" w14:textId="77777777" w:rsidR="00D25F56" w:rsidRPr="00427961" w:rsidRDefault="00D25F56" w:rsidP="00D25F56">
      <w:pPr>
        <w:rPr>
          <w:b/>
        </w:rPr>
      </w:pPr>
      <w:r w:rsidRPr="00427961">
        <w:rPr>
          <w:b/>
        </w:rPr>
        <w:t xml:space="preserve">          TITULLAR I LËNDËS   </w:t>
      </w:r>
      <w:r w:rsidRPr="00427961">
        <w:rPr>
          <w:b/>
        </w:rPr>
        <w:tab/>
      </w:r>
      <w:r w:rsidRPr="00427961">
        <w:rPr>
          <w:b/>
        </w:rPr>
        <w:tab/>
      </w:r>
      <w:r w:rsidRPr="00427961">
        <w:rPr>
          <w:b/>
        </w:rPr>
        <w:tab/>
      </w:r>
      <w:r w:rsidRPr="00427961">
        <w:rPr>
          <w:b/>
        </w:rPr>
        <w:tab/>
      </w:r>
      <w:r w:rsidRPr="00427961">
        <w:rPr>
          <w:b/>
        </w:rPr>
        <w:tab/>
        <w:t xml:space="preserve">I FORMIMIT FILLESTAR    </w:t>
      </w:r>
    </w:p>
    <w:p w14:paraId="6EBB52EA" w14:textId="77777777" w:rsidR="00D25F56" w:rsidRPr="00427961" w:rsidRDefault="00D25F56" w:rsidP="00D25F56">
      <w:pPr>
        <w:rPr>
          <w:i/>
          <w:sz w:val="16"/>
          <w:szCs w:val="16"/>
        </w:rPr>
      </w:pPr>
    </w:p>
    <w:p w14:paraId="2368CF60" w14:textId="77777777" w:rsidR="00D25F56" w:rsidRPr="00427961" w:rsidRDefault="00D25F56" w:rsidP="00D25F56">
      <w:pPr>
        <w:rPr>
          <w:i/>
          <w:sz w:val="16"/>
          <w:szCs w:val="16"/>
        </w:rPr>
      </w:pPr>
    </w:p>
    <w:p w14:paraId="06E84CCD" w14:textId="77777777" w:rsidR="00D25F56" w:rsidRPr="00427961" w:rsidRDefault="00D25F56" w:rsidP="00D25F56">
      <w:pPr>
        <w:rPr>
          <w:i/>
          <w:sz w:val="16"/>
          <w:szCs w:val="16"/>
        </w:rPr>
      </w:pPr>
    </w:p>
    <w:p w14:paraId="18D70D6C" w14:textId="77777777" w:rsidR="00D25F56" w:rsidRPr="00427961" w:rsidRDefault="00D25F56" w:rsidP="00D25F56">
      <w:pPr>
        <w:rPr>
          <w:i/>
          <w:sz w:val="16"/>
          <w:szCs w:val="16"/>
        </w:rPr>
      </w:pPr>
    </w:p>
    <w:p w14:paraId="0D2A9D83" w14:textId="77777777" w:rsidR="00D25F56" w:rsidRPr="00427961" w:rsidRDefault="00D25F56" w:rsidP="00D25F56">
      <w:pPr>
        <w:rPr>
          <w:i/>
          <w:sz w:val="16"/>
          <w:szCs w:val="16"/>
        </w:rPr>
      </w:pPr>
    </w:p>
    <w:p w14:paraId="36E963B0" w14:textId="77777777" w:rsidR="00D25F56" w:rsidRPr="00427961" w:rsidRDefault="00D25F56" w:rsidP="00D25F56">
      <w:pPr>
        <w:rPr>
          <w:i/>
          <w:sz w:val="16"/>
          <w:szCs w:val="16"/>
        </w:rPr>
      </w:pPr>
    </w:p>
    <w:p w14:paraId="32A21A26" w14:textId="77777777" w:rsidR="00D25F56" w:rsidRPr="00427961" w:rsidRDefault="00D25F56" w:rsidP="00D25F56">
      <w:pPr>
        <w:rPr>
          <w:i/>
          <w:sz w:val="16"/>
          <w:szCs w:val="16"/>
        </w:rPr>
      </w:pPr>
    </w:p>
    <w:p w14:paraId="0FD1FB06" w14:textId="77777777" w:rsidR="00D25F56" w:rsidRPr="00427961" w:rsidRDefault="00D25F56" w:rsidP="00D25F56">
      <w:pPr>
        <w:rPr>
          <w:i/>
          <w:sz w:val="16"/>
          <w:szCs w:val="16"/>
        </w:rPr>
      </w:pPr>
    </w:p>
    <w:p w14:paraId="0597D925" w14:textId="77777777" w:rsidR="00D25F56" w:rsidRPr="00427961" w:rsidRDefault="00D25F56" w:rsidP="00D25F56">
      <w:pPr>
        <w:ind w:left="9360"/>
      </w:pPr>
    </w:p>
    <w:p w14:paraId="4515EFBF" w14:textId="77777777" w:rsidR="00D25F56" w:rsidRPr="00427961" w:rsidRDefault="00D25F56" w:rsidP="00446883">
      <w:pPr>
        <w:jc w:val="both"/>
        <w:rPr>
          <w:iCs/>
        </w:rPr>
      </w:pPr>
    </w:p>
    <w:p w14:paraId="6171E29F" w14:textId="77777777" w:rsidR="00D25F56" w:rsidRPr="00427961" w:rsidRDefault="00D25F56" w:rsidP="00446883">
      <w:pPr>
        <w:jc w:val="both"/>
        <w:rPr>
          <w:iCs/>
        </w:rPr>
      </w:pPr>
    </w:p>
    <w:p w14:paraId="60D65A42" w14:textId="0049F3D3" w:rsidR="00FC2CBE" w:rsidRPr="00427961" w:rsidRDefault="00FC2CBE" w:rsidP="00FC2CBE">
      <w:pPr>
        <w:jc w:val="both"/>
        <w:rPr>
          <w:iCs/>
        </w:rPr>
      </w:pPr>
      <w:r w:rsidRPr="00427961">
        <w:rPr>
          <w:noProof/>
        </w:rPr>
        <w:lastRenderedPageBreak/>
        <w:drawing>
          <wp:anchor distT="0" distB="0" distL="114300" distR="114300" simplePos="0" relativeHeight="251664384" behindDoc="0" locked="0" layoutInCell="1" allowOverlap="1" wp14:anchorId="0778A6CD" wp14:editId="7A41D72E">
            <wp:simplePos x="0" y="0"/>
            <wp:positionH relativeFrom="column">
              <wp:posOffset>2735885</wp:posOffset>
            </wp:positionH>
            <wp:positionV relativeFrom="paragraph">
              <wp:posOffset>0</wp:posOffset>
            </wp:positionV>
            <wp:extent cx="597535" cy="597535"/>
            <wp:effectExtent l="0" t="0" r="0" b="0"/>
            <wp:wrapSquare wrapText="bothSides"/>
            <wp:docPr id="716540938" name="Picture 2" descr="Description: Description: magjistratu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magjistratura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517C55" w14:textId="77777777" w:rsidR="00FC2CBE" w:rsidRPr="00427961" w:rsidRDefault="00FC2CBE" w:rsidP="00FC2CBE">
      <w:pPr>
        <w:jc w:val="both"/>
        <w:rPr>
          <w:iCs/>
        </w:rPr>
      </w:pPr>
    </w:p>
    <w:p w14:paraId="431B8100" w14:textId="7F4B2150" w:rsidR="00FC2CBE" w:rsidRPr="00427961" w:rsidRDefault="00FC2CBE" w:rsidP="00FC2CBE">
      <w:pPr>
        <w:pStyle w:val="NoSpacing"/>
        <w:rPr>
          <w:lang w:val="sq-AL"/>
        </w:rPr>
      </w:pPr>
      <w:r w:rsidRPr="00427961">
        <w:rPr>
          <w:lang w:val="sq-AL"/>
        </w:rPr>
        <w:tab/>
      </w:r>
    </w:p>
    <w:p w14:paraId="1130B8B7" w14:textId="77777777" w:rsidR="00FC2CBE" w:rsidRPr="00427961" w:rsidRDefault="00FC2CBE" w:rsidP="00FC2CBE">
      <w:pPr>
        <w:rPr>
          <w:b/>
        </w:rPr>
      </w:pPr>
    </w:p>
    <w:p w14:paraId="54A19ADE" w14:textId="04372FDA" w:rsidR="00FC2CBE" w:rsidRPr="00427961" w:rsidRDefault="00FC2CBE" w:rsidP="009569C3">
      <w:pPr>
        <w:jc w:val="center"/>
        <w:rPr>
          <w:b/>
        </w:rPr>
      </w:pPr>
      <w:r w:rsidRPr="00427961">
        <w:rPr>
          <w:b/>
        </w:rPr>
        <w:t xml:space="preserve"> TABELË  E VLERËSIMIT TË DOSJEVE TË PËRGATITURA NGA NDIHMËSIT LIGJORË </w:t>
      </w:r>
    </w:p>
    <w:p w14:paraId="56BF1D73" w14:textId="77777777" w:rsidR="00FC2CBE" w:rsidRPr="00427961" w:rsidRDefault="00FC2CBE" w:rsidP="00FC2CBE">
      <w:pPr>
        <w:jc w:val="center"/>
        <w:rPr>
          <w:b/>
        </w:rPr>
      </w:pPr>
    </w:p>
    <w:p w14:paraId="7CD9A6B5" w14:textId="77777777" w:rsidR="00FC2CBE" w:rsidRPr="00427961" w:rsidRDefault="00FC2CBE" w:rsidP="00FC2CBE">
      <w:pPr>
        <w:rPr>
          <w:b/>
          <w:sz w:val="16"/>
          <w:szCs w:val="16"/>
        </w:rPr>
      </w:pPr>
    </w:p>
    <w:tbl>
      <w:tblPr>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32"/>
        <w:gridCol w:w="2340"/>
        <w:gridCol w:w="2160"/>
        <w:gridCol w:w="3240"/>
      </w:tblGrid>
      <w:tr w:rsidR="00427961" w:rsidRPr="00427961" w14:paraId="73D22C35" w14:textId="77777777" w:rsidTr="00EC7329">
        <w:trPr>
          <w:trHeight w:val="737"/>
        </w:trPr>
        <w:tc>
          <w:tcPr>
            <w:tcW w:w="568" w:type="dxa"/>
          </w:tcPr>
          <w:p w14:paraId="44DD571A" w14:textId="77777777" w:rsidR="00FC2CBE" w:rsidRPr="00427961" w:rsidRDefault="00FC2CBE" w:rsidP="00EC7329">
            <w:pPr>
              <w:jc w:val="center"/>
              <w:rPr>
                <w:b/>
              </w:rPr>
            </w:pPr>
            <w:r w:rsidRPr="00427961">
              <w:rPr>
                <w:b/>
              </w:rPr>
              <w:t>Nr.</w:t>
            </w:r>
          </w:p>
          <w:p w14:paraId="7A636944" w14:textId="77777777" w:rsidR="00FC2CBE" w:rsidRPr="00427961" w:rsidRDefault="00FC2CBE" w:rsidP="00EC7329">
            <w:pPr>
              <w:jc w:val="center"/>
              <w:rPr>
                <w:b/>
              </w:rPr>
            </w:pPr>
          </w:p>
          <w:p w14:paraId="52CA5A53" w14:textId="77777777" w:rsidR="00FC2CBE" w:rsidRPr="00427961" w:rsidRDefault="00FC2CBE" w:rsidP="00EC7329">
            <w:pPr>
              <w:jc w:val="center"/>
              <w:rPr>
                <w:b/>
              </w:rPr>
            </w:pPr>
            <w:r w:rsidRPr="00427961">
              <w:rPr>
                <w:b/>
              </w:rPr>
              <w:t>1</w:t>
            </w:r>
          </w:p>
        </w:tc>
        <w:tc>
          <w:tcPr>
            <w:tcW w:w="2132" w:type="dxa"/>
          </w:tcPr>
          <w:p w14:paraId="37F80F79" w14:textId="4467437B" w:rsidR="00FC2CBE" w:rsidRPr="00427961" w:rsidRDefault="00FC2CBE" w:rsidP="00EC7329">
            <w:pPr>
              <w:jc w:val="center"/>
              <w:rPr>
                <w:b/>
              </w:rPr>
            </w:pPr>
            <w:r w:rsidRPr="00427961">
              <w:rPr>
                <w:b/>
              </w:rPr>
              <w:t>Gjykatë Dhoma civile</w:t>
            </w:r>
          </w:p>
        </w:tc>
        <w:tc>
          <w:tcPr>
            <w:tcW w:w="2340" w:type="dxa"/>
          </w:tcPr>
          <w:p w14:paraId="42766F52" w14:textId="77777777" w:rsidR="00FC2CBE" w:rsidRPr="00427961" w:rsidRDefault="00FC2CBE" w:rsidP="00EC7329">
            <w:pPr>
              <w:keepNext/>
              <w:jc w:val="center"/>
              <w:outlineLvl w:val="3"/>
              <w:rPr>
                <w:b/>
              </w:rPr>
            </w:pPr>
            <w:r w:rsidRPr="00427961">
              <w:rPr>
                <w:b/>
              </w:rPr>
              <w:t>Dosja nr. 1</w:t>
            </w:r>
          </w:p>
          <w:p w14:paraId="549978E0" w14:textId="77777777" w:rsidR="00FC2CBE" w:rsidRPr="00427961" w:rsidRDefault="00FC2CBE" w:rsidP="00EC7329">
            <w:pPr>
              <w:keepNext/>
              <w:jc w:val="center"/>
              <w:outlineLvl w:val="3"/>
              <w:rPr>
                <w:b/>
              </w:rPr>
            </w:pPr>
            <w:r w:rsidRPr="00427961">
              <w:rPr>
                <w:b/>
              </w:rPr>
              <w:t>(45 pikë)</w:t>
            </w:r>
          </w:p>
        </w:tc>
        <w:tc>
          <w:tcPr>
            <w:tcW w:w="2160" w:type="dxa"/>
          </w:tcPr>
          <w:p w14:paraId="1EBF0C48" w14:textId="77777777" w:rsidR="00FC2CBE" w:rsidRPr="00427961" w:rsidRDefault="00FC2CBE" w:rsidP="00EC7329">
            <w:pPr>
              <w:keepNext/>
              <w:jc w:val="center"/>
              <w:outlineLvl w:val="0"/>
              <w:rPr>
                <w:b/>
              </w:rPr>
            </w:pPr>
            <w:r w:rsidRPr="00427961">
              <w:rPr>
                <w:b/>
              </w:rPr>
              <w:t>Aftësitë joligjore</w:t>
            </w:r>
          </w:p>
          <w:p w14:paraId="2246F702" w14:textId="77777777" w:rsidR="00FC2CBE" w:rsidRPr="00427961" w:rsidRDefault="00FC2CBE" w:rsidP="00EC7329">
            <w:pPr>
              <w:keepNext/>
              <w:jc w:val="center"/>
              <w:outlineLvl w:val="0"/>
              <w:rPr>
                <w:b/>
              </w:rPr>
            </w:pPr>
            <w:r w:rsidRPr="00427961">
              <w:rPr>
                <w:b/>
              </w:rPr>
              <w:t>(20 pikë)</w:t>
            </w:r>
          </w:p>
        </w:tc>
        <w:tc>
          <w:tcPr>
            <w:tcW w:w="3240" w:type="dxa"/>
          </w:tcPr>
          <w:p w14:paraId="177EBAD5" w14:textId="77777777" w:rsidR="00FC2CBE" w:rsidRPr="00427961" w:rsidRDefault="00FC2CBE" w:rsidP="00EC7329">
            <w:pPr>
              <w:keepNext/>
              <w:jc w:val="center"/>
              <w:outlineLvl w:val="0"/>
              <w:rPr>
                <w:b/>
              </w:rPr>
            </w:pPr>
            <w:r w:rsidRPr="00427961">
              <w:rPr>
                <w:b/>
              </w:rPr>
              <w:t>Totali pikë</w:t>
            </w:r>
            <w:r w:rsidRPr="00427961">
              <w:rPr>
                <w:b/>
              </w:rPr>
              <w:br/>
              <w:t>(65 pikë)</w:t>
            </w:r>
          </w:p>
        </w:tc>
      </w:tr>
      <w:tr w:rsidR="00427961" w:rsidRPr="00427961" w14:paraId="68FB2796" w14:textId="77777777" w:rsidTr="00EC7329">
        <w:trPr>
          <w:trHeight w:val="737"/>
        </w:trPr>
        <w:tc>
          <w:tcPr>
            <w:tcW w:w="568" w:type="dxa"/>
          </w:tcPr>
          <w:p w14:paraId="60F6DB3F" w14:textId="77777777" w:rsidR="00FC2CBE" w:rsidRPr="00427961" w:rsidRDefault="00FC2CBE" w:rsidP="00EC7329">
            <w:pPr>
              <w:jc w:val="center"/>
              <w:rPr>
                <w:b/>
              </w:rPr>
            </w:pPr>
          </w:p>
          <w:p w14:paraId="7945F299" w14:textId="77777777" w:rsidR="00FC2CBE" w:rsidRPr="00427961" w:rsidRDefault="00FC2CBE" w:rsidP="00EC7329">
            <w:pPr>
              <w:jc w:val="center"/>
              <w:rPr>
                <w:b/>
              </w:rPr>
            </w:pPr>
            <w:r w:rsidRPr="00427961">
              <w:rPr>
                <w:b/>
              </w:rPr>
              <w:t>2</w:t>
            </w:r>
          </w:p>
        </w:tc>
        <w:tc>
          <w:tcPr>
            <w:tcW w:w="2132" w:type="dxa"/>
          </w:tcPr>
          <w:p w14:paraId="0B78DB4F" w14:textId="77777777" w:rsidR="00FC2CBE" w:rsidRPr="00427961" w:rsidRDefault="00FC2CBE" w:rsidP="00EC7329">
            <w:pPr>
              <w:jc w:val="center"/>
              <w:rPr>
                <w:b/>
              </w:rPr>
            </w:pPr>
            <w:r w:rsidRPr="00427961">
              <w:rPr>
                <w:b/>
              </w:rPr>
              <w:t>Gjykatë Dhoma Penale</w:t>
            </w:r>
          </w:p>
        </w:tc>
        <w:tc>
          <w:tcPr>
            <w:tcW w:w="2340" w:type="dxa"/>
          </w:tcPr>
          <w:p w14:paraId="368225C4" w14:textId="77777777" w:rsidR="00FC2CBE" w:rsidRPr="00427961" w:rsidRDefault="00FC2CBE" w:rsidP="00EC7329">
            <w:pPr>
              <w:keepNext/>
              <w:jc w:val="center"/>
              <w:outlineLvl w:val="3"/>
              <w:rPr>
                <w:b/>
              </w:rPr>
            </w:pPr>
            <w:r w:rsidRPr="00427961">
              <w:rPr>
                <w:b/>
              </w:rPr>
              <w:t>Dosja nr. 2</w:t>
            </w:r>
          </w:p>
          <w:p w14:paraId="39EF8F4B" w14:textId="77777777" w:rsidR="00FC2CBE" w:rsidRPr="00427961" w:rsidRDefault="00FC2CBE" w:rsidP="00EC7329">
            <w:pPr>
              <w:keepNext/>
              <w:jc w:val="center"/>
              <w:outlineLvl w:val="3"/>
              <w:rPr>
                <w:b/>
              </w:rPr>
            </w:pPr>
            <w:r w:rsidRPr="00427961">
              <w:rPr>
                <w:b/>
              </w:rPr>
              <w:t>(45 pikë)</w:t>
            </w:r>
          </w:p>
        </w:tc>
        <w:tc>
          <w:tcPr>
            <w:tcW w:w="2160" w:type="dxa"/>
          </w:tcPr>
          <w:p w14:paraId="365907D7" w14:textId="77777777" w:rsidR="00FC2CBE" w:rsidRPr="00427961" w:rsidRDefault="00FC2CBE" w:rsidP="00EC7329">
            <w:pPr>
              <w:keepNext/>
              <w:jc w:val="center"/>
              <w:outlineLvl w:val="0"/>
              <w:rPr>
                <w:b/>
              </w:rPr>
            </w:pPr>
            <w:r w:rsidRPr="00427961">
              <w:rPr>
                <w:b/>
              </w:rPr>
              <w:t>Aftësitë joligjore</w:t>
            </w:r>
          </w:p>
          <w:p w14:paraId="108E838C" w14:textId="77777777" w:rsidR="00FC2CBE" w:rsidRPr="00427961" w:rsidRDefault="00FC2CBE" w:rsidP="00EC7329">
            <w:pPr>
              <w:keepNext/>
              <w:jc w:val="center"/>
              <w:outlineLvl w:val="0"/>
              <w:rPr>
                <w:b/>
              </w:rPr>
            </w:pPr>
            <w:r w:rsidRPr="00427961">
              <w:rPr>
                <w:b/>
              </w:rPr>
              <w:t>(20 pikë)</w:t>
            </w:r>
          </w:p>
        </w:tc>
        <w:tc>
          <w:tcPr>
            <w:tcW w:w="3240" w:type="dxa"/>
          </w:tcPr>
          <w:p w14:paraId="46594D6D" w14:textId="77777777" w:rsidR="00FC2CBE" w:rsidRPr="00427961" w:rsidRDefault="00FC2CBE" w:rsidP="00EC7329">
            <w:pPr>
              <w:keepNext/>
              <w:jc w:val="center"/>
              <w:outlineLvl w:val="0"/>
              <w:rPr>
                <w:b/>
              </w:rPr>
            </w:pPr>
            <w:r w:rsidRPr="00427961">
              <w:rPr>
                <w:b/>
              </w:rPr>
              <w:t xml:space="preserve">Totali </w:t>
            </w:r>
          </w:p>
          <w:p w14:paraId="6AFC37F2" w14:textId="77777777" w:rsidR="00FC2CBE" w:rsidRPr="00427961" w:rsidRDefault="00FC2CBE" w:rsidP="00EC7329">
            <w:pPr>
              <w:keepNext/>
              <w:jc w:val="center"/>
              <w:outlineLvl w:val="0"/>
              <w:rPr>
                <w:b/>
              </w:rPr>
            </w:pPr>
            <w:r w:rsidRPr="00427961">
              <w:rPr>
                <w:b/>
              </w:rPr>
              <w:t>Pikë</w:t>
            </w:r>
            <w:r w:rsidRPr="00427961">
              <w:rPr>
                <w:b/>
              </w:rPr>
              <w:br/>
              <w:t>(65 pikë)</w:t>
            </w:r>
          </w:p>
        </w:tc>
      </w:tr>
      <w:tr w:rsidR="00427961" w:rsidRPr="00427961" w14:paraId="29FFC841" w14:textId="77777777" w:rsidTr="00EC7329">
        <w:trPr>
          <w:trHeight w:val="737"/>
        </w:trPr>
        <w:tc>
          <w:tcPr>
            <w:tcW w:w="568" w:type="dxa"/>
          </w:tcPr>
          <w:p w14:paraId="062A9C42" w14:textId="77777777" w:rsidR="00FC2CBE" w:rsidRPr="00427961" w:rsidRDefault="00FC2CBE" w:rsidP="00EC7329">
            <w:pPr>
              <w:jc w:val="center"/>
              <w:rPr>
                <w:b/>
              </w:rPr>
            </w:pPr>
          </w:p>
          <w:p w14:paraId="2BB93FA2" w14:textId="77777777" w:rsidR="00FC2CBE" w:rsidRPr="00427961" w:rsidRDefault="00FC2CBE" w:rsidP="00EC7329">
            <w:pPr>
              <w:jc w:val="center"/>
              <w:rPr>
                <w:b/>
              </w:rPr>
            </w:pPr>
            <w:r w:rsidRPr="00427961">
              <w:rPr>
                <w:b/>
              </w:rPr>
              <w:t>3</w:t>
            </w:r>
          </w:p>
        </w:tc>
        <w:tc>
          <w:tcPr>
            <w:tcW w:w="2132" w:type="dxa"/>
          </w:tcPr>
          <w:p w14:paraId="7CCAF168" w14:textId="77777777" w:rsidR="00FC2CBE" w:rsidRPr="00427961" w:rsidRDefault="00FC2CBE" w:rsidP="00EC7329">
            <w:pPr>
              <w:jc w:val="center"/>
              <w:rPr>
                <w:b/>
              </w:rPr>
            </w:pPr>
            <w:r w:rsidRPr="00427961">
              <w:rPr>
                <w:b/>
              </w:rPr>
              <w:t>Gjykata Administrative e Apelit</w:t>
            </w:r>
          </w:p>
        </w:tc>
        <w:tc>
          <w:tcPr>
            <w:tcW w:w="2340" w:type="dxa"/>
          </w:tcPr>
          <w:p w14:paraId="109C0E88" w14:textId="77777777" w:rsidR="00FC2CBE" w:rsidRPr="00427961" w:rsidRDefault="00FC2CBE" w:rsidP="00EC7329">
            <w:pPr>
              <w:keepNext/>
              <w:jc w:val="center"/>
              <w:outlineLvl w:val="3"/>
              <w:rPr>
                <w:b/>
              </w:rPr>
            </w:pPr>
            <w:r w:rsidRPr="00427961">
              <w:rPr>
                <w:b/>
              </w:rPr>
              <w:t>Dosja nr. 3</w:t>
            </w:r>
          </w:p>
          <w:p w14:paraId="4DE632AD" w14:textId="77777777" w:rsidR="00FC2CBE" w:rsidRPr="00427961" w:rsidRDefault="00FC2CBE" w:rsidP="00EC7329">
            <w:pPr>
              <w:keepNext/>
              <w:jc w:val="center"/>
              <w:outlineLvl w:val="3"/>
              <w:rPr>
                <w:b/>
              </w:rPr>
            </w:pPr>
            <w:r w:rsidRPr="00427961">
              <w:rPr>
                <w:b/>
              </w:rPr>
              <w:t>(50 pikë)</w:t>
            </w:r>
          </w:p>
        </w:tc>
        <w:tc>
          <w:tcPr>
            <w:tcW w:w="2160" w:type="dxa"/>
          </w:tcPr>
          <w:p w14:paraId="1332E454" w14:textId="77777777" w:rsidR="00FC2CBE" w:rsidRPr="00427961" w:rsidRDefault="00FC2CBE" w:rsidP="00EC7329">
            <w:pPr>
              <w:keepNext/>
              <w:jc w:val="center"/>
              <w:outlineLvl w:val="0"/>
              <w:rPr>
                <w:b/>
              </w:rPr>
            </w:pPr>
            <w:r w:rsidRPr="00427961">
              <w:rPr>
                <w:b/>
              </w:rPr>
              <w:t>Aftësitë joligjore</w:t>
            </w:r>
          </w:p>
          <w:p w14:paraId="226E16F3" w14:textId="77777777" w:rsidR="00FC2CBE" w:rsidRPr="00427961" w:rsidRDefault="00FC2CBE" w:rsidP="00EC7329">
            <w:pPr>
              <w:keepNext/>
              <w:jc w:val="center"/>
              <w:outlineLvl w:val="0"/>
              <w:rPr>
                <w:b/>
              </w:rPr>
            </w:pPr>
            <w:r w:rsidRPr="00427961">
              <w:rPr>
                <w:b/>
              </w:rPr>
              <w:t>(20 pikë)</w:t>
            </w:r>
          </w:p>
        </w:tc>
        <w:tc>
          <w:tcPr>
            <w:tcW w:w="3240" w:type="dxa"/>
          </w:tcPr>
          <w:p w14:paraId="74733719" w14:textId="77777777" w:rsidR="00FC2CBE" w:rsidRPr="00427961" w:rsidRDefault="00FC2CBE" w:rsidP="00EC7329">
            <w:pPr>
              <w:keepNext/>
              <w:jc w:val="center"/>
              <w:outlineLvl w:val="0"/>
              <w:rPr>
                <w:b/>
              </w:rPr>
            </w:pPr>
            <w:r w:rsidRPr="00427961">
              <w:rPr>
                <w:b/>
              </w:rPr>
              <w:t xml:space="preserve">Totali </w:t>
            </w:r>
          </w:p>
          <w:p w14:paraId="0315BD96" w14:textId="77777777" w:rsidR="00FC2CBE" w:rsidRPr="00427961" w:rsidRDefault="00FC2CBE" w:rsidP="00EC7329">
            <w:pPr>
              <w:keepNext/>
              <w:jc w:val="center"/>
              <w:outlineLvl w:val="0"/>
              <w:rPr>
                <w:b/>
              </w:rPr>
            </w:pPr>
            <w:r w:rsidRPr="00427961">
              <w:rPr>
                <w:b/>
              </w:rPr>
              <w:t>Pikë</w:t>
            </w:r>
            <w:r w:rsidRPr="00427961">
              <w:rPr>
                <w:b/>
              </w:rPr>
              <w:br/>
              <w:t>(70 pikë)</w:t>
            </w:r>
          </w:p>
          <w:p w14:paraId="7416CE93" w14:textId="77777777" w:rsidR="00FC2CBE" w:rsidRPr="00427961" w:rsidRDefault="00FC2CBE" w:rsidP="00EC7329">
            <w:pPr>
              <w:keepNext/>
              <w:jc w:val="center"/>
              <w:outlineLvl w:val="0"/>
              <w:rPr>
                <w:b/>
              </w:rPr>
            </w:pPr>
          </w:p>
        </w:tc>
      </w:tr>
      <w:tr w:rsidR="00427961" w:rsidRPr="00427961" w14:paraId="6458EF5C" w14:textId="77777777" w:rsidTr="00EC7329">
        <w:trPr>
          <w:trHeight w:val="374"/>
        </w:trPr>
        <w:tc>
          <w:tcPr>
            <w:tcW w:w="568" w:type="dxa"/>
          </w:tcPr>
          <w:p w14:paraId="54B230EA" w14:textId="77777777" w:rsidR="00FC2CBE" w:rsidRPr="00427961" w:rsidRDefault="00FC2CBE" w:rsidP="00EC7329">
            <w:pPr>
              <w:rPr>
                <w:b/>
                <w:sz w:val="20"/>
                <w:szCs w:val="20"/>
              </w:rPr>
            </w:pPr>
            <w:r w:rsidRPr="00427961">
              <w:rPr>
                <w:b/>
                <w:sz w:val="20"/>
                <w:szCs w:val="20"/>
              </w:rPr>
              <w:t>1</w:t>
            </w:r>
          </w:p>
        </w:tc>
        <w:tc>
          <w:tcPr>
            <w:tcW w:w="2132" w:type="dxa"/>
            <w:vAlign w:val="center"/>
          </w:tcPr>
          <w:p w14:paraId="530B6FE7" w14:textId="77777777" w:rsidR="00FC2CBE" w:rsidRPr="00427961" w:rsidRDefault="00FC2CBE" w:rsidP="00EC7329">
            <w:pPr>
              <w:spacing w:line="360" w:lineRule="auto"/>
              <w:rPr>
                <w:rFonts w:eastAsia="MS Mincho"/>
              </w:rPr>
            </w:pPr>
          </w:p>
        </w:tc>
        <w:tc>
          <w:tcPr>
            <w:tcW w:w="2340" w:type="dxa"/>
          </w:tcPr>
          <w:p w14:paraId="78D0C429" w14:textId="77777777" w:rsidR="00FC2CBE" w:rsidRPr="00427961" w:rsidRDefault="00FC2CBE" w:rsidP="00EC7329">
            <w:pPr>
              <w:keepNext/>
              <w:jc w:val="center"/>
              <w:outlineLvl w:val="3"/>
              <w:rPr>
                <w:b/>
              </w:rPr>
            </w:pPr>
          </w:p>
        </w:tc>
        <w:tc>
          <w:tcPr>
            <w:tcW w:w="2160" w:type="dxa"/>
          </w:tcPr>
          <w:p w14:paraId="7C025187" w14:textId="77777777" w:rsidR="00FC2CBE" w:rsidRPr="00427961" w:rsidRDefault="00FC2CBE" w:rsidP="00EC7329">
            <w:pPr>
              <w:keepNext/>
              <w:jc w:val="center"/>
              <w:outlineLvl w:val="0"/>
              <w:rPr>
                <w:b/>
              </w:rPr>
            </w:pPr>
          </w:p>
        </w:tc>
        <w:tc>
          <w:tcPr>
            <w:tcW w:w="3240" w:type="dxa"/>
          </w:tcPr>
          <w:p w14:paraId="7FFE92F6" w14:textId="77777777" w:rsidR="00FC2CBE" w:rsidRPr="00427961" w:rsidRDefault="00FC2CBE" w:rsidP="00EC7329">
            <w:pPr>
              <w:keepNext/>
              <w:jc w:val="center"/>
              <w:outlineLvl w:val="0"/>
              <w:rPr>
                <w:b/>
              </w:rPr>
            </w:pPr>
          </w:p>
        </w:tc>
      </w:tr>
      <w:tr w:rsidR="00427961" w:rsidRPr="00427961" w14:paraId="2456988D" w14:textId="77777777" w:rsidTr="00EC7329">
        <w:trPr>
          <w:trHeight w:val="395"/>
        </w:trPr>
        <w:tc>
          <w:tcPr>
            <w:tcW w:w="568" w:type="dxa"/>
          </w:tcPr>
          <w:p w14:paraId="42E39056" w14:textId="77777777" w:rsidR="00FC2CBE" w:rsidRPr="00427961" w:rsidRDefault="00FC2CBE" w:rsidP="00EC7329">
            <w:pPr>
              <w:rPr>
                <w:b/>
              </w:rPr>
            </w:pPr>
            <w:r w:rsidRPr="00427961">
              <w:rPr>
                <w:b/>
              </w:rPr>
              <w:t>2</w:t>
            </w:r>
          </w:p>
        </w:tc>
        <w:tc>
          <w:tcPr>
            <w:tcW w:w="2132" w:type="dxa"/>
            <w:vAlign w:val="center"/>
          </w:tcPr>
          <w:p w14:paraId="2F250D02" w14:textId="77777777" w:rsidR="00FC2CBE" w:rsidRPr="00427961" w:rsidRDefault="00FC2CBE" w:rsidP="00EC7329">
            <w:pPr>
              <w:spacing w:line="360" w:lineRule="auto"/>
              <w:rPr>
                <w:rFonts w:eastAsia="MS Mincho"/>
              </w:rPr>
            </w:pPr>
          </w:p>
        </w:tc>
        <w:tc>
          <w:tcPr>
            <w:tcW w:w="2340" w:type="dxa"/>
          </w:tcPr>
          <w:p w14:paraId="3B70D06E" w14:textId="77777777" w:rsidR="00FC2CBE" w:rsidRPr="00427961" w:rsidRDefault="00FC2CBE" w:rsidP="00EC7329">
            <w:pPr>
              <w:keepNext/>
              <w:jc w:val="center"/>
              <w:outlineLvl w:val="3"/>
              <w:rPr>
                <w:b/>
              </w:rPr>
            </w:pPr>
          </w:p>
        </w:tc>
        <w:tc>
          <w:tcPr>
            <w:tcW w:w="2160" w:type="dxa"/>
          </w:tcPr>
          <w:p w14:paraId="71F8E978" w14:textId="77777777" w:rsidR="00FC2CBE" w:rsidRPr="00427961" w:rsidRDefault="00FC2CBE" w:rsidP="00EC7329">
            <w:pPr>
              <w:keepNext/>
              <w:jc w:val="center"/>
              <w:outlineLvl w:val="0"/>
              <w:rPr>
                <w:b/>
              </w:rPr>
            </w:pPr>
          </w:p>
        </w:tc>
        <w:tc>
          <w:tcPr>
            <w:tcW w:w="3240" w:type="dxa"/>
          </w:tcPr>
          <w:p w14:paraId="752194CE" w14:textId="77777777" w:rsidR="00FC2CBE" w:rsidRPr="00427961" w:rsidRDefault="00FC2CBE" w:rsidP="00EC7329">
            <w:pPr>
              <w:keepNext/>
              <w:jc w:val="center"/>
              <w:outlineLvl w:val="0"/>
              <w:rPr>
                <w:b/>
              </w:rPr>
            </w:pPr>
          </w:p>
        </w:tc>
      </w:tr>
      <w:tr w:rsidR="00427961" w:rsidRPr="00427961" w14:paraId="42004181" w14:textId="77777777" w:rsidTr="00EC7329">
        <w:trPr>
          <w:trHeight w:val="420"/>
        </w:trPr>
        <w:tc>
          <w:tcPr>
            <w:tcW w:w="568" w:type="dxa"/>
          </w:tcPr>
          <w:p w14:paraId="29271A7D" w14:textId="77777777" w:rsidR="00FC2CBE" w:rsidRPr="00427961" w:rsidRDefault="00FC2CBE" w:rsidP="00EC7329">
            <w:pPr>
              <w:rPr>
                <w:b/>
              </w:rPr>
            </w:pPr>
            <w:r w:rsidRPr="00427961">
              <w:rPr>
                <w:b/>
              </w:rPr>
              <w:t>3</w:t>
            </w:r>
          </w:p>
        </w:tc>
        <w:tc>
          <w:tcPr>
            <w:tcW w:w="2132" w:type="dxa"/>
            <w:vAlign w:val="center"/>
          </w:tcPr>
          <w:p w14:paraId="5C2FE8E7" w14:textId="77777777" w:rsidR="00FC2CBE" w:rsidRPr="00427961" w:rsidRDefault="00FC2CBE" w:rsidP="00EC7329">
            <w:pPr>
              <w:spacing w:line="360" w:lineRule="auto"/>
              <w:rPr>
                <w:rFonts w:eastAsia="MS Mincho"/>
              </w:rPr>
            </w:pPr>
          </w:p>
        </w:tc>
        <w:tc>
          <w:tcPr>
            <w:tcW w:w="2340" w:type="dxa"/>
          </w:tcPr>
          <w:p w14:paraId="3506C84D" w14:textId="77777777" w:rsidR="00FC2CBE" w:rsidRPr="00427961" w:rsidRDefault="00FC2CBE" w:rsidP="00EC7329">
            <w:pPr>
              <w:keepNext/>
              <w:outlineLvl w:val="3"/>
            </w:pPr>
          </w:p>
        </w:tc>
        <w:tc>
          <w:tcPr>
            <w:tcW w:w="2160" w:type="dxa"/>
          </w:tcPr>
          <w:p w14:paraId="603EF867" w14:textId="77777777" w:rsidR="00FC2CBE" w:rsidRPr="00427961" w:rsidRDefault="00FC2CBE" w:rsidP="00EC7329">
            <w:pPr>
              <w:keepNext/>
              <w:outlineLvl w:val="0"/>
            </w:pPr>
          </w:p>
        </w:tc>
        <w:tc>
          <w:tcPr>
            <w:tcW w:w="3240" w:type="dxa"/>
          </w:tcPr>
          <w:p w14:paraId="6ACC7DBA" w14:textId="77777777" w:rsidR="00FC2CBE" w:rsidRPr="00427961" w:rsidRDefault="00FC2CBE" w:rsidP="00EC7329">
            <w:pPr>
              <w:keepNext/>
              <w:outlineLvl w:val="0"/>
            </w:pPr>
          </w:p>
        </w:tc>
      </w:tr>
      <w:tr w:rsidR="00427961" w:rsidRPr="00427961" w14:paraId="5DC8BA69" w14:textId="77777777" w:rsidTr="00EC7329">
        <w:trPr>
          <w:trHeight w:val="430"/>
        </w:trPr>
        <w:tc>
          <w:tcPr>
            <w:tcW w:w="568" w:type="dxa"/>
          </w:tcPr>
          <w:p w14:paraId="1EDDD24C" w14:textId="77777777" w:rsidR="00FC2CBE" w:rsidRPr="00427961" w:rsidRDefault="00FC2CBE" w:rsidP="00EC7329">
            <w:pPr>
              <w:rPr>
                <w:b/>
              </w:rPr>
            </w:pPr>
            <w:r w:rsidRPr="00427961">
              <w:rPr>
                <w:b/>
              </w:rPr>
              <w:t>4</w:t>
            </w:r>
          </w:p>
        </w:tc>
        <w:tc>
          <w:tcPr>
            <w:tcW w:w="2132" w:type="dxa"/>
            <w:vAlign w:val="center"/>
          </w:tcPr>
          <w:p w14:paraId="3ED97EAF" w14:textId="77777777" w:rsidR="00FC2CBE" w:rsidRPr="00427961" w:rsidRDefault="00FC2CBE" w:rsidP="00EC7329">
            <w:pPr>
              <w:spacing w:line="360" w:lineRule="auto"/>
              <w:rPr>
                <w:rFonts w:eastAsia="MS Mincho"/>
              </w:rPr>
            </w:pPr>
          </w:p>
        </w:tc>
        <w:tc>
          <w:tcPr>
            <w:tcW w:w="2340" w:type="dxa"/>
          </w:tcPr>
          <w:p w14:paraId="38DDC795" w14:textId="77777777" w:rsidR="00FC2CBE" w:rsidRPr="00427961" w:rsidRDefault="00FC2CBE" w:rsidP="00EC7329">
            <w:pPr>
              <w:keepNext/>
              <w:jc w:val="center"/>
              <w:outlineLvl w:val="3"/>
              <w:rPr>
                <w:b/>
              </w:rPr>
            </w:pPr>
          </w:p>
        </w:tc>
        <w:tc>
          <w:tcPr>
            <w:tcW w:w="2160" w:type="dxa"/>
          </w:tcPr>
          <w:p w14:paraId="2F3E67F6" w14:textId="77777777" w:rsidR="00FC2CBE" w:rsidRPr="00427961" w:rsidRDefault="00FC2CBE" w:rsidP="00EC7329">
            <w:pPr>
              <w:keepNext/>
              <w:jc w:val="center"/>
              <w:outlineLvl w:val="0"/>
              <w:rPr>
                <w:b/>
              </w:rPr>
            </w:pPr>
          </w:p>
        </w:tc>
        <w:tc>
          <w:tcPr>
            <w:tcW w:w="3240" w:type="dxa"/>
          </w:tcPr>
          <w:p w14:paraId="08271120" w14:textId="77777777" w:rsidR="00FC2CBE" w:rsidRPr="00427961" w:rsidRDefault="00FC2CBE" w:rsidP="00EC7329">
            <w:pPr>
              <w:keepNext/>
              <w:jc w:val="center"/>
              <w:outlineLvl w:val="0"/>
              <w:rPr>
                <w:b/>
              </w:rPr>
            </w:pPr>
          </w:p>
        </w:tc>
      </w:tr>
      <w:tr w:rsidR="00427961" w:rsidRPr="00427961" w14:paraId="56441407" w14:textId="77777777" w:rsidTr="00EC7329">
        <w:trPr>
          <w:trHeight w:val="422"/>
        </w:trPr>
        <w:tc>
          <w:tcPr>
            <w:tcW w:w="568" w:type="dxa"/>
          </w:tcPr>
          <w:p w14:paraId="78A43A6A" w14:textId="77777777" w:rsidR="00FC2CBE" w:rsidRPr="00427961" w:rsidRDefault="00FC2CBE" w:rsidP="00EC7329">
            <w:pPr>
              <w:rPr>
                <w:b/>
              </w:rPr>
            </w:pPr>
            <w:r w:rsidRPr="00427961">
              <w:rPr>
                <w:b/>
              </w:rPr>
              <w:t>5</w:t>
            </w:r>
          </w:p>
        </w:tc>
        <w:tc>
          <w:tcPr>
            <w:tcW w:w="2132" w:type="dxa"/>
            <w:vAlign w:val="center"/>
          </w:tcPr>
          <w:p w14:paraId="4F61E067" w14:textId="77777777" w:rsidR="00FC2CBE" w:rsidRPr="00427961" w:rsidRDefault="00FC2CBE" w:rsidP="00EC7329">
            <w:pPr>
              <w:spacing w:line="360" w:lineRule="auto"/>
              <w:rPr>
                <w:rFonts w:eastAsia="MS Mincho"/>
              </w:rPr>
            </w:pPr>
          </w:p>
        </w:tc>
        <w:tc>
          <w:tcPr>
            <w:tcW w:w="2340" w:type="dxa"/>
          </w:tcPr>
          <w:p w14:paraId="78EABED5" w14:textId="77777777" w:rsidR="00FC2CBE" w:rsidRPr="00427961" w:rsidRDefault="00FC2CBE" w:rsidP="00EC7329">
            <w:pPr>
              <w:keepNext/>
              <w:jc w:val="center"/>
              <w:outlineLvl w:val="3"/>
              <w:rPr>
                <w:b/>
              </w:rPr>
            </w:pPr>
          </w:p>
        </w:tc>
        <w:tc>
          <w:tcPr>
            <w:tcW w:w="2160" w:type="dxa"/>
          </w:tcPr>
          <w:p w14:paraId="60A7F567" w14:textId="77777777" w:rsidR="00FC2CBE" w:rsidRPr="00427961" w:rsidRDefault="00FC2CBE" w:rsidP="00EC7329">
            <w:pPr>
              <w:keepNext/>
              <w:jc w:val="center"/>
              <w:outlineLvl w:val="0"/>
              <w:rPr>
                <w:b/>
              </w:rPr>
            </w:pPr>
          </w:p>
        </w:tc>
        <w:tc>
          <w:tcPr>
            <w:tcW w:w="3240" w:type="dxa"/>
          </w:tcPr>
          <w:p w14:paraId="267E4C5B" w14:textId="77777777" w:rsidR="00FC2CBE" w:rsidRPr="00427961" w:rsidRDefault="00FC2CBE" w:rsidP="00EC7329">
            <w:pPr>
              <w:keepNext/>
              <w:jc w:val="center"/>
              <w:outlineLvl w:val="0"/>
              <w:rPr>
                <w:b/>
              </w:rPr>
            </w:pPr>
          </w:p>
        </w:tc>
      </w:tr>
      <w:tr w:rsidR="00427961" w:rsidRPr="00427961" w14:paraId="63ED8CAA" w14:textId="77777777" w:rsidTr="00EC7329">
        <w:trPr>
          <w:trHeight w:val="422"/>
        </w:trPr>
        <w:tc>
          <w:tcPr>
            <w:tcW w:w="568" w:type="dxa"/>
          </w:tcPr>
          <w:p w14:paraId="0CC129A3" w14:textId="77777777" w:rsidR="00FC2CBE" w:rsidRPr="00427961" w:rsidRDefault="00FC2CBE" w:rsidP="00EC7329">
            <w:pPr>
              <w:rPr>
                <w:b/>
              </w:rPr>
            </w:pPr>
            <w:r w:rsidRPr="00427961">
              <w:rPr>
                <w:b/>
              </w:rPr>
              <w:t>6</w:t>
            </w:r>
          </w:p>
        </w:tc>
        <w:tc>
          <w:tcPr>
            <w:tcW w:w="2132" w:type="dxa"/>
            <w:vAlign w:val="center"/>
          </w:tcPr>
          <w:p w14:paraId="69670491" w14:textId="77777777" w:rsidR="00FC2CBE" w:rsidRPr="00427961" w:rsidRDefault="00FC2CBE" w:rsidP="00EC7329">
            <w:pPr>
              <w:spacing w:line="360" w:lineRule="auto"/>
              <w:rPr>
                <w:rFonts w:eastAsia="MS Mincho"/>
              </w:rPr>
            </w:pPr>
          </w:p>
        </w:tc>
        <w:tc>
          <w:tcPr>
            <w:tcW w:w="2340" w:type="dxa"/>
          </w:tcPr>
          <w:p w14:paraId="30270AEA" w14:textId="77777777" w:rsidR="00FC2CBE" w:rsidRPr="00427961" w:rsidRDefault="00FC2CBE" w:rsidP="00EC7329">
            <w:pPr>
              <w:keepNext/>
              <w:jc w:val="center"/>
              <w:outlineLvl w:val="3"/>
              <w:rPr>
                <w:b/>
              </w:rPr>
            </w:pPr>
          </w:p>
        </w:tc>
        <w:tc>
          <w:tcPr>
            <w:tcW w:w="2160" w:type="dxa"/>
          </w:tcPr>
          <w:p w14:paraId="64DA7D7C" w14:textId="77777777" w:rsidR="00FC2CBE" w:rsidRPr="00427961" w:rsidRDefault="00FC2CBE" w:rsidP="00EC7329">
            <w:pPr>
              <w:keepNext/>
              <w:jc w:val="center"/>
              <w:outlineLvl w:val="0"/>
              <w:rPr>
                <w:b/>
              </w:rPr>
            </w:pPr>
          </w:p>
        </w:tc>
        <w:tc>
          <w:tcPr>
            <w:tcW w:w="3240" w:type="dxa"/>
          </w:tcPr>
          <w:p w14:paraId="2D0CED04" w14:textId="77777777" w:rsidR="00FC2CBE" w:rsidRPr="00427961" w:rsidRDefault="00FC2CBE" w:rsidP="00EC7329">
            <w:pPr>
              <w:keepNext/>
              <w:jc w:val="center"/>
              <w:outlineLvl w:val="0"/>
              <w:rPr>
                <w:b/>
              </w:rPr>
            </w:pPr>
          </w:p>
        </w:tc>
      </w:tr>
      <w:tr w:rsidR="00427961" w:rsidRPr="00427961" w14:paraId="6CA7D63B" w14:textId="77777777" w:rsidTr="00EC7329">
        <w:trPr>
          <w:trHeight w:val="422"/>
        </w:trPr>
        <w:tc>
          <w:tcPr>
            <w:tcW w:w="568" w:type="dxa"/>
          </w:tcPr>
          <w:p w14:paraId="2B3A4A46" w14:textId="77777777" w:rsidR="00FC2CBE" w:rsidRPr="00427961" w:rsidRDefault="00FC2CBE" w:rsidP="00EC7329">
            <w:pPr>
              <w:rPr>
                <w:b/>
              </w:rPr>
            </w:pPr>
            <w:r w:rsidRPr="00427961">
              <w:rPr>
                <w:b/>
              </w:rPr>
              <w:t>7</w:t>
            </w:r>
          </w:p>
        </w:tc>
        <w:tc>
          <w:tcPr>
            <w:tcW w:w="2132" w:type="dxa"/>
            <w:vAlign w:val="center"/>
          </w:tcPr>
          <w:p w14:paraId="76402436" w14:textId="77777777" w:rsidR="00FC2CBE" w:rsidRPr="00427961" w:rsidRDefault="00FC2CBE" w:rsidP="00EC7329">
            <w:pPr>
              <w:spacing w:line="360" w:lineRule="auto"/>
              <w:rPr>
                <w:rFonts w:eastAsia="MS Mincho"/>
              </w:rPr>
            </w:pPr>
          </w:p>
        </w:tc>
        <w:tc>
          <w:tcPr>
            <w:tcW w:w="2340" w:type="dxa"/>
          </w:tcPr>
          <w:p w14:paraId="15BA2215" w14:textId="77777777" w:rsidR="00FC2CBE" w:rsidRPr="00427961" w:rsidRDefault="00FC2CBE" w:rsidP="00EC7329">
            <w:pPr>
              <w:keepNext/>
              <w:jc w:val="center"/>
              <w:outlineLvl w:val="3"/>
              <w:rPr>
                <w:b/>
              </w:rPr>
            </w:pPr>
          </w:p>
        </w:tc>
        <w:tc>
          <w:tcPr>
            <w:tcW w:w="2160" w:type="dxa"/>
          </w:tcPr>
          <w:p w14:paraId="20BA39DA" w14:textId="77777777" w:rsidR="00FC2CBE" w:rsidRPr="00427961" w:rsidRDefault="00FC2CBE" w:rsidP="00EC7329">
            <w:pPr>
              <w:keepNext/>
              <w:jc w:val="center"/>
              <w:outlineLvl w:val="0"/>
              <w:rPr>
                <w:b/>
              </w:rPr>
            </w:pPr>
          </w:p>
        </w:tc>
        <w:tc>
          <w:tcPr>
            <w:tcW w:w="3240" w:type="dxa"/>
          </w:tcPr>
          <w:p w14:paraId="234A18D8" w14:textId="77777777" w:rsidR="00FC2CBE" w:rsidRPr="00427961" w:rsidRDefault="00FC2CBE" w:rsidP="00EC7329">
            <w:pPr>
              <w:keepNext/>
              <w:jc w:val="center"/>
              <w:outlineLvl w:val="0"/>
              <w:rPr>
                <w:b/>
              </w:rPr>
            </w:pPr>
          </w:p>
        </w:tc>
      </w:tr>
      <w:tr w:rsidR="00427961" w:rsidRPr="00427961" w14:paraId="48E338E4" w14:textId="77777777" w:rsidTr="00EC7329">
        <w:trPr>
          <w:trHeight w:val="422"/>
        </w:trPr>
        <w:tc>
          <w:tcPr>
            <w:tcW w:w="568" w:type="dxa"/>
          </w:tcPr>
          <w:p w14:paraId="7DD2855F" w14:textId="77777777" w:rsidR="00FC2CBE" w:rsidRPr="00427961" w:rsidRDefault="00FC2CBE" w:rsidP="00EC7329">
            <w:pPr>
              <w:rPr>
                <w:b/>
              </w:rPr>
            </w:pPr>
            <w:r w:rsidRPr="00427961">
              <w:rPr>
                <w:b/>
              </w:rPr>
              <w:t>8</w:t>
            </w:r>
          </w:p>
        </w:tc>
        <w:tc>
          <w:tcPr>
            <w:tcW w:w="2132" w:type="dxa"/>
            <w:vAlign w:val="center"/>
          </w:tcPr>
          <w:p w14:paraId="10539C1A" w14:textId="77777777" w:rsidR="00FC2CBE" w:rsidRPr="00427961" w:rsidRDefault="00FC2CBE" w:rsidP="00EC7329">
            <w:pPr>
              <w:spacing w:line="360" w:lineRule="auto"/>
              <w:rPr>
                <w:rFonts w:eastAsia="MS Mincho"/>
              </w:rPr>
            </w:pPr>
          </w:p>
        </w:tc>
        <w:tc>
          <w:tcPr>
            <w:tcW w:w="2340" w:type="dxa"/>
          </w:tcPr>
          <w:p w14:paraId="72985E65" w14:textId="77777777" w:rsidR="00FC2CBE" w:rsidRPr="00427961" w:rsidRDefault="00FC2CBE" w:rsidP="00EC7329">
            <w:pPr>
              <w:keepNext/>
              <w:jc w:val="center"/>
              <w:outlineLvl w:val="3"/>
              <w:rPr>
                <w:b/>
              </w:rPr>
            </w:pPr>
          </w:p>
        </w:tc>
        <w:tc>
          <w:tcPr>
            <w:tcW w:w="2160" w:type="dxa"/>
          </w:tcPr>
          <w:p w14:paraId="5A6A376F" w14:textId="77777777" w:rsidR="00FC2CBE" w:rsidRPr="00427961" w:rsidRDefault="00FC2CBE" w:rsidP="00EC7329">
            <w:pPr>
              <w:keepNext/>
              <w:jc w:val="center"/>
              <w:outlineLvl w:val="0"/>
              <w:rPr>
                <w:b/>
              </w:rPr>
            </w:pPr>
          </w:p>
        </w:tc>
        <w:tc>
          <w:tcPr>
            <w:tcW w:w="3240" w:type="dxa"/>
          </w:tcPr>
          <w:p w14:paraId="37DD8926" w14:textId="77777777" w:rsidR="00FC2CBE" w:rsidRPr="00427961" w:rsidRDefault="00FC2CBE" w:rsidP="00EC7329">
            <w:pPr>
              <w:keepNext/>
              <w:jc w:val="center"/>
              <w:outlineLvl w:val="0"/>
              <w:rPr>
                <w:b/>
              </w:rPr>
            </w:pPr>
          </w:p>
        </w:tc>
      </w:tr>
      <w:tr w:rsidR="00427961" w:rsidRPr="00427961" w14:paraId="7498C722" w14:textId="77777777" w:rsidTr="00EC7329">
        <w:trPr>
          <w:trHeight w:val="422"/>
        </w:trPr>
        <w:tc>
          <w:tcPr>
            <w:tcW w:w="568" w:type="dxa"/>
          </w:tcPr>
          <w:p w14:paraId="500A649C" w14:textId="77777777" w:rsidR="00FC2CBE" w:rsidRPr="00427961" w:rsidRDefault="00FC2CBE" w:rsidP="00EC7329">
            <w:pPr>
              <w:rPr>
                <w:b/>
              </w:rPr>
            </w:pPr>
            <w:r w:rsidRPr="00427961">
              <w:rPr>
                <w:b/>
              </w:rPr>
              <w:t>9</w:t>
            </w:r>
          </w:p>
        </w:tc>
        <w:tc>
          <w:tcPr>
            <w:tcW w:w="2132" w:type="dxa"/>
            <w:vAlign w:val="center"/>
          </w:tcPr>
          <w:p w14:paraId="39C29016" w14:textId="77777777" w:rsidR="00FC2CBE" w:rsidRPr="00427961" w:rsidRDefault="00FC2CBE" w:rsidP="00EC7329">
            <w:pPr>
              <w:spacing w:line="360" w:lineRule="auto"/>
              <w:rPr>
                <w:rFonts w:eastAsia="MS Mincho"/>
              </w:rPr>
            </w:pPr>
          </w:p>
        </w:tc>
        <w:tc>
          <w:tcPr>
            <w:tcW w:w="2340" w:type="dxa"/>
          </w:tcPr>
          <w:p w14:paraId="781E668B" w14:textId="77777777" w:rsidR="00FC2CBE" w:rsidRPr="00427961" w:rsidRDefault="00FC2CBE" w:rsidP="00EC7329">
            <w:pPr>
              <w:keepNext/>
              <w:jc w:val="center"/>
              <w:outlineLvl w:val="3"/>
              <w:rPr>
                <w:b/>
              </w:rPr>
            </w:pPr>
          </w:p>
        </w:tc>
        <w:tc>
          <w:tcPr>
            <w:tcW w:w="2160" w:type="dxa"/>
          </w:tcPr>
          <w:p w14:paraId="4150D86F" w14:textId="77777777" w:rsidR="00FC2CBE" w:rsidRPr="00427961" w:rsidRDefault="00FC2CBE" w:rsidP="00EC7329">
            <w:pPr>
              <w:keepNext/>
              <w:jc w:val="center"/>
              <w:outlineLvl w:val="0"/>
              <w:rPr>
                <w:b/>
              </w:rPr>
            </w:pPr>
          </w:p>
        </w:tc>
        <w:tc>
          <w:tcPr>
            <w:tcW w:w="3240" w:type="dxa"/>
          </w:tcPr>
          <w:p w14:paraId="558BF091" w14:textId="77777777" w:rsidR="00FC2CBE" w:rsidRPr="00427961" w:rsidRDefault="00FC2CBE" w:rsidP="00EC7329">
            <w:pPr>
              <w:keepNext/>
              <w:jc w:val="center"/>
              <w:outlineLvl w:val="0"/>
              <w:rPr>
                <w:b/>
              </w:rPr>
            </w:pPr>
          </w:p>
        </w:tc>
      </w:tr>
      <w:tr w:rsidR="00427961" w:rsidRPr="00427961" w14:paraId="517495E9" w14:textId="77777777" w:rsidTr="00EC7329">
        <w:trPr>
          <w:trHeight w:val="422"/>
        </w:trPr>
        <w:tc>
          <w:tcPr>
            <w:tcW w:w="568" w:type="dxa"/>
          </w:tcPr>
          <w:p w14:paraId="241C691A" w14:textId="77777777" w:rsidR="00FC2CBE" w:rsidRPr="00427961" w:rsidRDefault="00FC2CBE" w:rsidP="00EC7329">
            <w:pPr>
              <w:rPr>
                <w:b/>
              </w:rPr>
            </w:pPr>
            <w:r w:rsidRPr="00427961">
              <w:rPr>
                <w:b/>
              </w:rPr>
              <w:t>10</w:t>
            </w:r>
          </w:p>
        </w:tc>
        <w:tc>
          <w:tcPr>
            <w:tcW w:w="2132" w:type="dxa"/>
            <w:vAlign w:val="center"/>
          </w:tcPr>
          <w:p w14:paraId="70F8C6C3" w14:textId="77777777" w:rsidR="00FC2CBE" w:rsidRPr="00427961" w:rsidRDefault="00FC2CBE" w:rsidP="00EC7329">
            <w:pPr>
              <w:spacing w:line="360" w:lineRule="auto"/>
              <w:rPr>
                <w:rFonts w:eastAsia="MS Mincho"/>
              </w:rPr>
            </w:pPr>
          </w:p>
        </w:tc>
        <w:tc>
          <w:tcPr>
            <w:tcW w:w="2340" w:type="dxa"/>
          </w:tcPr>
          <w:p w14:paraId="12EE0926" w14:textId="77777777" w:rsidR="00FC2CBE" w:rsidRPr="00427961" w:rsidRDefault="00FC2CBE" w:rsidP="00EC7329">
            <w:pPr>
              <w:keepNext/>
              <w:jc w:val="center"/>
              <w:outlineLvl w:val="3"/>
              <w:rPr>
                <w:b/>
              </w:rPr>
            </w:pPr>
          </w:p>
        </w:tc>
        <w:tc>
          <w:tcPr>
            <w:tcW w:w="2160" w:type="dxa"/>
          </w:tcPr>
          <w:p w14:paraId="50E1B645" w14:textId="77777777" w:rsidR="00FC2CBE" w:rsidRPr="00427961" w:rsidRDefault="00FC2CBE" w:rsidP="00EC7329">
            <w:pPr>
              <w:keepNext/>
              <w:jc w:val="center"/>
              <w:outlineLvl w:val="0"/>
              <w:rPr>
                <w:b/>
              </w:rPr>
            </w:pPr>
          </w:p>
        </w:tc>
        <w:tc>
          <w:tcPr>
            <w:tcW w:w="3240" w:type="dxa"/>
          </w:tcPr>
          <w:p w14:paraId="7E1A4922" w14:textId="77777777" w:rsidR="00FC2CBE" w:rsidRPr="00427961" w:rsidRDefault="00FC2CBE" w:rsidP="00EC7329">
            <w:pPr>
              <w:keepNext/>
              <w:jc w:val="center"/>
              <w:outlineLvl w:val="0"/>
              <w:rPr>
                <w:b/>
              </w:rPr>
            </w:pPr>
          </w:p>
        </w:tc>
      </w:tr>
    </w:tbl>
    <w:p w14:paraId="00A7EF87" w14:textId="77777777" w:rsidR="00FC2CBE" w:rsidRPr="00427961" w:rsidRDefault="00FC2CBE" w:rsidP="00FC2CBE">
      <w:pPr>
        <w:rPr>
          <w:b/>
        </w:rPr>
      </w:pPr>
    </w:p>
    <w:p w14:paraId="459CC664" w14:textId="77777777" w:rsidR="00FC2CBE" w:rsidRPr="00427961" w:rsidRDefault="00FC2CBE" w:rsidP="00FC2CBE">
      <w:pPr>
        <w:rPr>
          <w:b/>
          <w:sz w:val="16"/>
          <w:szCs w:val="16"/>
        </w:rPr>
      </w:pPr>
    </w:p>
    <w:p w14:paraId="2A73B496" w14:textId="77777777" w:rsidR="00FC2CBE" w:rsidRPr="00427961" w:rsidRDefault="00FC2CBE" w:rsidP="00FC2CBE">
      <w:pPr>
        <w:rPr>
          <w:b/>
        </w:rPr>
      </w:pPr>
      <w:r w:rsidRPr="00427961">
        <w:rPr>
          <w:b/>
        </w:rPr>
        <w:t>ANËTARËT E KOMISIONIT TË VLERËSIMIT</w:t>
      </w:r>
    </w:p>
    <w:p w14:paraId="33E39DA8" w14:textId="77777777" w:rsidR="00FC2CBE" w:rsidRPr="00427961" w:rsidRDefault="00FC2CBE" w:rsidP="00FC2CBE">
      <w:pPr>
        <w:contextualSpacing/>
        <w:rPr>
          <w:rFonts w:ascii="Sylfaen" w:hAnsi="Sylfaen"/>
          <w:b/>
        </w:rPr>
      </w:pPr>
      <w:r w:rsidRPr="00427961">
        <w:rPr>
          <w:rFonts w:ascii="Sylfaen" w:hAnsi="Sylfaen"/>
          <w:b/>
        </w:rPr>
        <w:t>_____________________</w:t>
      </w:r>
    </w:p>
    <w:p w14:paraId="3E241497" w14:textId="77777777" w:rsidR="00FC2CBE" w:rsidRPr="00427961" w:rsidRDefault="00FC2CBE" w:rsidP="00FC2CBE">
      <w:pPr>
        <w:pStyle w:val="NoSpacing"/>
        <w:rPr>
          <w:lang w:val="sq-AL"/>
        </w:rPr>
      </w:pPr>
    </w:p>
    <w:p w14:paraId="0936C78A" w14:textId="77777777" w:rsidR="00FC2CBE" w:rsidRPr="00427961" w:rsidRDefault="00FC2CBE" w:rsidP="00FC2CBE">
      <w:pPr>
        <w:jc w:val="both"/>
        <w:rPr>
          <w:iCs/>
        </w:rPr>
      </w:pPr>
    </w:p>
    <w:p w14:paraId="1591B514" w14:textId="77777777" w:rsidR="00FC2CBE" w:rsidRPr="00427961" w:rsidRDefault="00FC2CBE" w:rsidP="00FC2CBE">
      <w:pPr>
        <w:jc w:val="both"/>
        <w:rPr>
          <w:iCs/>
        </w:rPr>
      </w:pPr>
    </w:p>
    <w:p w14:paraId="11DC7FBC" w14:textId="77777777" w:rsidR="00FC2CBE" w:rsidRPr="00427961" w:rsidRDefault="00FC2CBE" w:rsidP="00FC2CBE">
      <w:pPr>
        <w:jc w:val="both"/>
        <w:rPr>
          <w:iCs/>
        </w:rPr>
      </w:pPr>
    </w:p>
    <w:p w14:paraId="531CFD01" w14:textId="77777777" w:rsidR="00FC2CBE" w:rsidRPr="00427961" w:rsidRDefault="00FC2CBE" w:rsidP="00FC2CBE">
      <w:pPr>
        <w:jc w:val="both"/>
        <w:rPr>
          <w:iCs/>
        </w:rPr>
      </w:pPr>
    </w:p>
    <w:p w14:paraId="1A22E190" w14:textId="77777777" w:rsidR="00FC2CBE" w:rsidRPr="00427961" w:rsidRDefault="00FC2CBE" w:rsidP="00FC2CBE">
      <w:pPr>
        <w:jc w:val="both"/>
        <w:rPr>
          <w:iCs/>
        </w:rPr>
      </w:pPr>
    </w:p>
    <w:p w14:paraId="5D12D6B2" w14:textId="77777777" w:rsidR="002C0C0A" w:rsidRPr="00427961" w:rsidRDefault="002C0C0A" w:rsidP="00FC2CBE">
      <w:pPr>
        <w:jc w:val="both"/>
        <w:rPr>
          <w:iCs/>
        </w:rPr>
      </w:pPr>
    </w:p>
    <w:p w14:paraId="7DD42743" w14:textId="77777777" w:rsidR="002C0C0A" w:rsidRPr="00427961" w:rsidRDefault="002C0C0A" w:rsidP="00FC2CBE">
      <w:pPr>
        <w:jc w:val="both"/>
        <w:rPr>
          <w:iCs/>
        </w:rPr>
      </w:pPr>
    </w:p>
    <w:p w14:paraId="6340087B" w14:textId="77777777" w:rsidR="002C0C0A" w:rsidRPr="00427961" w:rsidRDefault="002C0C0A" w:rsidP="00FC2CBE">
      <w:pPr>
        <w:jc w:val="both"/>
        <w:rPr>
          <w:iCs/>
        </w:rPr>
      </w:pPr>
    </w:p>
    <w:p w14:paraId="4730E145" w14:textId="77777777" w:rsidR="002C0C0A" w:rsidRPr="00427961" w:rsidRDefault="002C0C0A" w:rsidP="00FC2CBE">
      <w:pPr>
        <w:jc w:val="both"/>
        <w:rPr>
          <w:iCs/>
        </w:rPr>
      </w:pPr>
    </w:p>
    <w:p w14:paraId="47340EC1" w14:textId="77777777" w:rsidR="00FC2CBE" w:rsidRPr="00427961" w:rsidRDefault="00FC2CBE" w:rsidP="00FC2CBE">
      <w:pPr>
        <w:jc w:val="both"/>
        <w:rPr>
          <w:iCs/>
        </w:rPr>
      </w:pPr>
    </w:p>
    <w:p w14:paraId="3326D9DB" w14:textId="77777777" w:rsidR="00FC2CBE" w:rsidRPr="00427961" w:rsidRDefault="00FC2CBE" w:rsidP="00FC2CBE">
      <w:pPr>
        <w:jc w:val="both"/>
        <w:rPr>
          <w:iCs/>
        </w:rPr>
      </w:pPr>
    </w:p>
    <w:p w14:paraId="748074EE" w14:textId="77777777" w:rsidR="00FC2CBE" w:rsidRPr="00427961" w:rsidRDefault="00FC2CBE" w:rsidP="00FC2CBE">
      <w:pPr>
        <w:jc w:val="both"/>
        <w:rPr>
          <w:iCs/>
        </w:rPr>
      </w:pPr>
    </w:p>
    <w:p w14:paraId="7F12CE83" w14:textId="77777777" w:rsidR="00FC2CBE" w:rsidRPr="00427961" w:rsidRDefault="00FC2CBE" w:rsidP="00FC2CBE">
      <w:pPr>
        <w:jc w:val="both"/>
        <w:rPr>
          <w:iCs/>
        </w:rPr>
      </w:pPr>
      <w:r w:rsidRPr="00427961">
        <w:rPr>
          <w:noProof/>
        </w:rPr>
        <w:lastRenderedPageBreak/>
        <w:drawing>
          <wp:anchor distT="0" distB="0" distL="114300" distR="114300" simplePos="0" relativeHeight="251660288" behindDoc="0" locked="0" layoutInCell="1" allowOverlap="1" wp14:anchorId="25BD7DF6" wp14:editId="7195FAE4">
            <wp:simplePos x="0" y="0"/>
            <wp:positionH relativeFrom="column">
              <wp:posOffset>2852928</wp:posOffset>
            </wp:positionH>
            <wp:positionV relativeFrom="paragraph">
              <wp:posOffset>356</wp:posOffset>
            </wp:positionV>
            <wp:extent cx="597535" cy="597535"/>
            <wp:effectExtent l="0" t="0" r="0" b="0"/>
            <wp:wrapSquare wrapText="bothSides"/>
            <wp:docPr id="292832604" name="Picture 2" descr="Description: Description: magjistratu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magjistratura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961C4" w14:textId="77777777" w:rsidR="00FC2CBE" w:rsidRPr="00427961" w:rsidRDefault="00FC2CBE" w:rsidP="00FC2CBE">
      <w:pPr>
        <w:jc w:val="both"/>
        <w:rPr>
          <w:iCs/>
        </w:rPr>
      </w:pPr>
    </w:p>
    <w:p w14:paraId="24785E84" w14:textId="77777777" w:rsidR="00FC2CBE" w:rsidRPr="00427961" w:rsidRDefault="00FC2CBE" w:rsidP="00FC2CBE">
      <w:pPr>
        <w:pStyle w:val="NoSpacing"/>
        <w:rPr>
          <w:lang w:val="sq-AL"/>
        </w:rPr>
      </w:pPr>
      <w:r w:rsidRPr="00427961">
        <w:rPr>
          <w:lang w:val="sq-AL"/>
        </w:rPr>
        <w:tab/>
      </w:r>
    </w:p>
    <w:p w14:paraId="38CEBE47" w14:textId="77777777" w:rsidR="00FC2CBE" w:rsidRPr="00427961" w:rsidRDefault="00FC2CBE" w:rsidP="00FC2CBE">
      <w:pPr>
        <w:rPr>
          <w:b/>
        </w:rPr>
      </w:pPr>
    </w:p>
    <w:p w14:paraId="6E6678D7" w14:textId="393F0043" w:rsidR="00FC2CBE" w:rsidRPr="00427961" w:rsidRDefault="00FC2CBE" w:rsidP="00FC2CBE">
      <w:pPr>
        <w:jc w:val="center"/>
        <w:rPr>
          <w:b/>
        </w:rPr>
      </w:pPr>
      <w:r w:rsidRPr="00427961">
        <w:rPr>
          <w:b/>
        </w:rPr>
        <w:t xml:space="preserve"> TABELË  E VLERËSIMIT TË PRAKTIKËS SË KËSHILLTARËVE LIGJORË NË PROKURORINË E PËRGJITHSHME </w:t>
      </w:r>
    </w:p>
    <w:p w14:paraId="50A30062" w14:textId="77777777" w:rsidR="00FC2CBE" w:rsidRPr="00427961" w:rsidRDefault="00FC2CBE" w:rsidP="00FC2CBE">
      <w:pPr>
        <w:jc w:val="center"/>
        <w:rPr>
          <w:b/>
        </w:rPr>
      </w:pPr>
    </w:p>
    <w:p w14:paraId="1852827A" w14:textId="77777777" w:rsidR="00FC2CBE" w:rsidRPr="00427961" w:rsidRDefault="00FC2CBE" w:rsidP="00FC2CBE">
      <w:pPr>
        <w:rPr>
          <w:b/>
          <w:sz w:val="16"/>
          <w:szCs w:val="16"/>
        </w:rPr>
      </w:pPr>
    </w:p>
    <w:tbl>
      <w:tblPr>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312"/>
        <w:gridCol w:w="2160"/>
        <w:gridCol w:w="2160"/>
        <w:gridCol w:w="3240"/>
      </w:tblGrid>
      <w:tr w:rsidR="00427961" w:rsidRPr="00427961" w14:paraId="551C190C" w14:textId="77777777" w:rsidTr="00EC7329">
        <w:trPr>
          <w:trHeight w:val="737"/>
        </w:trPr>
        <w:tc>
          <w:tcPr>
            <w:tcW w:w="568" w:type="dxa"/>
          </w:tcPr>
          <w:p w14:paraId="306431C0" w14:textId="77777777" w:rsidR="00FC2CBE" w:rsidRPr="00427961" w:rsidRDefault="00FC2CBE" w:rsidP="00EC7329">
            <w:pPr>
              <w:jc w:val="center"/>
              <w:rPr>
                <w:b/>
              </w:rPr>
            </w:pPr>
            <w:r w:rsidRPr="00427961">
              <w:rPr>
                <w:b/>
              </w:rPr>
              <w:t>Nr.</w:t>
            </w:r>
          </w:p>
          <w:p w14:paraId="0ED56BC5" w14:textId="77777777" w:rsidR="00FC2CBE" w:rsidRPr="00427961" w:rsidRDefault="00FC2CBE" w:rsidP="00EC7329">
            <w:pPr>
              <w:jc w:val="center"/>
              <w:rPr>
                <w:b/>
              </w:rPr>
            </w:pPr>
          </w:p>
          <w:p w14:paraId="2C940FF4" w14:textId="77777777" w:rsidR="00FC2CBE" w:rsidRPr="00427961" w:rsidRDefault="00FC2CBE" w:rsidP="00EC7329">
            <w:pPr>
              <w:jc w:val="center"/>
              <w:rPr>
                <w:b/>
              </w:rPr>
            </w:pPr>
            <w:r w:rsidRPr="00427961">
              <w:rPr>
                <w:b/>
              </w:rPr>
              <w:t>1</w:t>
            </w:r>
          </w:p>
        </w:tc>
        <w:tc>
          <w:tcPr>
            <w:tcW w:w="2312" w:type="dxa"/>
          </w:tcPr>
          <w:p w14:paraId="4734BDA3" w14:textId="77777777" w:rsidR="00FC2CBE" w:rsidRPr="00427961" w:rsidRDefault="00FC2CBE" w:rsidP="00EC7329">
            <w:pPr>
              <w:jc w:val="center"/>
              <w:rPr>
                <w:b/>
              </w:rPr>
            </w:pPr>
            <w:r w:rsidRPr="00427961">
              <w:rPr>
                <w:b/>
              </w:rPr>
              <w:t xml:space="preserve">Emër e Mbiemër </w:t>
            </w:r>
          </w:p>
          <w:p w14:paraId="4D5BE052" w14:textId="77777777" w:rsidR="00FC2CBE" w:rsidRPr="00427961" w:rsidRDefault="00FC2CBE" w:rsidP="00EC7329">
            <w:pPr>
              <w:jc w:val="center"/>
              <w:rPr>
                <w:b/>
              </w:rPr>
            </w:pPr>
            <w:r w:rsidRPr="00427961">
              <w:rPr>
                <w:b/>
              </w:rPr>
              <w:t>PROKURORIA E PËRGJITHSHME</w:t>
            </w:r>
          </w:p>
        </w:tc>
        <w:tc>
          <w:tcPr>
            <w:tcW w:w="2160" w:type="dxa"/>
          </w:tcPr>
          <w:p w14:paraId="58B975EA" w14:textId="77777777" w:rsidR="00FC2CBE" w:rsidRPr="00427961" w:rsidRDefault="00FC2CBE" w:rsidP="00EC7329">
            <w:pPr>
              <w:keepNext/>
              <w:jc w:val="center"/>
              <w:outlineLvl w:val="3"/>
              <w:rPr>
                <w:b/>
              </w:rPr>
            </w:pPr>
            <w:r w:rsidRPr="00427961">
              <w:rPr>
                <w:b/>
              </w:rPr>
              <w:t>Dosja nr. 1</w:t>
            </w:r>
          </w:p>
          <w:p w14:paraId="5DED80D3" w14:textId="77777777" w:rsidR="00FC2CBE" w:rsidRPr="00427961" w:rsidRDefault="00FC2CBE" w:rsidP="00EC7329">
            <w:pPr>
              <w:keepNext/>
              <w:jc w:val="center"/>
              <w:outlineLvl w:val="3"/>
              <w:rPr>
                <w:b/>
              </w:rPr>
            </w:pPr>
            <w:r w:rsidRPr="00427961">
              <w:rPr>
                <w:b/>
              </w:rPr>
              <w:t>(140 pikë)</w:t>
            </w:r>
          </w:p>
        </w:tc>
        <w:tc>
          <w:tcPr>
            <w:tcW w:w="2160" w:type="dxa"/>
          </w:tcPr>
          <w:p w14:paraId="7B74114A" w14:textId="77777777" w:rsidR="00FC2CBE" w:rsidRPr="00427961" w:rsidRDefault="00FC2CBE" w:rsidP="00EC7329">
            <w:pPr>
              <w:keepNext/>
              <w:jc w:val="center"/>
              <w:outlineLvl w:val="0"/>
              <w:rPr>
                <w:b/>
              </w:rPr>
            </w:pPr>
            <w:r w:rsidRPr="00427961">
              <w:rPr>
                <w:b/>
              </w:rPr>
              <w:t>Aftësitë joligjore</w:t>
            </w:r>
          </w:p>
          <w:p w14:paraId="2EC840A4" w14:textId="77777777" w:rsidR="00FC2CBE" w:rsidRPr="00427961" w:rsidRDefault="00FC2CBE" w:rsidP="00EC7329">
            <w:pPr>
              <w:keepNext/>
              <w:jc w:val="center"/>
              <w:outlineLvl w:val="0"/>
              <w:rPr>
                <w:b/>
              </w:rPr>
            </w:pPr>
            <w:r w:rsidRPr="00427961">
              <w:rPr>
                <w:b/>
              </w:rPr>
              <w:t>(60 pikë)</w:t>
            </w:r>
          </w:p>
        </w:tc>
        <w:tc>
          <w:tcPr>
            <w:tcW w:w="3240" w:type="dxa"/>
          </w:tcPr>
          <w:p w14:paraId="536497B0" w14:textId="77777777" w:rsidR="00FC2CBE" w:rsidRPr="00427961" w:rsidRDefault="00FC2CBE" w:rsidP="00EC7329">
            <w:pPr>
              <w:keepNext/>
              <w:jc w:val="center"/>
              <w:outlineLvl w:val="0"/>
              <w:rPr>
                <w:b/>
              </w:rPr>
            </w:pPr>
            <w:r w:rsidRPr="00427961">
              <w:rPr>
                <w:b/>
              </w:rPr>
              <w:t>Totali pikë</w:t>
            </w:r>
            <w:r w:rsidRPr="00427961">
              <w:rPr>
                <w:b/>
              </w:rPr>
              <w:br/>
              <w:t>(200 pikë)</w:t>
            </w:r>
          </w:p>
        </w:tc>
      </w:tr>
      <w:tr w:rsidR="00427961" w:rsidRPr="00427961" w14:paraId="1374887C" w14:textId="77777777" w:rsidTr="00EC7329">
        <w:trPr>
          <w:trHeight w:val="374"/>
        </w:trPr>
        <w:tc>
          <w:tcPr>
            <w:tcW w:w="568" w:type="dxa"/>
          </w:tcPr>
          <w:p w14:paraId="31F9C098" w14:textId="77777777" w:rsidR="00FC2CBE" w:rsidRPr="00427961" w:rsidRDefault="00FC2CBE" w:rsidP="00EC7329">
            <w:pPr>
              <w:rPr>
                <w:b/>
                <w:sz w:val="20"/>
                <w:szCs w:val="20"/>
              </w:rPr>
            </w:pPr>
            <w:r w:rsidRPr="00427961">
              <w:rPr>
                <w:b/>
                <w:sz w:val="20"/>
                <w:szCs w:val="20"/>
              </w:rPr>
              <w:t>1</w:t>
            </w:r>
          </w:p>
        </w:tc>
        <w:tc>
          <w:tcPr>
            <w:tcW w:w="2312" w:type="dxa"/>
            <w:vAlign w:val="center"/>
          </w:tcPr>
          <w:p w14:paraId="555E5BE3" w14:textId="77777777" w:rsidR="00FC2CBE" w:rsidRPr="00427961" w:rsidRDefault="00FC2CBE" w:rsidP="00EC7329">
            <w:pPr>
              <w:spacing w:line="360" w:lineRule="auto"/>
              <w:rPr>
                <w:rFonts w:eastAsia="MS Mincho"/>
              </w:rPr>
            </w:pPr>
          </w:p>
        </w:tc>
        <w:tc>
          <w:tcPr>
            <w:tcW w:w="2160" w:type="dxa"/>
          </w:tcPr>
          <w:p w14:paraId="1FF7F70C" w14:textId="77777777" w:rsidR="00FC2CBE" w:rsidRPr="00427961" w:rsidRDefault="00FC2CBE" w:rsidP="00EC7329">
            <w:pPr>
              <w:keepNext/>
              <w:jc w:val="center"/>
              <w:outlineLvl w:val="3"/>
              <w:rPr>
                <w:b/>
              </w:rPr>
            </w:pPr>
          </w:p>
        </w:tc>
        <w:tc>
          <w:tcPr>
            <w:tcW w:w="2160" w:type="dxa"/>
          </w:tcPr>
          <w:p w14:paraId="06CD4A33" w14:textId="77777777" w:rsidR="00FC2CBE" w:rsidRPr="00427961" w:rsidRDefault="00FC2CBE" w:rsidP="00EC7329">
            <w:pPr>
              <w:keepNext/>
              <w:jc w:val="center"/>
              <w:outlineLvl w:val="0"/>
              <w:rPr>
                <w:b/>
              </w:rPr>
            </w:pPr>
          </w:p>
        </w:tc>
        <w:tc>
          <w:tcPr>
            <w:tcW w:w="3240" w:type="dxa"/>
          </w:tcPr>
          <w:p w14:paraId="0CA43AE8" w14:textId="77777777" w:rsidR="00FC2CBE" w:rsidRPr="00427961" w:rsidRDefault="00FC2CBE" w:rsidP="00EC7329">
            <w:pPr>
              <w:keepNext/>
              <w:jc w:val="center"/>
              <w:outlineLvl w:val="0"/>
              <w:rPr>
                <w:b/>
              </w:rPr>
            </w:pPr>
          </w:p>
        </w:tc>
      </w:tr>
      <w:tr w:rsidR="00427961" w:rsidRPr="00427961" w14:paraId="3F8B5991" w14:textId="77777777" w:rsidTr="00EC7329">
        <w:trPr>
          <w:trHeight w:val="395"/>
        </w:trPr>
        <w:tc>
          <w:tcPr>
            <w:tcW w:w="568" w:type="dxa"/>
          </w:tcPr>
          <w:p w14:paraId="78A4CB58" w14:textId="77777777" w:rsidR="00FC2CBE" w:rsidRPr="00427961" w:rsidRDefault="00FC2CBE" w:rsidP="00EC7329">
            <w:pPr>
              <w:rPr>
                <w:b/>
              </w:rPr>
            </w:pPr>
            <w:r w:rsidRPr="00427961">
              <w:rPr>
                <w:b/>
              </w:rPr>
              <w:t>2</w:t>
            </w:r>
          </w:p>
        </w:tc>
        <w:tc>
          <w:tcPr>
            <w:tcW w:w="2312" w:type="dxa"/>
            <w:vAlign w:val="center"/>
          </w:tcPr>
          <w:p w14:paraId="6519E80D" w14:textId="77777777" w:rsidR="00FC2CBE" w:rsidRPr="00427961" w:rsidRDefault="00FC2CBE" w:rsidP="00EC7329">
            <w:pPr>
              <w:spacing w:line="360" w:lineRule="auto"/>
              <w:rPr>
                <w:rFonts w:eastAsia="MS Mincho"/>
              </w:rPr>
            </w:pPr>
          </w:p>
        </w:tc>
        <w:tc>
          <w:tcPr>
            <w:tcW w:w="2160" w:type="dxa"/>
          </w:tcPr>
          <w:p w14:paraId="2DE828F2" w14:textId="77777777" w:rsidR="00FC2CBE" w:rsidRPr="00427961" w:rsidRDefault="00FC2CBE" w:rsidP="00EC7329">
            <w:pPr>
              <w:keepNext/>
              <w:jc w:val="center"/>
              <w:outlineLvl w:val="3"/>
              <w:rPr>
                <w:b/>
              </w:rPr>
            </w:pPr>
          </w:p>
        </w:tc>
        <w:tc>
          <w:tcPr>
            <w:tcW w:w="2160" w:type="dxa"/>
          </w:tcPr>
          <w:p w14:paraId="3E7786CF" w14:textId="77777777" w:rsidR="00FC2CBE" w:rsidRPr="00427961" w:rsidRDefault="00FC2CBE" w:rsidP="00EC7329">
            <w:pPr>
              <w:keepNext/>
              <w:jc w:val="center"/>
              <w:outlineLvl w:val="0"/>
              <w:rPr>
                <w:b/>
              </w:rPr>
            </w:pPr>
          </w:p>
        </w:tc>
        <w:tc>
          <w:tcPr>
            <w:tcW w:w="3240" w:type="dxa"/>
          </w:tcPr>
          <w:p w14:paraId="0A7B8433" w14:textId="77777777" w:rsidR="00FC2CBE" w:rsidRPr="00427961" w:rsidRDefault="00FC2CBE" w:rsidP="00EC7329">
            <w:pPr>
              <w:keepNext/>
              <w:jc w:val="center"/>
              <w:outlineLvl w:val="0"/>
              <w:rPr>
                <w:b/>
              </w:rPr>
            </w:pPr>
          </w:p>
        </w:tc>
      </w:tr>
      <w:tr w:rsidR="00427961" w:rsidRPr="00427961" w14:paraId="5C5F204C" w14:textId="77777777" w:rsidTr="00EC7329">
        <w:trPr>
          <w:trHeight w:val="420"/>
        </w:trPr>
        <w:tc>
          <w:tcPr>
            <w:tcW w:w="568" w:type="dxa"/>
          </w:tcPr>
          <w:p w14:paraId="5FF7DCA0" w14:textId="77777777" w:rsidR="00FC2CBE" w:rsidRPr="00427961" w:rsidRDefault="00FC2CBE" w:rsidP="00EC7329">
            <w:pPr>
              <w:rPr>
                <w:b/>
              </w:rPr>
            </w:pPr>
            <w:r w:rsidRPr="00427961">
              <w:rPr>
                <w:b/>
              </w:rPr>
              <w:t>3</w:t>
            </w:r>
          </w:p>
        </w:tc>
        <w:tc>
          <w:tcPr>
            <w:tcW w:w="2312" w:type="dxa"/>
            <w:vAlign w:val="center"/>
          </w:tcPr>
          <w:p w14:paraId="42D7D4DF" w14:textId="77777777" w:rsidR="00FC2CBE" w:rsidRPr="00427961" w:rsidRDefault="00FC2CBE" w:rsidP="00EC7329">
            <w:pPr>
              <w:spacing w:line="360" w:lineRule="auto"/>
              <w:rPr>
                <w:rFonts w:eastAsia="MS Mincho"/>
              </w:rPr>
            </w:pPr>
          </w:p>
        </w:tc>
        <w:tc>
          <w:tcPr>
            <w:tcW w:w="2160" w:type="dxa"/>
          </w:tcPr>
          <w:p w14:paraId="6D0E3451" w14:textId="77777777" w:rsidR="00FC2CBE" w:rsidRPr="00427961" w:rsidRDefault="00FC2CBE" w:rsidP="00EC7329">
            <w:pPr>
              <w:keepNext/>
              <w:outlineLvl w:val="3"/>
            </w:pPr>
          </w:p>
        </w:tc>
        <w:tc>
          <w:tcPr>
            <w:tcW w:w="2160" w:type="dxa"/>
          </w:tcPr>
          <w:p w14:paraId="54FA084D" w14:textId="77777777" w:rsidR="00FC2CBE" w:rsidRPr="00427961" w:rsidRDefault="00FC2CBE" w:rsidP="00EC7329">
            <w:pPr>
              <w:keepNext/>
              <w:outlineLvl w:val="0"/>
            </w:pPr>
          </w:p>
        </w:tc>
        <w:tc>
          <w:tcPr>
            <w:tcW w:w="3240" w:type="dxa"/>
          </w:tcPr>
          <w:p w14:paraId="171D5C00" w14:textId="77777777" w:rsidR="00FC2CBE" w:rsidRPr="00427961" w:rsidRDefault="00FC2CBE" w:rsidP="00EC7329">
            <w:pPr>
              <w:keepNext/>
              <w:outlineLvl w:val="0"/>
            </w:pPr>
          </w:p>
        </w:tc>
      </w:tr>
      <w:tr w:rsidR="00427961" w:rsidRPr="00427961" w14:paraId="56F67CDC" w14:textId="77777777" w:rsidTr="00EC7329">
        <w:trPr>
          <w:trHeight w:val="430"/>
        </w:trPr>
        <w:tc>
          <w:tcPr>
            <w:tcW w:w="568" w:type="dxa"/>
          </w:tcPr>
          <w:p w14:paraId="4866FB92" w14:textId="77777777" w:rsidR="00FC2CBE" w:rsidRPr="00427961" w:rsidRDefault="00FC2CBE" w:rsidP="00EC7329">
            <w:pPr>
              <w:rPr>
                <w:b/>
              </w:rPr>
            </w:pPr>
            <w:r w:rsidRPr="00427961">
              <w:rPr>
                <w:b/>
              </w:rPr>
              <w:t>4</w:t>
            </w:r>
          </w:p>
        </w:tc>
        <w:tc>
          <w:tcPr>
            <w:tcW w:w="2312" w:type="dxa"/>
            <w:vAlign w:val="center"/>
          </w:tcPr>
          <w:p w14:paraId="31CDE276" w14:textId="77777777" w:rsidR="00FC2CBE" w:rsidRPr="00427961" w:rsidRDefault="00FC2CBE" w:rsidP="00EC7329">
            <w:pPr>
              <w:spacing w:line="360" w:lineRule="auto"/>
              <w:rPr>
                <w:rFonts w:eastAsia="MS Mincho"/>
              </w:rPr>
            </w:pPr>
          </w:p>
        </w:tc>
        <w:tc>
          <w:tcPr>
            <w:tcW w:w="2160" w:type="dxa"/>
          </w:tcPr>
          <w:p w14:paraId="42759B37" w14:textId="77777777" w:rsidR="00FC2CBE" w:rsidRPr="00427961" w:rsidRDefault="00FC2CBE" w:rsidP="00EC7329">
            <w:pPr>
              <w:keepNext/>
              <w:jc w:val="center"/>
              <w:outlineLvl w:val="3"/>
              <w:rPr>
                <w:b/>
              </w:rPr>
            </w:pPr>
          </w:p>
        </w:tc>
        <w:tc>
          <w:tcPr>
            <w:tcW w:w="2160" w:type="dxa"/>
          </w:tcPr>
          <w:p w14:paraId="34D0585C" w14:textId="77777777" w:rsidR="00FC2CBE" w:rsidRPr="00427961" w:rsidRDefault="00FC2CBE" w:rsidP="00EC7329">
            <w:pPr>
              <w:keepNext/>
              <w:jc w:val="center"/>
              <w:outlineLvl w:val="0"/>
              <w:rPr>
                <w:b/>
              </w:rPr>
            </w:pPr>
          </w:p>
        </w:tc>
        <w:tc>
          <w:tcPr>
            <w:tcW w:w="3240" w:type="dxa"/>
          </w:tcPr>
          <w:p w14:paraId="37DA90EC" w14:textId="77777777" w:rsidR="00FC2CBE" w:rsidRPr="00427961" w:rsidRDefault="00FC2CBE" w:rsidP="00EC7329">
            <w:pPr>
              <w:keepNext/>
              <w:jc w:val="center"/>
              <w:outlineLvl w:val="0"/>
              <w:rPr>
                <w:b/>
              </w:rPr>
            </w:pPr>
          </w:p>
        </w:tc>
      </w:tr>
      <w:tr w:rsidR="00427961" w:rsidRPr="00427961" w14:paraId="4AD55F83" w14:textId="77777777" w:rsidTr="00EC7329">
        <w:trPr>
          <w:trHeight w:val="422"/>
        </w:trPr>
        <w:tc>
          <w:tcPr>
            <w:tcW w:w="568" w:type="dxa"/>
          </w:tcPr>
          <w:p w14:paraId="4920D691" w14:textId="77777777" w:rsidR="00FC2CBE" w:rsidRPr="00427961" w:rsidRDefault="00FC2CBE" w:rsidP="00EC7329">
            <w:pPr>
              <w:rPr>
                <w:b/>
              </w:rPr>
            </w:pPr>
            <w:r w:rsidRPr="00427961">
              <w:rPr>
                <w:b/>
              </w:rPr>
              <w:t>5</w:t>
            </w:r>
          </w:p>
        </w:tc>
        <w:tc>
          <w:tcPr>
            <w:tcW w:w="2312" w:type="dxa"/>
            <w:vAlign w:val="center"/>
          </w:tcPr>
          <w:p w14:paraId="0BD45FEE" w14:textId="77777777" w:rsidR="00FC2CBE" w:rsidRPr="00427961" w:rsidRDefault="00FC2CBE" w:rsidP="00EC7329">
            <w:pPr>
              <w:spacing w:line="360" w:lineRule="auto"/>
              <w:rPr>
                <w:rFonts w:eastAsia="MS Mincho"/>
              </w:rPr>
            </w:pPr>
          </w:p>
        </w:tc>
        <w:tc>
          <w:tcPr>
            <w:tcW w:w="2160" w:type="dxa"/>
          </w:tcPr>
          <w:p w14:paraId="6D70EC79" w14:textId="77777777" w:rsidR="00FC2CBE" w:rsidRPr="00427961" w:rsidRDefault="00FC2CBE" w:rsidP="00EC7329">
            <w:pPr>
              <w:keepNext/>
              <w:jc w:val="center"/>
              <w:outlineLvl w:val="3"/>
              <w:rPr>
                <w:b/>
              </w:rPr>
            </w:pPr>
          </w:p>
        </w:tc>
        <w:tc>
          <w:tcPr>
            <w:tcW w:w="2160" w:type="dxa"/>
          </w:tcPr>
          <w:p w14:paraId="202CD4F2" w14:textId="77777777" w:rsidR="00FC2CBE" w:rsidRPr="00427961" w:rsidRDefault="00FC2CBE" w:rsidP="00EC7329">
            <w:pPr>
              <w:keepNext/>
              <w:jc w:val="center"/>
              <w:outlineLvl w:val="0"/>
              <w:rPr>
                <w:b/>
              </w:rPr>
            </w:pPr>
          </w:p>
        </w:tc>
        <w:tc>
          <w:tcPr>
            <w:tcW w:w="3240" w:type="dxa"/>
          </w:tcPr>
          <w:p w14:paraId="72F20C78" w14:textId="77777777" w:rsidR="00FC2CBE" w:rsidRPr="00427961" w:rsidRDefault="00FC2CBE" w:rsidP="00EC7329">
            <w:pPr>
              <w:keepNext/>
              <w:jc w:val="center"/>
              <w:outlineLvl w:val="0"/>
              <w:rPr>
                <w:b/>
              </w:rPr>
            </w:pPr>
          </w:p>
        </w:tc>
      </w:tr>
      <w:tr w:rsidR="00427961" w:rsidRPr="00427961" w14:paraId="09FF3B30" w14:textId="77777777" w:rsidTr="00EC7329">
        <w:trPr>
          <w:trHeight w:val="422"/>
        </w:trPr>
        <w:tc>
          <w:tcPr>
            <w:tcW w:w="568" w:type="dxa"/>
          </w:tcPr>
          <w:p w14:paraId="76BE119C" w14:textId="77777777" w:rsidR="00FC2CBE" w:rsidRPr="00427961" w:rsidRDefault="00FC2CBE" w:rsidP="00EC7329">
            <w:pPr>
              <w:rPr>
                <w:b/>
              </w:rPr>
            </w:pPr>
            <w:r w:rsidRPr="00427961">
              <w:rPr>
                <w:b/>
              </w:rPr>
              <w:t>6</w:t>
            </w:r>
          </w:p>
        </w:tc>
        <w:tc>
          <w:tcPr>
            <w:tcW w:w="2312" w:type="dxa"/>
            <w:vAlign w:val="center"/>
          </w:tcPr>
          <w:p w14:paraId="74B67286" w14:textId="77777777" w:rsidR="00FC2CBE" w:rsidRPr="00427961" w:rsidRDefault="00FC2CBE" w:rsidP="00EC7329">
            <w:pPr>
              <w:spacing w:line="360" w:lineRule="auto"/>
              <w:rPr>
                <w:rFonts w:eastAsia="MS Mincho"/>
              </w:rPr>
            </w:pPr>
          </w:p>
        </w:tc>
        <w:tc>
          <w:tcPr>
            <w:tcW w:w="2160" w:type="dxa"/>
          </w:tcPr>
          <w:p w14:paraId="16546B67" w14:textId="77777777" w:rsidR="00FC2CBE" w:rsidRPr="00427961" w:rsidRDefault="00FC2CBE" w:rsidP="00EC7329">
            <w:pPr>
              <w:keepNext/>
              <w:jc w:val="center"/>
              <w:outlineLvl w:val="3"/>
              <w:rPr>
                <w:b/>
              </w:rPr>
            </w:pPr>
          </w:p>
        </w:tc>
        <w:tc>
          <w:tcPr>
            <w:tcW w:w="2160" w:type="dxa"/>
          </w:tcPr>
          <w:p w14:paraId="3FA91779" w14:textId="77777777" w:rsidR="00FC2CBE" w:rsidRPr="00427961" w:rsidRDefault="00FC2CBE" w:rsidP="00EC7329">
            <w:pPr>
              <w:keepNext/>
              <w:jc w:val="center"/>
              <w:outlineLvl w:val="0"/>
              <w:rPr>
                <w:b/>
              </w:rPr>
            </w:pPr>
          </w:p>
        </w:tc>
        <w:tc>
          <w:tcPr>
            <w:tcW w:w="3240" w:type="dxa"/>
          </w:tcPr>
          <w:p w14:paraId="54F65A9E" w14:textId="77777777" w:rsidR="00FC2CBE" w:rsidRPr="00427961" w:rsidRDefault="00FC2CBE" w:rsidP="00EC7329">
            <w:pPr>
              <w:keepNext/>
              <w:jc w:val="center"/>
              <w:outlineLvl w:val="0"/>
              <w:rPr>
                <w:b/>
              </w:rPr>
            </w:pPr>
          </w:p>
        </w:tc>
      </w:tr>
      <w:tr w:rsidR="00427961" w:rsidRPr="00427961" w14:paraId="5D0DB338" w14:textId="77777777" w:rsidTr="00EC7329">
        <w:trPr>
          <w:trHeight w:val="422"/>
        </w:trPr>
        <w:tc>
          <w:tcPr>
            <w:tcW w:w="568" w:type="dxa"/>
          </w:tcPr>
          <w:p w14:paraId="1F8E6779" w14:textId="77777777" w:rsidR="00FC2CBE" w:rsidRPr="00427961" w:rsidRDefault="00FC2CBE" w:rsidP="00EC7329">
            <w:pPr>
              <w:rPr>
                <w:b/>
              </w:rPr>
            </w:pPr>
            <w:r w:rsidRPr="00427961">
              <w:rPr>
                <w:b/>
              </w:rPr>
              <w:t>7</w:t>
            </w:r>
          </w:p>
        </w:tc>
        <w:tc>
          <w:tcPr>
            <w:tcW w:w="2312" w:type="dxa"/>
            <w:vAlign w:val="center"/>
          </w:tcPr>
          <w:p w14:paraId="352447ED" w14:textId="77777777" w:rsidR="00FC2CBE" w:rsidRPr="00427961" w:rsidRDefault="00FC2CBE" w:rsidP="00EC7329">
            <w:pPr>
              <w:spacing w:line="360" w:lineRule="auto"/>
              <w:rPr>
                <w:rFonts w:eastAsia="MS Mincho"/>
              </w:rPr>
            </w:pPr>
          </w:p>
        </w:tc>
        <w:tc>
          <w:tcPr>
            <w:tcW w:w="2160" w:type="dxa"/>
          </w:tcPr>
          <w:p w14:paraId="4BE82710" w14:textId="77777777" w:rsidR="00FC2CBE" w:rsidRPr="00427961" w:rsidRDefault="00FC2CBE" w:rsidP="00EC7329">
            <w:pPr>
              <w:keepNext/>
              <w:jc w:val="center"/>
              <w:outlineLvl w:val="3"/>
              <w:rPr>
                <w:b/>
              </w:rPr>
            </w:pPr>
          </w:p>
        </w:tc>
        <w:tc>
          <w:tcPr>
            <w:tcW w:w="2160" w:type="dxa"/>
          </w:tcPr>
          <w:p w14:paraId="242F7418" w14:textId="77777777" w:rsidR="00FC2CBE" w:rsidRPr="00427961" w:rsidRDefault="00FC2CBE" w:rsidP="00EC7329">
            <w:pPr>
              <w:keepNext/>
              <w:jc w:val="center"/>
              <w:outlineLvl w:val="0"/>
              <w:rPr>
                <w:b/>
              </w:rPr>
            </w:pPr>
          </w:p>
        </w:tc>
        <w:tc>
          <w:tcPr>
            <w:tcW w:w="3240" w:type="dxa"/>
          </w:tcPr>
          <w:p w14:paraId="4B858A0B" w14:textId="77777777" w:rsidR="00FC2CBE" w:rsidRPr="00427961" w:rsidRDefault="00FC2CBE" w:rsidP="00EC7329">
            <w:pPr>
              <w:keepNext/>
              <w:jc w:val="center"/>
              <w:outlineLvl w:val="0"/>
              <w:rPr>
                <w:b/>
              </w:rPr>
            </w:pPr>
          </w:p>
        </w:tc>
      </w:tr>
      <w:tr w:rsidR="00427961" w:rsidRPr="00427961" w14:paraId="7FEE2A2D" w14:textId="77777777" w:rsidTr="00EC7329">
        <w:trPr>
          <w:trHeight w:val="422"/>
        </w:trPr>
        <w:tc>
          <w:tcPr>
            <w:tcW w:w="568" w:type="dxa"/>
          </w:tcPr>
          <w:p w14:paraId="71A14268" w14:textId="77777777" w:rsidR="00FC2CBE" w:rsidRPr="00427961" w:rsidRDefault="00FC2CBE" w:rsidP="00EC7329">
            <w:pPr>
              <w:rPr>
                <w:b/>
              </w:rPr>
            </w:pPr>
            <w:r w:rsidRPr="00427961">
              <w:rPr>
                <w:b/>
              </w:rPr>
              <w:t>8</w:t>
            </w:r>
          </w:p>
        </w:tc>
        <w:tc>
          <w:tcPr>
            <w:tcW w:w="2312" w:type="dxa"/>
            <w:vAlign w:val="center"/>
          </w:tcPr>
          <w:p w14:paraId="527D9288" w14:textId="77777777" w:rsidR="00FC2CBE" w:rsidRPr="00427961" w:rsidRDefault="00FC2CBE" w:rsidP="00EC7329">
            <w:pPr>
              <w:spacing w:line="360" w:lineRule="auto"/>
              <w:rPr>
                <w:rFonts w:eastAsia="MS Mincho"/>
              </w:rPr>
            </w:pPr>
          </w:p>
        </w:tc>
        <w:tc>
          <w:tcPr>
            <w:tcW w:w="2160" w:type="dxa"/>
          </w:tcPr>
          <w:p w14:paraId="366B43E6" w14:textId="77777777" w:rsidR="00FC2CBE" w:rsidRPr="00427961" w:rsidRDefault="00FC2CBE" w:rsidP="00EC7329">
            <w:pPr>
              <w:keepNext/>
              <w:jc w:val="center"/>
              <w:outlineLvl w:val="3"/>
              <w:rPr>
                <w:b/>
              </w:rPr>
            </w:pPr>
          </w:p>
        </w:tc>
        <w:tc>
          <w:tcPr>
            <w:tcW w:w="2160" w:type="dxa"/>
          </w:tcPr>
          <w:p w14:paraId="4C1895E3" w14:textId="77777777" w:rsidR="00FC2CBE" w:rsidRPr="00427961" w:rsidRDefault="00FC2CBE" w:rsidP="00EC7329">
            <w:pPr>
              <w:keepNext/>
              <w:jc w:val="center"/>
              <w:outlineLvl w:val="0"/>
              <w:rPr>
                <w:b/>
              </w:rPr>
            </w:pPr>
          </w:p>
        </w:tc>
        <w:tc>
          <w:tcPr>
            <w:tcW w:w="3240" w:type="dxa"/>
          </w:tcPr>
          <w:p w14:paraId="663AFC4E" w14:textId="77777777" w:rsidR="00FC2CBE" w:rsidRPr="00427961" w:rsidRDefault="00FC2CBE" w:rsidP="00EC7329">
            <w:pPr>
              <w:keepNext/>
              <w:jc w:val="center"/>
              <w:outlineLvl w:val="0"/>
              <w:rPr>
                <w:b/>
              </w:rPr>
            </w:pPr>
          </w:p>
        </w:tc>
      </w:tr>
      <w:tr w:rsidR="00427961" w:rsidRPr="00427961" w14:paraId="5450BD57" w14:textId="77777777" w:rsidTr="00EC7329">
        <w:trPr>
          <w:trHeight w:val="422"/>
        </w:trPr>
        <w:tc>
          <w:tcPr>
            <w:tcW w:w="568" w:type="dxa"/>
          </w:tcPr>
          <w:p w14:paraId="6ED50B7D" w14:textId="77777777" w:rsidR="00FC2CBE" w:rsidRPr="00427961" w:rsidRDefault="00FC2CBE" w:rsidP="00EC7329">
            <w:pPr>
              <w:rPr>
                <w:b/>
              </w:rPr>
            </w:pPr>
            <w:r w:rsidRPr="00427961">
              <w:rPr>
                <w:b/>
              </w:rPr>
              <w:t>9</w:t>
            </w:r>
          </w:p>
        </w:tc>
        <w:tc>
          <w:tcPr>
            <w:tcW w:w="2312" w:type="dxa"/>
            <w:vAlign w:val="center"/>
          </w:tcPr>
          <w:p w14:paraId="7E26A016" w14:textId="77777777" w:rsidR="00FC2CBE" w:rsidRPr="00427961" w:rsidRDefault="00FC2CBE" w:rsidP="00EC7329">
            <w:pPr>
              <w:spacing w:line="360" w:lineRule="auto"/>
              <w:rPr>
                <w:rFonts w:eastAsia="MS Mincho"/>
              </w:rPr>
            </w:pPr>
          </w:p>
        </w:tc>
        <w:tc>
          <w:tcPr>
            <w:tcW w:w="2160" w:type="dxa"/>
          </w:tcPr>
          <w:p w14:paraId="2AD85891" w14:textId="77777777" w:rsidR="00FC2CBE" w:rsidRPr="00427961" w:rsidRDefault="00FC2CBE" w:rsidP="00EC7329">
            <w:pPr>
              <w:keepNext/>
              <w:jc w:val="center"/>
              <w:outlineLvl w:val="3"/>
              <w:rPr>
                <w:b/>
              </w:rPr>
            </w:pPr>
          </w:p>
        </w:tc>
        <w:tc>
          <w:tcPr>
            <w:tcW w:w="2160" w:type="dxa"/>
          </w:tcPr>
          <w:p w14:paraId="48CA6DCB" w14:textId="77777777" w:rsidR="00FC2CBE" w:rsidRPr="00427961" w:rsidRDefault="00FC2CBE" w:rsidP="00EC7329">
            <w:pPr>
              <w:keepNext/>
              <w:jc w:val="center"/>
              <w:outlineLvl w:val="0"/>
              <w:rPr>
                <w:b/>
              </w:rPr>
            </w:pPr>
          </w:p>
        </w:tc>
        <w:tc>
          <w:tcPr>
            <w:tcW w:w="3240" w:type="dxa"/>
          </w:tcPr>
          <w:p w14:paraId="18E2EAA7" w14:textId="77777777" w:rsidR="00FC2CBE" w:rsidRPr="00427961" w:rsidRDefault="00FC2CBE" w:rsidP="00EC7329">
            <w:pPr>
              <w:keepNext/>
              <w:jc w:val="center"/>
              <w:outlineLvl w:val="0"/>
              <w:rPr>
                <w:b/>
              </w:rPr>
            </w:pPr>
          </w:p>
        </w:tc>
      </w:tr>
      <w:tr w:rsidR="00427961" w:rsidRPr="00427961" w14:paraId="6D187A7A" w14:textId="77777777" w:rsidTr="00EC7329">
        <w:trPr>
          <w:trHeight w:val="422"/>
        </w:trPr>
        <w:tc>
          <w:tcPr>
            <w:tcW w:w="568" w:type="dxa"/>
          </w:tcPr>
          <w:p w14:paraId="387CA70B" w14:textId="77777777" w:rsidR="00FC2CBE" w:rsidRPr="00427961" w:rsidRDefault="00FC2CBE" w:rsidP="00EC7329">
            <w:pPr>
              <w:rPr>
                <w:b/>
              </w:rPr>
            </w:pPr>
            <w:r w:rsidRPr="00427961">
              <w:rPr>
                <w:b/>
              </w:rPr>
              <w:t>10</w:t>
            </w:r>
          </w:p>
        </w:tc>
        <w:tc>
          <w:tcPr>
            <w:tcW w:w="2312" w:type="dxa"/>
            <w:vAlign w:val="center"/>
          </w:tcPr>
          <w:p w14:paraId="2121352D" w14:textId="77777777" w:rsidR="00FC2CBE" w:rsidRPr="00427961" w:rsidRDefault="00FC2CBE" w:rsidP="00EC7329">
            <w:pPr>
              <w:spacing w:line="360" w:lineRule="auto"/>
              <w:rPr>
                <w:rFonts w:eastAsia="MS Mincho"/>
              </w:rPr>
            </w:pPr>
          </w:p>
        </w:tc>
        <w:tc>
          <w:tcPr>
            <w:tcW w:w="2160" w:type="dxa"/>
          </w:tcPr>
          <w:p w14:paraId="1201D392" w14:textId="77777777" w:rsidR="00FC2CBE" w:rsidRPr="00427961" w:rsidRDefault="00FC2CBE" w:rsidP="00EC7329">
            <w:pPr>
              <w:keepNext/>
              <w:jc w:val="center"/>
              <w:outlineLvl w:val="3"/>
              <w:rPr>
                <w:b/>
              </w:rPr>
            </w:pPr>
          </w:p>
        </w:tc>
        <w:tc>
          <w:tcPr>
            <w:tcW w:w="2160" w:type="dxa"/>
          </w:tcPr>
          <w:p w14:paraId="6B1E41CE" w14:textId="77777777" w:rsidR="00FC2CBE" w:rsidRPr="00427961" w:rsidRDefault="00FC2CBE" w:rsidP="00EC7329">
            <w:pPr>
              <w:keepNext/>
              <w:jc w:val="center"/>
              <w:outlineLvl w:val="0"/>
              <w:rPr>
                <w:b/>
              </w:rPr>
            </w:pPr>
          </w:p>
        </w:tc>
        <w:tc>
          <w:tcPr>
            <w:tcW w:w="3240" w:type="dxa"/>
          </w:tcPr>
          <w:p w14:paraId="02CF7DC4" w14:textId="77777777" w:rsidR="00FC2CBE" w:rsidRPr="00427961" w:rsidRDefault="00FC2CBE" w:rsidP="00EC7329">
            <w:pPr>
              <w:keepNext/>
              <w:jc w:val="center"/>
              <w:outlineLvl w:val="0"/>
              <w:rPr>
                <w:b/>
              </w:rPr>
            </w:pPr>
          </w:p>
        </w:tc>
      </w:tr>
    </w:tbl>
    <w:p w14:paraId="5F1F95F4" w14:textId="77777777" w:rsidR="00FC2CBE" w:rsidRPr="00427961" w:rsidRDefault="00FC2CBE" w:rsidP="00FC2CBE">
      <w:pPr>
        <w:rPr>
          <w:b/>
        </w:rPr>
      </w:pPr>
    </w:p>
    <w:p w14:paraId="59C89751" w14:textId="77777777" w:rsidR="00FC2CBE" w:rsidRPr="00427961" w:rsidRDefault="00FC2CBE" w:rsidP="00FC2CBE">
      <w:pPr>
        <w:rPr>
          <w:b/>
          <w:sz w:val="16"/>
          <w:szCs w:val="16"/>
        </w:rPr>
      </w:pPr>
    </w:p>
    <w:p w14:paraId="7F61EAEB" w14:textId="77777777" w:rsidR="00FC2CBE" w:rsidRPr="00427961" w:rsidRDefault="00FC2CBE" w:rsidP="00FC2CBE">
      <w:pPr>
        <w:rPr>
          <w:b/>
        </w:rPr>
      </w:pPr>
      <w:r w:rsidRPr="00427961">
        <w:rPr>
          <w:b/>
        </w:rPr>
        <w:t>ANËTARËT E KOMISIONIT TË VLERËSIMIT</w:t>
      </w:r>
    </w:p>
    <w:p w14:paraId="6A7E3A2C" w14:textId="77777777" w:rsidR="00FC2CBE" w:rsidRPr="00427961" w:rsidRDefault="00FC2CBE" w:rsidP="00FC2CBE">
      <w:pPr>
        <w:contextualSpacing/>
        <w:rPr>
          <w:rFonts w:ascii="Sylfaen" w:hAnsi="Sylfaen"/>
          <w:b/>
        </w:rPr>
      </w:pPr>
      <w:r w:rsidRPr="00427961">
        <w:rPr>
          <w:rFonts w:ascii="Sylfaen" w:hAnsi="Sylfaen"/>
          <w:b/>
        </w:rPr>
        <w:t>_____________________</w:t>
      </w:r>
    </w:p>
    <w:p w14:paraId="078A8D1E" w14:textId="77777777" w:rsidR="00FC2CBE" w:rsidRPr="00427961" w:rsidRDefault="00FC2CBE" w:rsidP="00FC2CBE">
      <w:pPr>
        <w:contextualSpacing/>
        <w:rPr>
          <w:rFonts w:ascii="Sylfaen" w:hAnsi="Sylfaen"/>
          <w:b/>
        </w:rPr>
      </w:pPr>
      <w:r w:rsidRPr="00427961">
        <w:rPr>
          <w:rFonts w:ascii="Sylfaen" w:hAnsi="Sylfaen"/>
          <w:b/>
        </w:rPr>
        <w:t>_____________________</w:t>
      </w:r>
    </w:p>
    <w:p w14:paraId="69547749" w14:textId="77777777" w:rsidR="00FC2CBE" w:rsidRPr="00427961" w:rsidRDefault="00FC2CBE" w:rsidP="00FC2CBE">
      <w:pPr>
        <w:pStyle w:val="NoSpacing"/>
        <w:rPr>
          <w:lang w:val="sq-AL"/>
        </w:rPr>
      </w:pPr>
    </w:p>
    <w:p w14:paraId="68711EFB" w14:textId="77777777" w:rsidR="00FC2CBE" w:rsidRPr="00427961" w:rsidRDefault="00FC2CBE" w:rsidP="00FC2CBE">
      <w:pPr>
        <w:jc w:val="both"/>
        <w:rPr>
          <w:iCs/>
        </w:rPr>
      </w:pPr>
    </w:p>
    <w:p w14:paraId="56BE7FDD" w14:textId="77777777" w:rsidR="00FC2CBE" w:rsidRPr="00427961" w:rsidRDefault="00FC2CBE" w:rsidP="00FC2CBE">
      <w:pPr>
        <w:jc w:val="both"/>
        <w:rPr>
          <w:iCs/>
        </w:rPr>
      </w:pPr>
    </w:p>
    <w:p w14:paraId="653C24B7" w14:textId="77777777" w:rsidR="00FC2CBE" w:rsidRPr="00427961" w:rsidRDefault="00FC2CBE" w:rsidP="00FC2CBE">
      <w:pPr>
        <w:jc w:val="both"/>
        <w:rPr>
          <w:iCs/>
        </w:rPr>
      </w:pPr>
    </w:p>
    <w:p w14:paraId="4F595BBE" w14:textId="77777777" w:rsidR="00FC2CBE" w:rsidRPr="00427961" w:rsidRDefault="00FC2CBE" w:rsidP="00FC2CBE">
      <w:pPr>
        <w:jc w:val="both"/>
        <w:rPr>
          <w:iCs/>
        </w:rPr>
      </w:pPr>
    </w:p>
    <w:p w14:paraId="32216B01" w14:textId="77777777" w:rsidR="00FC2CBE" w:rsidRPr="00427961" w:rsidRDefault="00FC2CBE" w:rsidP="00FC2CBE">
      <w:pPr>
        <w:jc w:val="both"/>
        <w:rPr>
          <w:iCs/>
        </w:rPr>
      </w:pPr>
    </w:p>
    <w:p w14:paraId="4712DD2E" w14:textId="77777777" w:rsidR="00FC2CBE" w:rsidRPr="00427961" w:rsidRDefault="00FC2CBE" w:rsidP="00FC2CBE">
      <w:pPr>
        <w:jc w:val="both"/>
        <w:rPr>
          <w:iCs/>
        </w:rPr>
      </w:pPr>
    </w:p>
    <w:p w14:paraId="39BC030E" w14:textId="77777777" w:rsidR="00FC2CBE" w:rsidRPr="00427961" w:rsidRDefault="00FC2CBE" w:rsidP="00FC2CBE">
      <w:pPr>
        <w:jc w:val="both"/>
        <w:rPr>
          <w:iCs/>
        </w:rPr>
      </w:pPr>
    </w:p>
    <w:p w14:paraId="7CCE05A7" w14:textId="77777777" w:rsidR="00FC2CBE" w:rsidRPr="00427961" w:rsidRDefault="00FC2CBE" w:rsidP="00FC2CBE">
      <w:pPr>
        <w:jc w:val="both"/>
        <w:rPr>
          <w:iCs/>
        </w:rPr>
      </w:pPr>
    </w:p>
    <w:p w14:paraId="06BBC225" w14:textId="77777777" w:rsidR="00FC2CBE" w:rsidRPr="00427961" w:rsidRDefault="00FC2CBE" w:rsidP="00FC2CBE">
      <w:pPr>
        <w:jc w:val="both"/>
        <w:rPr>
          <w:iCs/>
        </w:rPr>
      </w:pPr>
    </w:p>
    <w:p w14:paraId="6C13BD43" w14:textId="77777777" w:rsidR="00FC2CBE" w:rsidRPr="00427961" w:rsidRDefault="00FC2CBE" w:rsidP="00FC2CBE">
      <w:pPr>
        <w:jc w:val="both"/>
        <w:rPr>
          <w:iCs/>
        </w:rPr>
      </w:pPr>
    </w:p>
    <w:p w14:paraId="4C50998B" w14:textId="77777777" w:rsidR="00FC2CBE" w:rsidRPr="00427961" w:rsidRDefault="00FC2CBE" w:rsidP="00FC2CBE">
      <w:pPr>
        <w:jc w:val="both"/>
        <w:rPr>
          <w:iCs/>
        </w:rPr>
      </w:pPr>
    </w:p>
    <w:p w14:paraId="4B1F3A0B" w14:textId="77777777" w:rsidR="00FC2CBE" w:rsidRPr="00427961" w:rsidRDefault="00FC2CBE" w:rsidP="00FC2CBE">
      <w:pPr>
        <w:jc w:val="both"/>
        <w:rPr>
          <w:iCs/>
        </w:rPr>
      </w:pPr>
    </w:p>
    <w:p w14:paraId="08029BF4" w14:textId="77777777" w:rsidR="00FC2CBE" w:rsidRPr="00427961" w:rsidRDefault="00FC2CBE" w:rsidP="00FC2CBE">
      <w:pPr>
        <w:jc w:val="both"/>
        <w:rPr>
          <w:iCs/>
        </w:rPr>
      </w:pPr>
    </w:p>
    <w:p w14:paraId="67259EF4" w14:textId="77777777" w:rsidR="00FC2CBE" w:rsidRPr="00427961" w:rsidRDefault="00FC2CBE" w:rsidP="00FC2CBE">
      <w:pPr>
        <w:jc w:val="both"/>
        <w:rPr>
          <w:iCs/>
        </w:rPr>
      </w:pPr>
    </w:p>
    <w:p w14:paraId="294FE323" w14:textId="77777777" w:rsidR="00FC2CBE" w:rsidRPr="00427961" w:rsidRDefault="00FC2CBE" w:rsidP="00FC2CBE">
      <w:pPr>
        <w:jc w:val="both"/>
        <w:rPr>
          <w:iCs/>
        </w:rPr>
      </w:pPr>
    </w:p>
    <w:p w14:paraId="78C99026" w14:textId="77777777" w:rsidR="00FC2CBE" w:rsidRPr="00427961" w:rsidRDefault="00FC2CBE" w:rsidP="00FC2CBE">
      <w:pPr>
        <w:jc w:val="both"/>
        <w:rPr>
          <w:iCs/>
        </w:rPr>
      </w:pPr>
    </w:p>
    <w:p w14:paraId="67AC0B39" w14:textId="77777777" w:rsidR="00FC2CBE" w:rsidRPr="00427961" w:rsidRDefault="00FC2CBE" w:rsidP="00FC2CBE">
      <w:pPr>
        <w:jc w:val="both"/>
        <w:rPr>
          <w:iCs/>
        </w:rPr>
      </w:pPr>
    </w:p>
    <w:p w14:paraId="4E3768A4" w14:textId="77777777" w:rsidR="00FC2CBE" w:rsidRPr="00427961" w:rsidRDefault="00FC2CBE" w:rsidP="00FC2CBE">
      <w:pPr>
        <w:jc w:val="both"/>
        <w:rPr>
          <w:iCs/>
        </w:rPr>
      </w:pPr>
      <w:r w:rsidRPr="00427961">
        <w:rPr>
          <w:noProof/>
        </w:rPr>
        <w:lastRenderedPageBreak/>
        <w:drawing>
          <wp:anchor distT="0" distB="0" distL="114300" distR="114300" simplePos="0" relativeHeight="251661312" behindDoc="0" locked="0" layoutInCell="1" allowOverlap="1" wp14:anchorId="21C6E355" wp14:editId="660BF9EF">
            <wp:simplePos x="0" y="0"/>
            <wp:positionH relativeFrom="column">
              <wp:posOffset>2713940</wp:posOffset>
            </wp:positionH>
            <wp:positionV relativeFrom="paragraph">
              <wp:posOffset>254</wp:posOffset>
            </wp:positionV>
            <wp:extent cx="597535" cy="597535"/>
            <wp:effectExtent l="0" t="0" r="0" b="0"/>
            <wp:wrapSquare wrapText="bothSides"/>
            <wp:docPr id="1961298498" name="Picture 2" descr="Description: Description: magjistratu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magjistratura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63ABD" w14:textId="77777777" w:rsidR="00FC2CBE" w:rsidRPr="00427961" w:rsidRDefault="00FC2CBE" w:rsidP="00FC2CBE">
      <w:pPr>
        <w:pStyle w:val="NoSpacing"/>
        <w:jc w:val="center"/>
        <w:rPr>
          <w:b/>
          <w:lang w:val="sq-AL"/>
        </w:rPr>
      </w:pPr>
    </w:p>
    <w:p w14:paraId="6FF8325C" w14:textId="77777777" w:rsidR="00FC2CBE" w:rsidRPr="00427961" w:rsidRDefault="00FC2CBE" w:rsidP="00FC2CBE">
      <w:pPr>
        <w:pStyle w:val="NoSpacing"/>
        <w:jc w:val="center"/>
        <w:rPr>
          <w:b/>
          <w:lang w:val="sq-AL"/>
        </w:rPr>
      </w:pPr>
    </w:p>
    <w:p w14:paraId="1FB0DB20" w14:textId="77777777" w:rsidR="00FC2CBE" w:rsidRPr="00427961" w:rsidRDefault="00FC2CBE" w:rsidP="00FC2CBE">
      <w:pPr>
        <w:pStyle w:val="NoSpacing"/>
        <w:jc w:val="center"/>
        <w:rPr>
          <w:b/>
          <w:lang w:val="sq-AL"/>
        </w:rPr>
      </w:pPr>
    </w:p>
    <w:p w14:paraId="5ED31D16" w14:textId="77777777" w:rsidR="00FC2CBE" w:rsidRPr="00427961" w:rsidRDefault="00FC2CBE" w:rsidP="00FC2CBE">
      <w:pPr>
        <w:pStyle w:val="NoSpacing"/>
        <w:jc w:val="center"/>
        <w:rPr>
          <w:b/>
          <w:lang w:val="sq-AL"/>
        </w:rPr>
      </w:pPr>
      <w:r w:rsidRPr="00427961">
        <w:rPr>
          <w:b/>
          <w:lang w:val="sq-AL"/>
        </w:rPr>
        <w:t xml:space="preserve">PROCESVERBALI PËRFUNDIMTAR I VLERËSIMIT TË PRAKTIKËS ME DOSJET E PËRGATITURA NGA NDIHMËSIT LIGJORË </w:t>
      </w:r>
    </w:p>
    <w:p w14:paraId="640FB340" w14:textId="77777777" w:rsidR="00FC2CBE" w:rsidRPr="00427961" w:rsidRDefault="00FC2CBE" w:rsidP="00FC2CBE">
      <w:pPr>
        <w:pStyle w:val="NoSpacing"/>
        <w:jc w:val="center"/>
        <w:rPr>
          <w:b/>
          <w:lang w:val="sq-AL"/>
        </w:rPr>
      </w:pPr>
    </w:p>
    <w:p w14:paraId="495C8B6C" w14:textId="0CC2656D" w:rsidR="00FC2CBE" w:rsidRPr="00427961" w:rsidRDefault="00FC2CBE" w:rsidP="00FC2CBE">
      <w:pPr>
        <w:pStyle w:val="NoSpacing"/>
        <w:rPr>
          <w:lang w:val="sq-AL"/>
        </w:rPr>
      </w:pPr>
      <w:r w:rsidRPr="00427961">
        <w:rPr>
          <w:lang w:val="sq-AL"/>
        </w:rPr>
        <w:t>I mbajtur më datën ___.___.202_, mbi vlerësimin e kandidatëve profili ndihmës ligjor për praktikën, përmes 3 (tre) dosjeve sipas secilës periudhë praktike, për vitin  akademik 2025 – 2026.</w:t>
      </w:r>
    </w:p>
    <w:p w14:paraId="7E5D7AA8" w14:textId="77777777" w:rsidR="00FC2CBE" w:rsidRPr="00427961" w:rsidRDefault="00FC2CBE" w:rsidP="00FC2CBE">
      <w:pPr>
        <w:pStyle w:val="NoSpacing"/>
        <w:ind w:left="1260"/>
        <w:rPr>
          <w:b/>
          <w:lang w:val="sq-AL"/>
        </w:rPr>
      </w:pPr>
      <w:r w:rsidRPr="00427961">
        <w:rPr>
          <w:b/>
          <w:lang w:val="sq-AL"/>
        </w:rPr>
        <w:t>Data e dorëzimit _________________</w:t>
      </w:r>
    </w:p>
    <w:p w14:paraId="633789B9" w14:textId="77777777" w:rsidR="00FC2CBE" w:rsidRPr="00427961" w:rsidRDefault="00FC2CBE" w:rsidP="00FC2CBE">
      <w:pPr>
        <w:pStyle w:val="NoSpacing"/>
        <w:jc w:val="center"/>
        <w:rPr>
          <w:b/>
          <w:lang w:val="sq-AL"/>
        </w:rPr>
      </w:pPr>
    </w:p>
    <w:tbl>
      <w:tblPr>
        <w:tblW w:w="11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2259"/>
        <w:gridCol w:w="1843"/>
        <w:gridCol w:w="1701"/>
        <w:gridCol w:w="1861"/>
        <w:gridCol w:w="1681"/>
        <w:gridCol w:w="1640"/>
      </w:tblGrid>
      <w:tr w:rsidR="00427961" w:rsidRPr="00427961" w14:paraId="6134B72C" w14:textId="77777777" w:rsidTr="00EC7329">
        <w:trPr>
          <w:trHeight w:val="600"/>
          <w:jc w:val="center"/>
        </w:trPr>
        <w:tc>
          <w:tcPr>
            <w:tcW w:w="521" w:type="dxa"/>
          </w:tcPr>
          <w:p w14:paraId="64AB6070" w14:textId="77777777" w:rsidR="00FC2CBE" w:rsidRPr="00427961" w:rsidRDefault="00FC2CBE" w:rsidP="00EC7329">
            <w:pPr>
              <w:pStyle w:val="NoSpacing"/>
              <w:ind w:right="-154"/>
              <w:jc w:val="center"/>
              <w:rPr>
                <w:b/>
                <w:lang w:val="sq-AL"/>
              </w:rPr>
            </w:pPr>
          </w:p>
          <w:p w14:paraId="1D9F878D" w14:textId="77777777" w:rsidR="00FC2CBE" w:rsidRPr="00427961" w:rsidRDefault="00FC2CBE" w:rsidP="00EC7329">
            <w:pPr>
              <w:pStyle w:val="NoSpacing"/>
              <w:ind w:right="-154"/>
              <w:jc w:val="center"/>
              <w:rPr>
                <w:b/>
                <w:lang w:val="sq-AL"/>
              </w:rPr>
            </w:pPr>
            <w:r w:rsidRPr="00427961">
              <w:rPr>
                <w:b/>
                <w:lang w:val="sq-AL"/>
              </w:rPr>
              <w:t>Nr.</w:t>
            </w:r>
          </w:p>
          <w:p w14:paraId="0C1FDE0E" w14:textId="77777777" w:rsidR="00FC2CBE" w:rsidRPr="00427961" w:rsidRDefault="00FC2CBE" w:rsidP="00EC7329">
            <w:pPr>
              <w:jc w:val="center"/>
            </w:pPr>
          </w:p>
        </w:tc>
        <w:tc>
          <w:tcPr>
            <w:tcW w:w="2259" w:type="dxa"/>
          </w:tcPr>
          <w:p w14:paraId="3D966A8B" w14:textId="77777777" w:rsidR="00FC2CBE" w:rsidRPr="00427961" w:rsidRDefault="00FC2CBE" w:rsidP="00EC7329">
            <w:pPr>
              <w:pStyle w:val="NoSpacing"/>
              <w:jc w:val="center"/>
              <w:rPr>
                <w:b/>
                <w:lang w:val="sq-AL"/>
              </w:rPr>
            </w:pPr>
          </w:p>
          <w:p w14:paraId="4E823DD2" w14:textId="77777777" w:rsidR="00FC2CBE" w:rsidRPr="00427961" w:rsidRDefault="00FC2CBE" w:rsidP="00EC7329">
            <w:pPr>
              <w:pStyle w:val="NoSpacing"/>
              <w:jc w:val="center"/>
              <w:rPr>
                <w:b/>
                <w:lang w:val="sq-AL"/>
              </w:rPr>
            </w:pPr>
            <w:r w:rsidRPr="00427961">
              <w:rPr>
                <w:b/>
                <w:lang w:val="sq-AL"/>
              </w:rPr>
              <w:t>Emër Mbiemër</w:t>
            </w:r>
          </w:p>
          <w:p w14:paraId="758A8DA2" w14:textId="77777777" w:rsidR="00FC2CBE" w:rsidRPr="00427961" w:rsidRDefault="00FC2CBE" w:rsidP="00EC7329">
            <w:pPr>
              <w:pStyle w:val="NoSpacing"/>
              <w:jc w:val="center"/>
              <w:rPr>
                <w:b/>
                <w:lang w:val="sq-AL"/>
              </w:rPr>
            </w:pPr>
          </w:p>
          <w:p w14:paraId="5F6872B7" w14:textId="77777777" w:rsidR="00FC2CBE" w:rsidRPr="00427961" w:rsidRDefault="00FC2CBE" w:rsidP="00EC7329">
            <w:pPr>
              <w:pStyle w:val="NoSpacing"/>
              <w:jc w:val="center"/>
              <w:rPr>
                <w:b/>
                <w:lang w:val="sq-AL"/>
              </w:rPr>
            </w:pPr>
            <w:r w:rsidRPr="00427961">
              <w:rPr>
                <w:b/>
                <w:lang w:val="sq-AL"/>
              </w:rPr>
              <w:t>Ndihmës ligjor</w:t>
            </w:r>
          </w:p>
        </w:tc>
        <w:tc>
          <w:tcPr>
            <w:tcW w:w="1843" w:type="dxa"/>
          </w:tcPr>
          <w:p w14:paraId="4505C1DA" w14:textId="77777777" w:rsidR="00FC2CBE" w:rsidRPr="00427961" w:rsidRDefault="00FC2CBE" w:rsidP="00EC7329">
            <w:pPr>
              <w:pStyle w:val="NoSpacing"/>
              <w:jc w:val="center"/>
              <w:rPr>
                <w:b/>
                <w:lang w:val="sq-AL"/>
              </w:rPr>
            </w:pPr>
          </w:p>
          <w:p w14:paraId="08EAAD34" w14:textId="77777777" w:rsidR="00FC2CBE" w:rsidRPr="00427961" w:rsidRDefault="00FC2CBE" w:rsidP="00EC7329">
            <w:pPr>
              <w:pStyle w:val="NoSpacing"/>
              <w:jc w:val="center"/>
              <w:rPr>
                <w:b/>
                <w:lang w:val="sq-AL"/>
              </w:rPr>
            </w:pPr>
            <w:r w:rsidRPr="00427961">
              <w:rPr>
                <w:b/>
                <w:lang w:val="sq-AL"/>
              </w:rPr>
              <w:t>Vlerësimi</w:t>
            </w:r>
          </w:p>
          <w:p w14:paraId="2E0351AC" w14:textId="77777777" w:rsidR="00FC2CBE" w:rsidRPr="00427961" w:rsidRDefault="00FC2CBE" w:rsidP="00EC7329">
            <w:pPr>
              <w:pStyle w:val="NoSpacing"/>
              <w:jc w:val="center"/>
              <w:rPr>
                <w:b/>
                <w:lang w:val="sq-AL"/>
              </w:rPr>
            </w:pPr>
            <w:r w:rsidRPr="00427961">
              <w:rPr>
                <w:b/>
                <w:lang w:val="sq-AL"/>
              </w:rPr>
              <w:t xml:space="preserve">në pikë </w:t>
            </w:r>
          </w:p>
          <w:p w14:paraId="50610CA6" w14:textId="77777777" w:rsidR="00FC2CBE" w:rsidRPr="00427961" w:rsidRDefault="00FC2CBE" w:rsidP="00EC7329">
            <w:pPr>
              <w:pStyle w:val="NoSpacing"/>
              <w:jc w:val="center"/>
              <w:rPr>
                <w:b/>
                <w:lang w:val="sq-AL"/>
              </w:rPr>
            </w:pPr>
            <w:r w:rsidRPr="00427961">
              <w:rPr>
                <w:b/>
                <w:lang w:val="sq-AL"/>
              </w:rPr>
              <w:t>DOSJE nr. 1</w:t>
            </w:r>
          </w:p>
          <w:p w14:paraId="362F1BFD" w14:textId="77777777" w:rsidR="00FC2CBE" w:rsidRPr="00427961" w:rsidRDefault="00FC2CBE" w:rsidP="00EC7329">
            <w:pPr>
              <w:pStyle w:val="NoSpacing"/>
              <w:jc w:val="center"/>
              <w:rPr>
                <w:b/>
                <w:lang w:val="sq-AL"/>
              </w:rPr>
            </w:pPr>
            <w:r w:rsidRPr="00427961">
              <w:rPr>
                <w:b/>
                <w:lang w:val="sq-AL"/>
              </w:rPr>
              <w:t>65 pikë</w:t>
            </w:r>
          </w:p>
        </w:tc>
        <w:tc>
          <w:tcPr>
            <w:tcW w:w="1701" w:type="dxa"/>
          </w:tcPr>
          <w:p w14:paraId="48519107" w14:textId="77777777" w:rsidR="00FC2CBE" w:rsidRPr="00427961" w:rsidRDefault="00FC2CBE" w:rsidP="00EC7329">
            <w:pPr>
              <w:pStyle w:val="NoSpacing"/>
              <w:jc w:val="center"/>
              <w:rPr>
                <w:b/>
                <w:lang w:val="sq-AL"/>
              </w:rPr>
            </w:pPr>
          </w:p>
          <w:p w14:paraId="7C358465" w14:textId="77777777" w:rsidR="00FC2CBE" w:rsidRPr="00427961" w:rsidRDefault="00FC2CBE" w:rsidP="00EC7329">
            <w:pPr>
              <w:pStyle w:val="NoSpacing"/>
              <w:jc w:val="center"/>
              <w:rPr>
                <w:b/>
                <w:lang w:val="sq-AL"/>
              </w:rPr>
            </w:pPr>
            <w:r w:rsidRPr="00427961">
              <w:rPr>
                <w:b/>
                <w:lang w:val="sq-AL"/>
              </w:rPr>
              <w:t>Vlerësimi</w:t>
            </w:r>
          </w:p>
          <w:p w14:paraId="2C250224" w14:textId="77777777" w:rsidR="00FC2CBE" w:rsidRPr="00427961" w:rsidRDefault="00FC2CBE" w:rsidP="00EC7329">
            <w:pPr>
              <w:pStyle w:val="NoSpacing"/>
              <w:jc w:val="center"/>
              <w:rPr>
                <w:b/>
                <w:lang w:val="sq-AL"/>
              </w:rPr>
            </w:pPr>
            <w:r w:rsidRPr="00427961">
              <w:rPr>
                <w:b/>
                <w:lang w:val="sq-AL"/>
              </w:rPr>
              <w:t xml:space="preserve">në pikë </w:t>
            </w:r>
          </w:p>
          <w:p w14:paraId="22CFE4D7" w14:textId="77777777" w:rsidR="00FC2CBE" w:rsidRPr="00427961" w:rsidRDefault="00FC2CBE" w:rsidP="00EC7329">
            <w:pPr>
              <w:pStyle w:val="NoSpacing"/>
              <w:jc w:val="center"/>
              <w:rPr>
                <w:b/>
                <w:lang w:val="sq-AL"/>
              </w:rPr>
            </w:pPr>
            <w:r w:rsidRPr="00427961">
              <w:rPr>
                <w:b/>
                <w:lang w:val="sq-AL"/>
              </w:rPr>
              <w:t>DOSJE nr. 2</w:t>
            </w:r>
          </w:p>
          <w:p w14:paraId="1C8AC3B4" w14:textId="77777777" w:rsidR="00FC2CBE" w:rsidRPr="00427961" w:rsidRDefault="00FC2CBE" w:rsidP="00EC7329">
            <w:pPr>
              <w:pStyle w:val="NoSpacing"/>
              <w:jc w:val="center"/>
              <w:rPr>
                <w:b/>
                <w:lang w:val="sq-AL"/>
              </w:rPr>
            </w:pPr>
            <w:r w:rsidRPr="00427961">
              <w:rPr>
                <w:b/>
                <w:lang w:val="sq-AL"/>
              </w:rPr>
              <w:t>65 pikë</w:t>
            </w:r>
          </w:p>
        </w:tc>
        <w:tc>
          <w:tcPr>
            <w:tcW w:w="1861" w:type="dxa"/>
          </w:tcPr>
          <w:p w14:paraId="1282A1B1" w14:textId="77777777" w:rsidR="00FC2CBE" w:rsidRPr="00427961" w:rsidRDefault="00FC2CBE" w:rsidP="00EC7329">
            <w:pPr>
              <w:pStyle w:val="NoSpacing"/>
              <w:jc w:val="center"/>
              <w:rPr>
                <w:b/>
                <w:lang w:val="sq-AL"/>
              </w:rPr>
            </w:pPr>
          </w:p>
          <w:p w14:paraId="3881B9D9" w14:textId="77777777" w:rsidR="00FC2CBE" w:rsidRPr="00427961" w:rsidRDefault="00FC2CBE" w:rsidP="00EC7329">
            <w:pPr>
              <w:pStyle w:val="NoSpacing"/>
              <w:jc w:val="center"/>
              <w:rPr>
                <w:b/>
                <w:lang w:val="sq-AL"/>
              </w:rPr>
            </w:pPr>
            <w:r w:rsidRPr="00427961">
              <w:rPr>
                <w:b/>
                <w:lang w:val="sq-AL"/>
              </w:rPr>
              <w:t>Vlerësimi</w:t>
            </w:r>
          </w:p>
          <w:p w14:paraId="63C39CA9" w14:textId="77777777" w:rsidR="00FC2CBE" w:rsidRPr="00427961" w:rsidRDefault="00FC2CBE" w:rsidP="00EC7329">
            <w:pPr>
              <w:pStyle w:val="NoSpacing"/>
              <w:jc w:val="center"/>
              <w:rPr>
                <w:b/>
                <w:lang w:val="sq-AL"/>
              </w:rPr>
            </w:pPr>
            <w:r w:rsidRPr="00427961">
              <w:rPr>
                <w:b/>
                <w:lang w:val="sq-AL"/>
              </w:rPr>
              <w:t xml:space="preserve">në pikë </w:t>
            </w:r>
          </w:p>
          <w:p w14:paraId="625DEFA3" w14:textId="77777777" w:rsidR="00FC2CBE" w:rsidRPr="00427961" w:rsidRDefault="00FC2CBE" w:rsidP="00EC7329">
            <w:pPr>
              <w:pStyle w:val="NoSpacing"/>
              <w:jc w:val="center"/>
              <w:rPr>
                <w:b/>
                <w:lang w:val="sq-AL"/>
              </w:rPr>
            </w:pPr>
            <w:r w:rsidRPr="00427961">
              <w:rPr>
                <w:b/>
                <w:lang w:val="sq-AL"/>
              </w:rPr>
              <w:t>DOSJE nr. 3</w:t>
            </w:r>
          </w:p>
          <w:p w14:paraId="48BF1DCD" w14:textId="77777777" w:rsidR="00FC2CBE" w:rsidRPr="00427961" w:rsidRDefault="00FC2CBE" w:rsidP="00EC7329">
            <w:pPr>
              <w:pStyle w:val="NoSpacing"/>
              <w:jc w:val="center"/>
              <w:rPr>
                <w:b/>
                <w:lang w:val="sq-AL"/>
              </w:rPr>
            </w:pPr>
            <w:r w:rsidRPr="00427961">
              <w:rPr>
                <w:b/>
                <w:lang w:val="sq-AL"/>
              </w:rPr>
              <w:t>70 pikë</w:t>
            </w:r>
          </w:p>
        </w:tc>
        <w:tc>
          <w:tcPr>
            <w:tcW w:w="1681" w:type="dxa"/>
          </w:tcPr>
          <w:p w14:paraId="66E7164A" w14:textId="77777777" w:rsidR="00FC2CBE" w:rsidRPr="00427961" w:rsidRDefault="00FC2CBE" w:rsidP="00EC7329">
            <w:pPr>
              <w:pStyle w:val="NoSpacing"/>
              <w:jc w:val="center"/>
              <w:rPr>
                <w:b/>
                <w:lang w:val="sq-AL"/>
              </w:rPr>
            </w:pPr>
          </w:p>
          <w:p w14:paraId="4A4F0666" w14:textId="77777777" w:rsidR="00FC2CBE" w:rsidRPr="00427961" w:rsidRDefault="00FC2CBE" w:rsidP="00EC7329">
            <w:pPr>
              <w:pStyle w:val="NoSpacing"/>
              <w:jc w:val="center"/>
              <w:rPr>
                <w:b/>
                <w:lang w:val="sq-AL"/>
              </w:rPr>
            </w:pPr>
            <w:r w:rsidRPr="00427961">
              <w:rPr>
                <w:b/>
                <w:lang w:val="sq-AL"/>
              </w:rPr>
              <w:t>Vlerësimi Total</w:t>
            </w:r>
          </w:p>
          <w:p w14:paraId="54B55803" w14:textId="77777777" w:rsidR="00FC2CBE" w:rsidRPr="00427961" w:rsidRDefault="00FC2CBE" w:rsidP="00EC7329">
            <w:pPr>
              <w:pStyle w:val="NoSpacing"/>
              <w:jc w:val="center"/>
              <w:rPr>
                <w:b/>
                <w:lang w:val="sq-AL"/>
              </w:rPr>
            </w:pPr>
            <w:r w:rsidRPr="00427961">
              <w:rPr>
                <w:b/>
                <w:lang w:val="sq-AL"/>
              </w:rPr>
              <w:t>(200 Pikë)</w:t>
            </w:r>
          </w:p>
        </w:tc>
        <w:tc>
          <w:tcPr>
            <w:tcW w:w="1640" w:type="dxa"/>
          </w:tcPr>
          <w:p w14:paraId="4BFE4694" w14:textId="77777777" w:rsidR="00FC2CBE" w:rsidRPr="00427961" w:rsidRDefault="00FC2CBE" w:rsidP="00EC7329">
            <w:pPr>
              <w:pStyle w:val="NoSpacing"/>
              <w:jc w:val="center"/>
              <w:rPr>
                <w:b/>
                <w:lang w:val="sq-AL"/>
              </w:rPr>
            </w:pPr>
            <w:r w:rsidRPr="00427961">
              <w:rPr>
                <w:b/>
                <w:lang w:val="sq-AL"/>
              </w:rPr>
              <w:t>Vlerësimi total</w:t>
            </w:r>
          </w:p>
          <w:p w14:paraId="74E66D49" w14:textId="77777777" w:rsidR="00FC2CBE" w:rsidRPr="00427961" w:rsidRDefault="00FC2CBE" w:rsidP="00EC7329">
            <w:pPr>
              <w:pStyle w:val="NoSpacing"/>
              <w:jc w:val="center"/>
              <w:rPr>
                <w:b/>
                <w:lang w:val="sq-AL"/>
              </w:rPr>
            </w:pPr>
            <w:r w:rsidRPr="00427961">
              <w:rPr>
                <w:b/>
                <w:lang w:val="sq-AL"/>
              </w:rPr>
              <w:t>me pikë</w:t>
            </w:r>
          </w:p>
          <w:p w14:paraId="46FB7B56" w14:textId="77777777" w:rsidR="00FC2CBE" w:rsidRPr="00427961" w:rsidRDefault="00FC2CBE" w:rsidP="00EC7329">
            <w:pPr>
              <w:pStyle w:val="NoSpacing"/>
              <w:ind w:right="-109"/>
              <w:jc w:val="center"/>
              <w:rPr>
                <w:b/>
                <w:lang w:val="sq-AL"/>
              </w:rPr>
            </w:pPr>
            <w:r w:rsidRPr="00427961">
              <w:rPr>
                <w:b/>
                <w:lang w:val="sq-AL"/>
              </w:rPr>
              <w:t>200 pikë x 2 koef.</w:t>
            </w:r>
          </w:p>
          <w:p w14:paraId="38B768C9" w14:textId="77777777" w:rsidR="00FC2CBE" w:rsidRPr="00427961" w:rsidRDefault="00FC2CBE" w:rsidP="00EC7329">
            <w:pPr>
              <w:pStyle w:val="NoSpacing"/>
              <w:ind w:right="-109"/>
              <w:jc w:val="center"/>
              <w:rPr>
                <w:b/>
                <w:lang w:val="sq-AL"/>
              </w:rPr>
            </w:pPr>
            <w:r w:rsidRPr="00427961">
              <w:rPr>
                <w:b/>
                <w:lang w:val="sq-AL"/>
              </w:rPr>
              <w:t>(400 pikë)</w:t>
            </w:r>
          </w:p>
          <w:p w14:paraId="6F3BB8FD" w14:textId="77777777" w:rsidR="00FC2CBE" w:rsidRPr="00427961" w:rsidRDefault="00FC2CBE" w:rsidP="00EC7329">
            <w:pPr>
              <w:pStyle w:val="NoSpacing"/>
              <w:ind w:right="-109"/>
              <w:jc w:val="center"/>
              <w:rPr>
                <w:b/>
                <w:lang w:val="sq-AL"/>
              </w:rPr>
            </w:pPr>
          </w:p>
        </w:tc>
      </w:tr>
      <w:tr w:rsidR="00427961" w:rsidRPr="00427961" w14:paraId="677158FE" w14:textId="77777777" w:rsidTr="00EC7329">
        <w:trPr>
          <w:trHeight w:val="390"/>
          <w:jc w:val="center"/>
        </w:trPr>
        <w:tc>
          <w:tcPr>
            <w:tcW w:w="521" w:type="dxa"/>
          </w:tcPr>
          <w:p w14:paraId="3E63F72A" w14:textId="77777777" w:rsidR="00FC2CBE" w:rsidRPr="00427961" w:rsidRDefault="00FC2CBE" w:rsidP="00EC7329">
            <w:pPr>
              <w:pStyle w:val="NoSpacing"/>
              <w:jc w:val="center"/>
              <w:rPr>
                <w:b/>
                <w:lang w:val="sq-AL"/>
              </w:rPr>
            </w:pPr>
            <w:r w:rsidRPr="00427961">
              <w:rPr>
                <w:b/>
                <w:lang w:val="sq-AL"/>
              </w:rPr>
              <w:t>1.</w:t>
            </w:r>
          </w:p>
        </w:tc>
        <w:tc>
          <w:tcPr>
            <w:tcW w:w="2259" w:type="dxa"/>
          </w:tcPr>
          <w:p w14:paraId="1C0DDA7B" w14:textId="77777777" w:rsidR="00FC2CBE" w:rsidRPr="00427961" w:rsidRDefault="00FC2CBE" w:rsidP="00EC7329">
            <w:pPr>
              <w:pStyle w:val="NoSpacing"/>
              <w:rPr>
                <w:lang w:val="sq-AL"/>
              </w:rPr>
            </w:pPr>
          </w:p>
        </w:tc>
        <w:tc>
          <w:tcPr>
            <w:tcW w:w="1843" w:type="dxa"/>
          </w:tcPr>
          <w:p w14:paraId="5A835A74" w14:textId="77777777" w:rsidR="00FC2CBE" w:rsidRPr="00427961" w:rsidRDefault="00FC2CBE" w:rsidP="00EC7329">
            <w:pPr>
              <w:pStyle w:val="NoSpacing"/>
              <w:rPr>
                <w:lang w:val="sq-AL"/>
              </w:rPr>
            </w:pPr>
          </w:p>
        </w:tc>
        <w:tc>
          <w:tcPr>
            <w:tcW w:w="1701" w:type="dxa"/>
          </w:tcPr>
          <w:p w14:paraId="7C31EFB3" w14:textId="77777777" w:rsidR="00FC2CBE" w:rsidRPr="00427961" w:rsidRDefault="00FC2CBE" w:rsidP="00EC7329">
            <w:pPr>
              <w:pStyle w:val="NoSpacing"/>
              <w:rPr>
                <w:lang w:val="sq-AL"/>
              </w:rPr>
            </w:pPr>
          </w:p>
        </w:tc>
        <w:tc>
          <w:tcPr>
            <w:tcW w:w="1861" w:type="dxa"/>
          </w:tcPr>
          <w:p w14:paraId="22C5A4E2" w14:textId="77777777" w:rsidR="00FC2CBE" w:rsidRPr="00427961" w:rsidRDefault="00FC2CBE" w:rsidP="00EC7329">
            <w:pPr>
              <w:pStyle w:val="NoSpacing"/>
              <w:rPr>
                <w:lang w:val="sq-AL"/>
              </w:rPr>
            </w:pPr>
          </w:p>
        </w:tc>
        <w:tc>
          <w:tcPr>
            <w:tcW w:w="1681" w:type="dxa"/>
            <w:vAlign w:val="center"/>
          </w:tcPr>
          <w:p w14:paraId="13533983" w14:textId="77777777" w:rsidR="00FC2CBE" w:rsidRPr="00427961" w:rsidRDefault="00FC2CBE" w:rsidP="00EC7329">
            <w:pPr>
              <w:pStyle w:val="NoSpacing"/>
              <w:rPr>
                <w:lang w:val="sq-AL"/>
              </w:rPr>
            </w:pPr>
          </w:p>
        </w:tc>
        <w:tc>
          <w:tcPr>
            <w:tcW w:w="1640" w:type="dxa"/>
            <w:vAlign w:val="bottom"/>
          </w:tcPr>
          <w:p w14:paraId="7AD20E09" w14:textId="77777777" w:rsidR="00FC2CBE" w:rsidRPr="00427961" w:rsidRDefault="00FC2CBE" w:rsidP="00EC7329">
            <w:pPr>
              <w:pStyle w:val="NoSpacing"/>
              <w:rPr>
                <w:lang w:val="sq-AL"/>
              </w:rPr>
            </w:pPr>
          </w:p>
        </w:tc>
      </w:tr>
      <w:tr w:rsidR="00427961" w:rsidRPr="00427961" w14:paraId="28227329" w14:textId="77777777" w:rsidTr="00EC7329">
        <w:trPr>
          <w:trHeight w:val="423"/>
          <w:jc w:val="center"/>
        </w:trPr>
        <w:tc>
          <w:tcPr>
            <w:tcW w:w="521" w:type="dxa"/>
          </w:tcPr>
          <w:p w14:paraId="026FED81" w14:textId="77777777" w:rsidR="00FC2CBE" w:rsidRPr="00427961" w:rsidRDefault="00FC2CBE" w:rsidP="00EC7329">
            <w:pPr>
              <w:pStyle w:val="NoSpacing"/>
              <w:jc w:val="center"/>
              <w:rPr>
                <w:b/>
                <w:lang w:val="sq-AL"/>
              </w:rPr>
            </w:pPr>
            <w:r w:rsidRPr="00427961">
              <w:rPr>
                <w:b/>
                <w:lang w:val="sq-AL"/>
              </w:rPr>
              <w:t>2.</w:t>
            </w:r>
          </w:p>
        </w:tc>
        <w:tc>
          <w:tcPr>
            <w:tcW w:w="2259" w:type="dxa"/>
          </w:tcPr>
          <w:p w14:paraId="1AF7308D" w14:textId="77777777" w:rsidR="00FC2CBE" w:rsidRPr="00427961" w:rsidRDefault="00FC2CBE" w:rsidP="00EC7329">
            <w:pPr>
              <w:pStyle w:val="NoSpacing"/>
              <w:rPr>
                <w:lang w:val="sq-AL"/>
              </w:rPr>
            </w:pPr>
          </w:p>
        </w:tc>
        <w:tc>
          <w:tcPr>
            <w:tcW w:w="1843" w:type="dxa"/>
          </w:tcPr>
          <w:p w14:paraId="180E5E07" w14:textId="77777777" w:rsidR="00FC2CBE" w:rsidRPr="00427961" w:rsidRDefault="00FC2CBE" w:rsidP="00EC7329">
            <w:pPr>
              <w:pStyle w:val="NoSpacing"/>
              <w:rPr>
                <w:lang w:val="sq-AL"/>
              </w:rPr>
            </w:pPr>
          </w:p>
        </w:tc>
        <w:tc>
          <w:tcPr>
            <w:tcW w:w="1701" w:type="dxa"/>
          </w:tcPr>
          <w:p w14:paraId="7A3A03FD" w14:textId="77777777" w:rsidR="00FC2CBE" w:rsidRPr="00427961" w:rsidRDefault="00FC2CBE" w:rsidP="00EC7329">
            <w:pPr>
              <w:pStyle w:val="NoSpacing"/>
              <w:rPr>
                <w:lang w:val="sq-AL"/>
              </w:rPr>
            </w:pPr>
          </w:p>
        </w:tc>
        <w:tc>
          <w:tcPr>
            <w:tcW w:w="1861" w:type="dxa"/>
          </w:tcPr>
          <w:p w14:paraId="1EB7EBC3" w14:textId="77777777" w:rsidR="00FC2CBE" w:rsidRPr="00427961" w:rsidRDefault="00FC2CBE" w:rsidP="00EC7329">
            <w:pPr>
              <w:pStyle w:val="NoSpacing"/>
              <w:rPr>
                <w:lang w:val="sq-AL"/>
              </w:rPr>
            </w:pPr>
          </w:p>
        </w:tc>
        <w:tc>
          <w:tcPr>
            <w:tcW w:w="1681" w:type="dxa"/>
            <w:vAlign w:val="center"/>
          </w:tcPr>
          <w:p w14:paraId="10DC4C38" w14:textId="77777777" w:rsidR="00FC2CBE" w:rsidRPr="00427961" w:rsidRDefault="00FC2CBE" w:rsidP="00EC7329">
            <w:pPr>
              <w:pStyle w:val="NoSpacing"/>
              <w:rPr>
                <w:lang w:val="sq-AL"/>
              </w:rPr>
            </w:pPr>
          </w:p>
        </w:tc>
        <w:tc>
          <w:tcPr>
            <w:tcW w:w="1640" w:type="dxa"/>
            <w:vAlign w:val="bottom"/>
          </w:tcPr>
          <w:p w14:paraId="6E64B28B" w14:textId="77777777" w:rsidR="00FC2CBE" w:rsidRPr="00427961" w:rsidRDefault="00FC2CBE" w:rsidP="00EC7329">
            <w:pPr>
              <w:pStyle w:val="NoSpacing"/>
              <w:rPr>
                <w:lang w:val="sq-AL"/>
              </w:rPr>
            </w:pPr>
          </w:p>
        </w:tc>
      </w:tr>
      <w:tr w:rsidR="00427961" w:rsidRPr="00427961" w14:paraId="1BA7DA15" w14:textId="77777777" w:rsidTr="00EC7329">
        <w:trPr>
          <w:trHeight w:val="407"/>
          <w:jc w:val="center"/>
        </w:trPr>
        <w:tc>
          <w:tcPr>
            <w:tcW w:w="521" w:type="dxa"/>
          </w:tcPr>
          <w:p w14:paraId="4CA8BEB1" w14:textId="77777777" w:rsidR="00FC2CBE" w:rsidRPr="00427961" w:rsidRDefault="00FC2CBE" w:rsidP="00EC7329">
            <w:pPr>
              <w:pStyle w:val="NoSpacing"/>
              <w:jc w:val="center"/>
              <w:rPr>
                <w:b/>
                <w:lang w:val="sq-AL"/>
              </w:rPr>
            </w:pPr>
            <w:r w:rsidRPr="00427961">
              <w:rPr>
                <w:b/>
                <w:lang w:val="sq-AL"/>
              </w:rPr>
              <w:t>3.</w:t>
            </w:r>
          </w:p>
        </w:tc>
        <w:tc>
          <w:tcPr>
            <w:tcW w:w="2259" w:type="dxa"/>
          </w:tcPr>
          <w:p w14:paraId="00A85B21" w14:textId="77777777" w:rsidR="00FC2CBE" w:rsidRPr="00427961" w:rsidRDefault="00FC2CBE" w:rsidP="00EC7329">
            <w:pPr>
              <w:pStyle w:val="NoSpacing"/>
              <w:rPr>
                <w:lang w:val="sq-AL"/>
              </w:rPr>
            </w:pPr>
          </w:p>
        </w:tc>
        <w:tc>
          <w:tcPr>
            <w:tcW w:w="1843" w:type="dxa"/>
          </w:tcPr>
          <w:p w14:paraId="55BCB7C3" w14:textId="77777777" w:rsidR="00FC2CBE" w:rsidRPr="00427961" w:rsidRDefault="00FC2CBE" w:rsidP="00EC7329">
            <w:pPr>
              <w:pStyle w:val="NoSpacing"/>
              <w:rPr>
                <w:lang w:val="sq-AL"/>
              </w:rPr>
            </w:pPr>
          </w:p>
        </w:tc>
        <w:tc>
          <w:tcPr>
            <w:tcW w:w="1701" w:type="dxa"/>
          </w:tcPr>
          <w:p w14:paraId="43E28537" w14:textId="77777777" w:rsidR="00FC2CBE" w:rsidRPr="00427961" w:rsidRDefault="00FC2CBE" w:rsidP="00EC7329">
            <w:pPr>
              <w:pStyle w:val="NoSpacing"/>
              <w:rPr>
                <w:lang w:val="sq-AL"/>
              </w:rPr>
            </w:pPr>
          </w:p>
        </w:tc>
        <w:tc>
          <w:tcPr>
            <w:tcW w:w="1861" w:type="dxa"/>
          </w:tcPr>
          <w:p w14:paraId="641D57F5" w14:textId="77777777" w:rsidR="00FC2CBE" w:rsidRPr="00427961" w:rsidRDefault="00FC2CBE" w:rsidP="00EC7329">
            <w:pPr>
              <w:pStyle w:val="NoSpacing"/>
              <w:rPr>
                <w:lang w:val="sq-AL"/>
              </w:rPr>
            </w:pPr>
          </w:p>
        </w:tc>
        <w:tc>
          <w:tcPr>
            <w:tcW w:w="1681" w:type="dxa"/>
            <w:vAlign w:val="center"/>
          </w:tcPr>
          <w:p w14:paraId="54C44F0F" w14:textId="77777777" w:rsidR="00FC2CBE" w:rsidRPr="00427961" w:rsidRDefault="00FC2CBE" w:rsidP="00EC7329">
            <w:pPr>
              <w:pStyle w:val="NoSpacing"/>
              <w:rPr>
                <w:lang w:val="sq-AL"/>
              </w:rPr>
            </w:pPr>
          </w:p>
        </w:tc>
        <w:tc>
          <w:tcPr>
            <w:tcW w:w="1640" w:type="dxa"/>
            <w:vAlign w:val="bottom"/>
          </w:tcPr>
          <w:p w14:paraId="0A19D25C" w14:textId="77777777" w:rsidR="00FC2CBE" w:rsidRPr="00427961" w:rsidRDefault="00FC2CBE" w:rsidP="00EC7329">
            <w:pPr>
              <w:pStyle w:val="NoSpacing"/>
              <w:rPr>
                <w:lang w:val="sq-AL"/>
              </w:rPr>
            </w:pPr>
          </w:p>
        </w:tc>
      </w:tr>
      <w:tr w:rsidR="00427961" w:rsidRPr="00427961" w14:paraId="42890785" w14:textId="77777777" w:rsidTr="00EC7329">
        <w:trPr>
          <w:trHeight w:val="413"/>
          <w:jc w:val="center"/>
        </w:trPr>
        <w:tc>
          <w:tcPr>
            <w:tcW w:w="521" w:type="dxa"/>
          </w:tcPr>
          <w:p w14:paraId="1166161F" w14:textId="77777777" w:rsidR="00FC2CBE" w:rsidRPr="00427961" w:rsidRDefault="00FC2CBE" w:rsidP="00EC7329">
            <w:pPr>
              <w:pStyle w:val="NoSpacing"/>
              <w:jc w:val="center"/>
              <w:rPr>
                <w:b/>
                <w:lang w:val="sq-AL"/>
              </w:rPr>
            </w:pPr>
            <w:r w:rsidRPr="00427961">
              <w:rPr>
                <w:b/>
                <w:lang w:val="sq-AL"/>
              </w:rPr>
              <w:t>4.</w:t>
            </w:r>
          </w:p>
        </w:tc>
        <w:tc>
          <w:tcPr>
            <w:tcW w:w="2259" w:type="dxa"/>
          </w:tcPr>
          <w:p w14:paraId="146B6979" w14:textId="77777777" w:rsidR="00FC2CBE" w:rsidRPr="00427961" w:rsidRDefault="00FC2CBE" w:rsidP="00EC7329">
            <w:pPr>
              <w:pStyle w:val="NoSpacing"/>
              <w:rPr>
                <w:lang w:val="sq-AL"/>
              </w:rPr>
            </w:pPr>
          </w:p>
        </w:tc>
        <w:tc>
          <w:tcPr>
            <w:tcW w:w="1843" w:type="dxa"/>
          </w:tcPr>
          <w:p w14:paraId="77BA01FF" w14:textId="77777777" w:rsidR="00FC2CBE" w:rsidRPr="00427961" w:rsidRDefault="00FC2CBE" w:rsidP="00EC7329">
            <w:pPr>
              <w:pStyle w:val="NoSpacing"/>
              <w:rPr>
                <w:lang w:val="sq-AL"/>
              </w:rPr>
            </w:pPr>
          </w:p>
        </w:tc>
        <w:tc>
          <w:tcPr>
            <w:tcW w:w="1701" w:type="dxa"/>
          </w:tcPr>
          <w:p w14:paraId="35EB98EF" w14:textId="77777777" w:rsidR="00FC2CBE" w:rsidRPr="00427961" w:rsidRDefault="00FC2CBE" w:rsidP="00EC7329">
            <w:pPr>
              <w:pStyle w:val="NoSpacing"/>
              <w:rPr>
                <w:lang w:val="sq-AL"/>
              </w:rPr>
            </w:pPr>
          </w:p>
        </w:tc>
        <w:tc>
          <w:tcPr>
            <w:tcW w:w="1861" w:type="dxa"/>
          </w:tcPr>
          <w:p w14:paraId="2A56E80F" w14:textId="77777777" w:rsidR="00FC2CBE" w:rsidRPr="00427961" w:rsidRDefault="00FC2CBE" w:rsidP="00EC7329">
            <w:pPr>
              <w:pStyle w:val="NoSpacing"/>
              <w:rPr>
                <w:lang w:val="sq-AL"/>
              </w:rPr>
            </w:pPr>
          </w:p>
        </w:tc>
        <w:tc>
          <w:tcPr>
            <w:tcW w:w="1681" w:type="dxa"/>
            <w:vAlign w:val="center"/>
          </w:tcPr>
          <w:p w14:paraId="63115C1E" w14:textId="77777777" w:rsidR="00FC2CBE" w:rsidRPr="00427961" w:rsidRDefault="00FC2CBE" w:rsidP="00EC7329">
            <w:pPr>
              <w:pStyle w:val="NoSpacing"/>
              <w:rPr>
                <w:lang w:val="sq-AL"/>
              </w:rPr>
            </w:pPr>
          </w:p>
        </w:tc>
        <w:tc>
          <w:tcPr>
            <w:tcW w:w="1640" w:type="dxa"/>
            <w:vAlign w:val="bottom"/>
          </w:tcPr>
          <w:p w14:paraId="2C07CE7B" w14:textId="77777777" w:rsidR="00FC2CBE" w:rsidRPr="00427961" w:rsidRDefault="00FC2CBE" w:rsidP="00EC7329">
            <w:pPr>
              <w:pStyle w:val="NoSpacing"/>
              <w:rPr>
                <w:lang w:val="sq-AL"/>
              </w:rPr>
            </w:pPr>
          </w:p>
        </w:tc>
      </w:tr>
      <w:tr w:rsidR="00427961" w:rsidRPr="00427961" w14:paraId="1DD74A23" w14:textId="77777777" w:rsidTr="00EC7329">
        <w:trPr>
          <w:trHeight w:val="419"/>
          <w:jc w:val="center"/>
        </w:trPr>
        <w:tc>
          <w:tcPr>
            <w:tcW w:w="521" w:type="dxa"/>
          </w:tcPr>
          <w:p w14:paraId="1DF2540F" w14:textId="77777777" w:rsidR="00FC2CBE" w:rsidRPr="00427961" w:rsidRDefault="00FC2CBE" w:rsidP="00EC7329">
            <w:pPr>
              <w:pStyle w:val="NoSpacing"/>
              <w:jc w:val="center"/>
              <w:rPr>
                <w:b/>
                <w:lang w:val="sq-AL"/>
              </w:rPr>
            </w:pPr>
            <w:r w:rsidRPr="00427961">
              <w:rPr>
                <w:b/>
                <w:lang w:val="sq-AL"/>
              </w:rPr>
              <w:t>5.</w:t>
            </w:r>
          </w:p>
        </w:tc>
        <w:tc>
          <w:tcPr>
            <w:tcW w:w="2259" w:type="dxa"/>
          </w:tcPr>
          <w:p w14:paraId="748F75A6" w14:textId="77777777" w:rsidR="00FC2CBE" w:rsidRPr="00427961" w:rsidRDefault="00FC2CBE" w:rsidP="00EC7329">
            <w:pPr>
              <w:pStyle w:val="NoSpacing"/>
              <w:rPr>
                <w:lang w:val="sq-AL"/>
              </w:rPr>
            </w:pPr>
          </w:p>
        </w:tc>
        <w:tc>
          <w:tcPr>
            <w:tcW w:w="1843" w:type="dxa"/>
          </w:tcPr>
          <w:p w14:paraId="3EA155F8" w14:textId="77777777" w:rsidR="00FC2CBE" w:rsidRPr="00427961" w:rsidRDefault="00FC2CBE" w:rsidP="00EC7329">
            <w:pPr>
              <w:pStyle w:val="NoSpacing"/>
              <w:rPr>
                <w:lang w:val="sq-AL"/>
              </w:rPr>
            </w:pPr>
          </w:p>
        </w:tc>
        <w:tc>
          <w:tcPr>
            <w:tcW w:w="1701" w:type="dxa"/>
          </w:tcPr>
          <w:p w14:paraId="4E6BDDE4" w14:textId="77777777" w:rsidR="00FC2CBE" w:rsidRPr="00427961" w:rsidRDefault="00FC2CBE" w:rsidP="00EC7329">
            <w:pPr>
              <w:pStyle w:val="NoSpacing"/>
              <w:rPr>
                <w:lang w:val="sq-AL"/>
              </w:rPr>
            </w:pPr>
          </w:p>
        </w:tc>
        <w:tc>
          <w:tcPr>
            <w:tcW w:w="1861" w:type="dxa"/>
          </w:tcPr>
          <w:p w14:paraId="1B2C42A8" w14:textId="77777777" w:rsidR="00FC2CBE" w:rsidRPr="00427961" w:rsidRDefault="00FC2CBE" w:rsidP="00EC7329">
            <w:pPr>
              <w:pStyle w:val="NoSpacing"/>
              <w:rPr>
                <w:lang w:val="sq-AL"/>
              </w:rPr>
            </w:pPr>
          </w:p>
        </w:tc>
        <w:tc>
          <w:tcPr>
            <w:tcW w:w="1681" w:type="dxa"/>
            <w:vAlign w:val="center"/>
          </w:tcPr>
          <w:p w14:paraId="0C05DDCF" w14:textId="77777777" w:rsidR="00FC2CBE" w:rsidRPr="00427961" w:rsidRDefault="00FC2CBE" w:rsidP="00EC7329">
            <w:pPr>
              <w:pStyle w:val="NoSpacing"/>
              <w:rPr>
                <w:lang w:val="sq-AL"/>
              </w:rPr>
            </w:pPr>
          </w:p>
        </w:tc>
        <w:tc>
          <w:tcPr>
            <w:tcW w:w="1640" w:type="dxa"/>
            <w:vAlign w:val="bottom"/>
          </w:tcPr>
          <w:p w14:paraId="581AF935" w14:textId="77777777" w:rsidR="00FC2CBE" w:rsidRPr="00427961" w:rsidRDefault="00FC2CBE" w:rsidP="00EC7329">
            <w:pPr>
              <w:pStyle w:val="NoSpacing"/>
              <w:rPr>
                <w:lang w:val="sq-AL"/>
              </w:rPr>
            </w:pPr>
          </w:p>
        </w:tc>
      </w:tr>
      <w:tr w:rsidR="00427961" w:rsidRPr="00427961" w14:paraId="41769C6D" w14:textId="77777777" w:rsidTr="00EC7329">
        <w:trPr>
          <w:trHeight w:val="411"/>
          <w:jc w:val="center"/>
        </w:trPr>
        <w:tc>
          <w:tcPr>
            <w:tcW w:w="521" w:type="dxa"/>
          </w:tcPr>
          <w:p w14:paraId="6743D90F" w14:textId="77777777" w:rsidR="00FC2CBE" w:rsidRPr="00427961" w:rsidRDefault="00FC2CBE" w:rsidP="00EC7329">
            <w:pPr>
              <w:pStyle w:val="NoSpacing"/>
              <w:jc w:val="center"/>
              <w:rPr>
                <w:b/>
                <w:lang w:val="sq-AL"/>
              </w:rPr>
            </w:pPr>
            <w:r w:rsidRPr="00427961">
              <w:rPr>
                <w:b/>
                <w:lang w:val="sq-AL"/>
              </w:rPr>
              <w:t>6.</w:t>
            </w:r>
          </w:p>
        </w:tc>
        <w:tc>
          <w:tcPr>
            <w:tcW w:w="2259" w:type="dxa"/>
          </w:tcPr>
          <w:p w14:paraId="30EB0511" w14:textId="77777777" w:rsidR="00FC2CBE" w:rsidRPr="00427961" w:rsidRDefault="00FC2CBE" w:rsidP="00EC7329">
            <w:pPr>
              <w:pStyle w:val="NoSpacing"/>
              <w:rPr>
                <w:lang w:val="sq-AL"/>
              </w:rPr>
            </w:pPr>
          </w:p>
        </w:tc>
        <w:tc>
          <w:tcPr>
            <w:tcW w:w="1843" w:type="dxa"/>
          </w:tcPr>
          <w:p w14:paraId="432E373D" w14:textId="77777777" w:rsidR="00FC2CBE" w:rsidRPr="00427961" w:rsidRDefault="00FC2CBE" w:rsidP="00EC7329">
            <w:pPr>
              <w:pStyle w:val="NoSpacing"/>
              <w:rPr>
                <w:lang w:val="sq-AL"/>
              </w:rPr>
            </w:pPr>
          </w:p>
        </w:tc>
        <w:tc>
          <w:tcPr>
            <w:tcW w:w="1701" w:type="dxa"/>
          </w:tcPr>
          <w:p w14:paraId="5F0A05BC" w14:textId="77777777" w:rsidR="00FC2CBE" w:rsidRPr="00427961" w:rsidRDefault="00FC2CBE" w:rsidP="00EC7329">
            <w:pPr>
              <w:pStyle w:val="NoSpacing"/>
              <w:rPr>
                <w:lang w:val="sq-AL"/>
              </w:rPr>
            </w:pPr>
          </w:p>
        </w:tc>
        <w:tc>
          <w:tcPr>
            <w:tcW w:w="1861" w:type="dxa"/>
          </w:tcPr>
          <w:p w14:paraId="1E8AF0B0" w14:textId="77777777" w:rsidR="00FC2CBE" w:rsidRPr="00427961" w:rsidRDefault="00FC2CBE" w:rsidP="00EC7329">
            <w:pPr>
              <w:pStyle w:val="NoSpacing"/>
              <w:rPr>
                <w:lang w:val="sq-AL"/>
              </w:rPr>
            </w:pPr>
          </w:p>
        </w:tc>
        <w:tc>
          <w:tcPr>
            <w:tcW w:w="1681" w:type="dxa"/>
            <w:vAlign w:val="center"/>
          </w:tcPr>
          <w:p w14:paraId="53405F49" w14:textId="77777777" w:rsidR="00FC2CBE" w:rsidRPr="00427961" w:rsidRDefault="00FC2CBE" w:rsidP="00EC7329">
            <w:pPr>
              <w:pStyle w:val="NoSpacing"/>
              <w:rPr>
                <w:lang w:val="sq-AL"/>
              </w:rPr>
            </w:pPr>
          </w:p>
        </w:tc>
        <w:tc>
          <w:tcPr>
            <w:tcW w:w="1640" w:type="dxa"/>
            <w:vAlign w:val="bottom"/>
          </w:tcPr>
          <w:p w14:paraId="67945B11" w14:textId="77777777" w:rsidR="00FC2CBE" w:rsidRPr="00427961" w:rsidRDefault="00FC2CBE" w:rsidP="00EC7329">
            <w:pPr>
              <w:pStyle w:val="NoSpacing"/>
              <w:rPr>
                <w:lang w:val="sq-AL"/>
              </w:rPr>
            </w:pPr>
          </w:p>
        </w:tc>
      </w:tr>
      <w:tr w:rsidR="00427961" w:rsidRPr="00427961" w14:paraId="0DF02882" w14:textId="77777777" w:rsidTr="00EC7329">
        <w:trPr>
          <w:trHeight w:val="417"/>
          <w:jc w:val="center"/>
        </w:trPr>
        <w:tc>
          <w:tcPr>
            <w:tcW w:w="521" w:type="dxa"/>
          </w:tcPr>
          <w:p w14:paraId="7E5BE819" w14:textId="77777777" w:rsidR="00FC2CBE" w:rsidRPr="00427961" w:rsidRDefault="00FC2CBE" w:rsidP="00EC7329">
            <w:pPr>
              <w:pStyle w:val="NoSpacing"/>
              <w:jc w:val="center"/>
              <w:rPr>
                <w:b/>
                <w:lang w:val="sq-AL"/>
              </w:rPr>
            </w:pPr>
            <w:r w:rsidRPr="00427961">
              <w:rPr>
                <w:b/>
                <w:lang w:val="sq-AL"/>
              </w:rPr>
              <w:t>7.</w:t>
            </w:r>
          </w:p>
        </w:tc>
        <w:tc>
          <w:tcPr>
            <w:tcW w:w="2259" w:type="dxa"/>
          </w:tcPr>
          <w:p w14:paraId="26E3F381" w14:textId="77777777" w:rsidR="00FC2CBE" w:rsidRPr="00427961" w:rsidRDefault="00FC2CBE" w:rsidP="00EC7329">
            <w:pPr>
              <w:pStyle w:val="NoSpacing"/>
              <w:rPr>
                <w:lang w:val="sq-AL"/>
              </w:rPr>
            </w:pPr>
          </w:p>
        </w:tc>
        <w:tc>
          <w:tcPr>
            <w:tcW w:w="1843" w:type="dxa"/>
          </w:tcPr>
          <w:p w14:paraId="12016F69" w14:textId="77777777" w:rsidR="00FC2CBE" w:rsidRPr="00427961" w:rsidRDefault="00FC2CBE" w:rsidP="00EC7329">
            <w:pPr>
              <w:pStyle w:val="NoSpacing"/>
              <w:rPr>
                <w:lang w:val="sq-AL"/>
              </w:rPr>
            </w:pPr>
          </w:p>
        </w:tc>
        <w:tc>
          <w:tcPr>
            <w:tcW w:w="1701" w:type="dxa"/>
          </w:tcPr>
          <w:p w14:paraId="5C1BD6ED" w14:textId="77777777" w:rsidR="00FC2CBE" w:rsidRPr="00427961" w:rsidRDefault="00FC2CBE" w:rsidP="00EC7329">
            <w:pPr>
              <w:pStyle w:val="NoSpacing"/>
              <w:rPr>
                <w:lang w:val="sq-AL"/>
              </w:rPr>
            </w:pPr>
          </w:p>
        </w:tc>
        <w:tc>
          <w:tcPr>
            <w:tcW w:w="1861" w:type="dxa"/>
          </w:tcPr>
          <w:p w14:paraId="33111C63" w14:textId="77777777" w:rsidR="00FC2CBE" w:rsidRPr="00427961" w:rsidRDefault="00FC2CBE" w:rsidP="00EC7329">
            <w:pPr>
              <w:pStyle w:val="NoSpacing"/>
              <w:rPr>
                <w:lang w:val="sq-AL"/>
              </w:rPr>
            </w:pPr>
          </w:p>
        </w:tc>
        <w:tc>
          <w:tcPr>
            <w:tcW w:w="1681" w:type="dxa"/>
            <w:vAlign w:val="center"/>
          </w:tcPr>
          <w:p w14:paraId="327AD716" w14:textId="77777777" w:rsidR="00FC2CBE" w:rsidRPr="00427961" w:rsidRDefault="00FC2CBE" w:rsidP="00EC7329">
            <w:pPr>
              <w:pStyle w:val="NoSpacing"/>
              <w:rPr>
                <w:lang w:val="sq-AL"/>
              </w:rPr>
            </w:pPr>
          </w:p>
        </w:tc>
        <w:tc>
          <w:tcPr>
            <w:tcW w:w="1640" w:type="dxa"/>
            <w:vAlign w:val="bottom"/>
          </w:tcPr>
          <w:p w14:paraId="2D9A27A8" w14:textId="77777777" w:rsidR="00FC2CBE" w:rsidRPr="00427961" w:rsidRDefault="00FC2CBE" w:rsidP="00EC7329">
            <w:pPr>
              <w:pStyle w:val="NoSpacing"/>
              <w:rPr>
                <w:lang w:val="sq-AL"/>
              </w:rPr>
            </w:pPr>
          </w:p>
        </w:tc>
      </w:tr>
      <w:tr w:rsidR="00427961" w:rsidRPr="00427961" w14:paraId="3C9F7ED5" w14:textId="77777777" w:rsidTr="00EC7329">
        <w:trPr>
          <w:trHeight w:val="423"/>
          <w:jc w:val="center"/>
        </w:trPr>
        <w:tc>
          <w:tcPr>
            <w:tcW w:w="521" w:type="dxa"/>
          </w:tcPr>
          <w:p w14:paraId="514EB9D9" w14:textId="77777777" w:rsidR="00FC2CBE" w:rsidRPr="00427961" w:rsidRDefault="00FC2CBE" w:rsidP="00EC7329">
            <w:pPr>
              <w:pStyle w:val="NoSpacing"/>
              <w:jc w:val="center"/>
              <w:rPr>
                <w:b/>
                <w:lang w:val="sq-AL"/>
              </w:rPr>
            </w:pPr>
            <w:r w:rsidRPr="00427961">
              <w:rPr>
                <w:b/>
                <w:lang w:val="sq-AL"/>
              </w:rPr>
              <w:t>8.</w:t>
            </w:r>
          </w:p>
        </w:tc>
        <w:tc>
          <w:tcPr>
            <w:tcW w:w="2259" w:type="dxa"/>
          </w:tcPr>
          <w:p w14:paraId="543CA3A1" w14:textId="77777777" w:rsidR="00FC2CBE" w:rsidRPr="00427961" w:rsidRDefault="00FC2CBE" w:rsidP="00EC7329">
            <w:pPr>
              <w:pStyle w:val="NoSpacing"/>
              <w:rPr>
                <w:lang w:val="sq-AL"/>
              </w:rPr>
            </w:pPr>
          </w:p>
        </w:tc>
        <w:tc>
          <w:tcPr>
            <w:tcW w:w="1843" w:type="dxa"/>
          </w:tcPr>
          <w:p w14:paraId="355E439C" w14:textId="77777777" w:rsidR="00FC2CBE" w:rsidRPr="00427961" w:rsidRDefault="00FC2CBE" w:rsidP="00EC7329">
            <w:pPr>
              <w:pStyle w:val="NoSpacing"/>
              <w:rPr>
                <w:lang w:val="sq-AL"/>
              </w:rPr>
            </w:pPr>
          </w:p>
        </w:tc>
        <w:tc>
          <w:tcPr>
            <w:tcW w:w="1701" w:type="dxa"/>
          </w:tcPr>
          <w:p w14:paraId="7C5495A1" w14:textId="77777777" w:rsidR="00FC2CBE" w:rsidRPr="00427961" w:rsidRDefault="00FC2CBE" w:rsidP="00EC7329">
            <w:pPr>
              <w:pStyle w:val="NoSpacing"/>
              <w:rPr>
                <w:lang w:val="sq-AL"/>
              </w:rPr>
            </w:pPr>
          </w:p>
        </w:tc>
        <w:tc>
          <w:tcPr>
            <w:tcW w:w="1861" w:type="dxa"/>
          </w:tcPr>
          <w:p w14:paraId="53FD3926" w14:textId="77777777" w:rsidR="00FC2CBE" w:rsidRPr="00427961" w:rsidRDefault="00FC2CBE" w:rsidP="00EC7329">
            <w:pPr>
              <w:pStyle w:val="NoSpacing"/>
              <w:rPr>
                <w:lang w:val="sq-AL"/>
              </w:rPr>
            </w:pPr>
          </w:p>
        </w:tc>
        <w:tc>
          <w:tcPr>
            <w:tcW w:w="1681" w:type="dxa"/>
            <w:vAlign w:val="center"/>
          </w:tcPr>
          <w:p w14:paraId="348643CB" w14:textId="77777777" w:rsidR="00FC2CBE" w:rsidRPr="00427961" w:rsidRDefault="00FC2CBE" w:rsidP="00EC7329">
            <w:pPr>
              <w:pStyle w:val="NoSpacing"/>
              <w:rPr>
                <w:lang w:val="sq-AL"/>
              </w:rPr>
            </w:pPr>
          </w:p>
        </w:tc>
        <w:tc>
          <w:tcPr>
            <w:tcW w:w="1640" w:type="dxa"/>
            <w:vAlign w:val="bottom"/>
          </w:tcPr>
          <w:p w14:paraId="1DE3862F" w14:textId="77777777" w:rsidR="00FC2CBE" w:rsidRPr="00427961" w:rsidRDefault="00FC2CBE" w:rsidP="00EC7329">
            <w:pPr>
              <w:pStyle w:val="NoSpacing"/>
              <w:rPr>
                <w:lang w:val="sq-AL"/>
              </w:rPr>
            </w:pPr>
          </w:p>
        </w:tc>
      </w:tr>
      <w:tr w:rsidR="00427961" w:rsidRPr="00427961" w14:paraId="1A7507C6" w14:textId="77777777" w:rsidTr="00EC7329">
        <w:trPr>
          <w:trHeight w:val="416"/>
          <w:jc w:val="center"/>
        </w:trPr>
        <w:tc>
          <w:tcPr>
            <w:tcW w:w="521" w:type="dxa"/>
          </w:tcPr>
          <w:p w14:paraId="4DD18F57" w14:textId="77777777" w:rsidR="00FC2CBE" w:rsidRPr="00427961" w:rsidRDefault="00FC2CBE" w:rsidP="00EC7329">
            <w:pPr>
              <w:pStyle w:val="NoSpacing"/>
              <w:jc w:val="center"/>
              <w:rPr>
                <w:b/>
                <w:lang w:val="sq-AL"/>
              </w:rPr>
            </w:pPr>
            <w:r w:rsidRPr="00427961">
              <w:rPr>
                <w:b/>
                <w:lang w:val="sq-AL"/>
              </w:rPr>
              <w:t>9.</w:t>
            </w:r>
          </w:p>
        </w:tc>
        <w:tc>
          <w:tcPr>
            <w:tcW w:w="2259" w:type="dxa"/>
          </w:tcPr>
          <w:p w14:paraId="7B74CDE6" w14:textId="77777777" w:rsidR="00FC2CBE" w:rsidRPr="00427961" w:rsidRDefault="00FC2CBE" w:rsidP="00EC7329">
            <w:pPr>
              <w:pStyle w:val="NoSpacing"/>
              <w:rPr>
                <w:lang w:val="sq-AL"/>
              </w:rPr>
            </w:pPr>
          </w:p>
        </w:tc>
        <w:tc>
          <w:tcPr>
            <w:tcW w:w="1843" w:type="dxa"/>
          </w:tcPr>
          <w:p w14:paraId="4B0BF3D4" w14:textId="77777777" w:rsidR="00FC2CBE" w:rsidRPr="00427961" w:rsidRDefault="00FC2CBE" w:rsidP="00EC7329">
            <w:pPr>
              <w:pStyle w:val="NoSpacing"/>
              <w:rPr>
                <w:lang w:val="sq-AL"/>
              </w:rPr>
            </w:pPr>
          </w:p>
        </w:tc>
        <w:tc>
          <w:tcPr>
            <w:tcW w:w="1701" w:type="dxa"/>
          </w:tcPr>
          <w:p w14:paraId="2495EED9" w14:textId="77777777" w:rsidR="00FC2CBE" w:rsidRPr="00427961" w:rsidRDefault="00FC2CBE" w:rsidP="00EC7329">
            <w:pPr>
              <w:pStyle w:val="NoSpacing"/>
              <w:rPr>
                <w:lang w:val="sq-AL"/>
              </w:rPr>
            </w:pPr>
          </w:p>
        </w:tc>
        <w:tc>
          <w:tcPr>
            <w:tcW w:w="1861" w:type="dxa"/>
          </w:tcPr>
          <w:p w14:paraId="26F8C4B7" w14:textId="77777777" w:rsidR="00FC2CBE" w:rsidRPr="00427961" w:rsidRDefault="00FC2CBE" w:rsidP="00EC7329">
            <w:pPr>
              <w:pStyle w:val="NoSpacing"/>
              <w:rPr>
                <w:lang w:val="sq-AL"/>
              </w:rPr>
            </w:pPr>
          </w:p>
        </w:tc>
        <w:tc>
          <w:tcPr>
            <w:tcW w:w="1681" w:type="dxa"/>
            <w:vAlign w:val="center"/>
          </w:tcPr>
          <w:p w14:paraId="309F57B4" w14:textId="77777777" w:rsidR="00FC2CBE" w:rsidRPr="00427961" w:rsidRDefault="00FC2CBE" w:rsidP="00EC7329">
            <w:pPr>
              <w:pStyle w:val="NoSpacing"/>
              <w:rPr>
                <w:lang w:val="sq-AL"/>
              </w:rPr>
            </w:pPr>
          </w:p>
        </w:tc>
        <w:tc>
          <w:tcPr>
            <w:tcW w:w="1640" w:type="dxa"/>
            <w:vAlign w:val="bottom"/>
          </w:tcPr>
          <w:p w14:paraId="6BF46935" w14:textId="77777777" w:rsidR="00FC2CBE" w:rsidRPr="00427961" w:rsidRDefault="00FC2CBE" w:rsidP="00EC7329">
            <w:pPr>
              <w:pStyle w:val="NoSpacing"/>
              <w:rPr>
                <w:lang w:val="sq-AL"/>
              </w:rPr>
            </w:pPr>
          </w:p>
        </w:tc>
      </w:tr>
      <w:tr w:rsidR="00FC2CBE" w:rsidRPr="00427961" w14:paraId="7A3D588D" w14:textId="77777777" w:rsidTr="00EC7329">
        <w:trPr>
          <w:trHeight w:val="421"/>
          <w:jc w:val="center"/>
        </w:trPr>
        <w:tc>
          <w:tcPr>
            <w:tcW w:w="521" w:type="dxa"/>
          </w:tcPr>
          <w:p w14:paraId="16B7F19A" w14:textId="77777777" w:rsidR="00FC2CBE" w:rsidRPr="00427961" w:rsidRDefault="00FC2CBE" w:rsidP="00EC7329">
            <w:pPr>
              <w:pStyle w:val="NoSpacing"/>
              <w:jc w:val="center"/>
              <w:rPr>
                <w:b/>
                <w:lang w:val="sq-AL"/>
              </w:rPr>
            </w:pPr>
            <w:r w:rsidRPr="00427961">
              <w:rPr>
                <w:b/>
                <w:lang w:val="sq-AL"/>
              </w:rPr>
              <w:t>10.</w:t>
            </w:r>
          </w:p>
        </w:tc>
        <w:tc>
          <w:tcPr>
            <w:tcW w:w="2259" w:type="dxa"/>
          </w:tcPr>
          <w:p w14:paraId="29BC5D0A" w14:textId="77777777" w:rsidR="00FC2CBE" w:rsidRPr="00427961" w:rsidRDefault="00FC2CBE" w:rsidP="00EC7329">
            <w:pPr>
              <w:pStyle w:val="NoSpacing"/>
              <w:rPr>
                <w:lang w:val="sq-AL"/>
              </w:rPr>
            </w:pPr>
          </w:p>
        </w:tc>
        <w:tc>
          <w:tcPr>
            <w:tcW w:w="1843" w:type="dxa"/>
          </w:tcPr>
          <w:p w14:paraId="3A4A1609" w14:textId="77777777" w:rsidR="00FC2CBE" w:rsidRPr="00427961" w:rsidRDefault="00FC2CBE" w:rsidP="00EC7329">
            <w:pPr>
              <w:pStyle w:val="NoSpacing"/>
              <w:rPr>
                <w:lang w:val="sq-AL"/>
              </w:rPr>
            </w:pPr>
          </w:p>
        </w:tc>
        <w:tc>
          <w:tcPr>
            <w:tcW w:w="1701" w:type="dxa"/>
          </w:tcPr>
          <w:p w14:paraId="473C2319" w14:textId="77777777" w:rsidR="00FC2CBE" w:rsidRPr="00427961" w:rsidRDefault="00FC2CBE" w:rsidP="00EC7329">
            <w:pPr>
              <w:pStyle w:val="NoSpacing"/>
              <w:rPr>
                <w:lang w:val="sq-AL"/>
              </w:rPr>
            </w:pPr>
          </w:p>
        </w:tc>
        <w:tc>
          <w:tcPr>
            <w:tcW w:w="1861" w:type="dxa"/>
          </w:tcPr>
          <w:p w14:paraId="691B4907" w14:textId="77777777" w:rsidR="00FC2CBE" w:rsidRPr="00427961" w:rsidRDefault="00FC2CBE" w:rsidP="00EC7329">
            <w:pPr>
              <w:pStyle w:val="NoSpacing"/>
              <w:rPr>
                <w:lang w:val="sq-AL"/>
              </w:rPr>
            </w:pPr>
          </w:p>
        </w:tc>
        <w:tc>
          <w:tcPr>
            <w:tcW w:w="1681" w:type="dxa"/>
            <w:vAlign w:val="center"/>
          </w:tcPr>
          <w:p w14:paraId="56CD6E4E" w14:textId="77777777" w:rsidR="00FC2CBE" w:rsidRPr="00427961" w:rsidRDefault="00FC2CBE" w:rsidP="00EC7329">
            <w:pPr>
              <w:pStyle w:val="NoSpacing"/>
              <w:rPr>
                <w:lang w:val="sq-AL"/>
              </w:rPr>
            </w:pPr>
          </w:p>
        </w:tc>
        <w:tc>
          <w:tcPr>
            <w:tcW w:w="1640" w:type="dxa"/>
            <w:vAlign w:val="bottom"/>
          </w:tcPr>
          <w:p w14:paraId="220D7B3B" w14:textId="77777777" w:rsidR="00FC2CBE" w:rsidRPr="00427961" w:rsidRDefault="00FC2CBE" w:rsidP="00EC7329">
            <w:pPr>
              <w:pStyle w:val="NoSpacing"/>
              <w:rPr>
                <w:lang w:val="sq-AL"/>
              </w:rPr>
            </w:pPr>
          </w:p>
        </w:tc>
      </w:tr>
    </w:tbl>
    <w:p w14:paraId="1E7B1C6D" w14:textId="77777777" w:rsidR="00FC2CBE" w:rsidRPr="00427961" w:rsidRDefault="00FC2CBE" w:rsidP="00FC2CBE">
      <w:pPr>
        <w:pStyle w:val="NoSpacing"/>
        <w:rPr>
          <w:lang w:val="sq-AL"/>
        </w:rPr>
      </w:pPr>
    </w:p>
    <w:p w14:paraId="32A2A277" w14:textId="7B703447" w:rsidR="00FC2CBE" w:rsidRPr="00427961" w:rsidRDefault="007623C9" w:rsidP="00FC2CBE">
      <w:pPr>
        <w:jc w:val="both"/>
        <w:rPr>
          <w:iCs/>
        </w:rPr>
      </w:pPr>
      <w:r w:rsidRPr="00427961">
        <w:rPr>
          <w:b/>
        </w:rPr>
        <w:t>PEDAGOGU P</w:t>
      </w:r>
      <w:r w:rsidR="00054369" w:rsidRPr="00427961">
        <w:rPr>
          <w:b/>
        </w:rPr>
        <w:t>Ë</w:t>
      </w:r>
      <w:r w:rsidRPr="00427961">
        <w:rPr>
          <w:b/>
        </w:rPr>
        <w:t>RGJEGJ</w:t>
      </w:r>
      <w:r w:rsidR="00054369" w:rsidRPr="00427961">
        <w:rPr>
          <w:b/>
        </w:rPr>
        <w:t>Ë</w:t>
      </w:r>
      <w:r w:rsidRPr="00427961">
        <w:rPr>
          <w:b/>
        </w:rPr>
        <w:t>S I PROGRAMIT T</w:t>
      </w:r>
      <w:r w:rsidR="00054369" w:rsidRPr="00427961">
        <w:rPr>
          <w:b/>
        </w:rPr>
        <w:t>Ë</w:t>
      </w:r>
      <w:r w:rsidRPr="00427961">
        <w:rPr>
          <w:b/>
        </w:rPr>
        <w:t xml:space="preserve"> FORMIMIT FILLESTAR</w:t>
      </w:r>
    </w:p>
    <w:p w14:paraId="243F8A32" w14:textId="77777777" w:rsidR="00FC2CBE" w:rsidRPr="00427961" w:rsidRDefault="00FC2CBE" w:rsidP="00FC2CBE">
      <w:pPr>
        <w:jc w:val="both"/>
        <w:rPr>
          <w:iCs/>
        </w:rPr>
      </w:pPr>
    </w:p>
    <w:p w14:paraId="34A56746" w14:textId="77777777" w:rsidR="00FC2CBE" w:rsidRPr="00427961" w:rsidRDefault="00FC2CBE" w:rsidP="00FC2CBE">
      <w:pPr>
        <w:jc w:val="both"/>
        <w:rPr>
          <w:iCs/>
        </w:rPr>
      </w:pPr>
    </w:p>
    <w:p w14:paraId="4877AA5E" w14:textId="77777777" w:rsidR="00FC2CBE" w:rsidRPr="00427961" w:rsidRDefault="00FC2CBE" w:rsidP="00FC2CBE">
      <w:pPr>
        <w:jc w:val="both"/>
        <w:rPr>
          <w:iCs/>
        </w:rPr>
      </w:pPr>
    </w:p>
    <w:p w14:paraId="31CFABFF" w14:textId="77777777" w:rsidR="00FC2CBE" w:rsidRPr="00427961" w:rsidRDefault="00FC2CBE" w:rsidP="00FC2CBE">
      <w:pPr>
        <w:jc w:val="both"/>
        <w:rPr>
          <w:iCs/>
        </w:rPr>
      </w:pPr>
    </w:p>
    <w:p w14:paraId="070612EF" w14:textId="77777777" w:rsidR="00FC2CBE" w:rsidRPr="00427961" w:rsidRDefault="00FC2CBE" w:rsidP="00FC2CBE">
      <w:pPr>
        <w:jc w:val="both"/>
        <w:rPr>
          <w:iCs/>
        </w:rPr>
      </w:pPr>
    </w:p>
    <w:p w14:paraId="0F10FE45" w14:textId="77777777" w:rsidR="00FC2CBE" w:rsidRPr="00427961" w:rsidRDefault="00FC2CBE" w:rsidP="00FC2CBE">
      <w:pPr>
        <w:jc w:val="both"/>
        <w:rPr>
          <w:iCs/>
        </w:rPr>
      </w:pPr>
    </w:p>
    <w:p w14:paraId="19F74D53" w14:textId="77777777" w:rsidR="00FC2CBE" w:rsidRPr="00427961" w:rsidRDefault="00FC2CBE" w:rsidP="00FC2CBE">
      <w:pPr>
        <w:jc w:val="both"/>
        <w:rPr>
          <w:iCs/>
        </w:rPr>
      </w:pPr>
    </w:p>
    <w:p w14:paraId="3F5E1BBB" w14:textId="77777777" w:rsidR="00FC2CBE" w:rsidRPr="00427961" w:rsidRDefault="00FC2CBE" w:rsidP="00FC2CBE">
      <w:pPr>
        <w:jc w:val="both"/>
        <w:rPr>
          <w:iCs/>
        </w:rPr>
      </w:pPr>
    </w:p>
    <w:p w14:paraId="185A9FB7" w14:textId="77777777" w:rsidR="00FC2CBE" w:rsidRPr="00427961" w:rsidRDefault="00FC2CBE" w:rsidP="00FC2CBE">
      <w:pPr>
        <w:jc w:val="both"/>
        <w:rPr>
          <w:iCs/>
        </w:rPr>
      </w:pPr>
    </w:p>
    <w:p w14:paraId="67ADED98" w14:textId="77777777" w:rsidR="00FC2CBE" w:rsidRPr="00427961" w:rsidRDefault="00FC2CBE" w:rsidP="00FC2CBE">
      <w:pPr>
        <w:jc w:val="both"/>
        <w:rPr>
          <w:iCs/>
        </w:rPr>
      </w:pPr>
    </w:p>
    <w:p w14:paraId="1680D050" w14:textId="77777777" w:rsidR="00FC2CBE" w:rsidRPr="00427961" w:rsidRDefault="00FC2CBE" w:rsidP="00FC2CBE">
      <w:pPr>
        <w:jc w:val="both"/>
        <w:rPr>
          <w:iCs/>
        </w:rPr>
      </w:pPr>
    </w:p>
    <w:p w14:paraId="66C45CB6" w14:textId="77777777" w:rsidR="00FC2CBE" w:rsidRPr="00427961" w:rsidRDefault="00FC2CBE" w:rsidP="00FC2CBE">
      <w:pPr>
        <w:jc w:val="both"/>
        <w:rPr>
          <w:iCs/>
        </w:rPr>
      </w:pPr>
    </w:p>
    <w:p w14:paraId="16258F2E" w14:textId="77777777" w:rsidR="00FC2CBE" w:rsidRPr="00427961" w:rsidRDefault="00FC2CBE" w:rsidP="00FC2CBE">
      <w:pPr>
        <w:jc w:val="both"/>
        <w:rPr>
          <w:iCs/>
        </w:rPr>
      </w:pPr>
    </w:p>
    <w:p w14:paraId="39F2A21E" w14:textId="77777777" w:rsidR="00FC2CBE" w:rsidRPr="00427961" w:rsidRDefault="00FC2CBE" w:rsidP="00FC2CBE">
      <w:pPr>
        <w:jc w:val="both"/>
        <w:rPr>
          <w:iCs/>
        </w:rPr>
      </w:pPr>
    </w:p>
    <w:p w14:paraId="2C421A8A" w14:textId="77777777" w:rsidR="00FC2CBE" w:rsidRPr="00427961" w:rsidRDefault="00FC2CBE" w:rsidP="00FC2CBE">
      <w:pPr>
        <w:jc w:val="both"/>
        <w:rPr>
          <w:iCs/>
        </w:rPr>
      </w:pPr>
      <w:r w:rsidRPr="00427961">
        <w:rPr>
          <w:noProof/>
        </w:rPr>
        <w:lastRenderedPageBreak/>
        <w:drawing>
          <wp:anchor distT="0" distB="0" distL="114300" distR="114300" simplePos="0" relativeHeight="251662336" behindDoc="0" locked="0" layoutInCell="1" allowOverlap="1" wp14:anchorId="74803FA8" wp14:editId="7716F734">
            <wp:simplePos x="0" y="0"/>
            <wp:positionH relativeFrom="column">
              <wp:posOffset>2735885</wp:posOffset>
            </wp:positionH>
            <wp:positionV relativeFrom="paragraph">
              <wp:posOffset>610</wp:posOffset>
            </wp:positionV>
            <wp:extent cx="597535" cy="597535"/>
            <wp:effectExtent l="0" t="0" r="0" b="0"/>
            <wp:wrapSquare wrapText="bothSides"/>
            <wp:docPr id="967910890" name="Picture 2" descr="Description: Description: magjistratu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magjistratura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0D81A" w14:textId="77777777" w:rsidR="00FC2CBE" w:rsidRPr="00427961" w:rsidRDefault="00FC2CBE" w:rsidP="00FC2CBE">
      <w:pPr>
        <w:jc w:val="both"/>
        <w:rPr>
          <w:iCs/>
        </w:rPr>
      </w:pPr>
    </w:p>
    <w:p w14:paraId="5E6F5195" w14:textId="77777777" w:rsidR="00FC2CBE" w:rsidRPr="00427961" w:rsidRDefault="00FC2CBE" w:rsidP="00FC2CBE">
      <w:pPr>
        <w:jc w:val="both"/>
        <w:rPr>
          <w:iCs/>
        </w:rPr>
      </w:pPr>
    </w:p>
    <w:p w14:paraId="6F99AFF2" w14:textId="77777777" w:rsidR="00FC2CBE" w:rsidRPr="00427961" w:rsidRDefault="00FC2CBE" w:rsidP="00FC2CBE">
      <w:pPr>
        <w:pStyle w:val="NoSpacing"/>
        <w:rPr>
          <w:b/>
          <w:lang w:val="sq-AL"/>
        </w:rPr>
      </w:pPr>
    </w:p>
    <w:p w14:paraId="75FFC98D" w14:textId="77777777" w:rsidR="00FC2CBE" w:rsidRPr="00427961" w:rsidRDefault="00FC2CBE" w:rsidP="00FC2CBE">
      <w:pPr>
        <w:pStyle w:val="NoSpacing"/>
        <w:jc w:val="center"/>
        <w:rPr>
          <w:b/>
          <w:lang w:val="sq-AL"/>
        </w:rPr>
      </w:pPr>
      <w:r w:rsidRPr="00427961">
        <w:rPr>
          <w:b/>
          <w:lang w:val="sq-AL"/>
        </w:rPr>
        <w:t xml:space="preserve">PROCESVERBALI PËRFUNDIMTAR I VLERËSIMIT TË PRAKTIKËS ME DOSJEN E PËRGATITUR NGA KËSHILLTARËT LIGJORË </w:t>
      </w:r>
    </w:p>
    <w:p w14:paraId="70E42320" w14:textId="77777777" w:rsidR="00FC2CBE" w:rsidRPr="00427961" w:rsidRDefault="00FC2CBE" w:rsidP="00FC2CBE">
      <w:pPr>
        <w:pStyle w:val="NoSpacing"/>
        <w:jc w:val="center"/>
        <w:rPr>
          <w:b/>
          <w:lang w:val="sq-AL"/>
        </w:rPr>
      </w:pPr>
    </w:p>
    <w:p w14:paraId="7B247B08" w14:textId="77777777" w:rsidR="00FC2CBE" w:rsidRPr="00427961" w:rsidRDefault="00FC2CBE" w:rsidP="00FC2CBE">
      <w:pPr>
        <w:pStyle w:val="NoSpacing"/>
        <w:rPr>
          <w:lang w:val="sq-AL"/>
        </w:rPr>
      </w:pPr>
      <w:r w:rsidRPr="00427961">
        <w:rPr>
          <w:lang w:val="sq-AL"/>
        </w:rPr>
        <w:t>I mbajtur më datën ___.___.202_, mbi vlerësimin e kandidatëve profili këshilltar ligjor për praktikën, përmes dosjes së përgatitur gjatë praktikës në vitin akademik 2025 – 2026.</w:t>
      </w:r>
    </w:p>
    <w:p w14:paraId="4190DE36" w14:textId="77777777" w:rsidR="00FC2CBE" w:rsidRPr="00427961" w:rsidRDefault="00FC2CBE" w:rsidP="00FC2CBE">
      <w:pPr>
        <w:pStyle w:val="NoSpacing"/>
        <w:ind w:left="1260"/>
        <w:rPr>
          <w:b/>
          <w:lang w:val="sq-AL"/>
        </w:rPr>
      </w:pPr>
      <w:r w:rsidRPr="00427961">
        <w:rPr>
          <w:b/>
          <w:lang w:val="sq-AL"/>
        </w:rPr>
        <w:t>Data e dorëzimit _________________</w:t>
      </w:r>
    </w:p>
    <w:p w14:paraId="6DA9A4A4" w14:textId="77777777" w:rsidR="00FC2CBE" w:rsidRPr="00427961" w:rsidRDefault="00FC2CBE" w:rsidP="00FC2CBE">
      <w:pPr>
        <w:pStyle w:val="NoSpacing"/>
        <w:jc w:val="center"/>
        <w:rPr>
          <w:b/>
          <w:lang w:val="sq-AL"/>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2259"/>
        <w:gridCol w:w="1843"/>
        <w:gridCol w:w="1701"/>
        <w:gridCol w:w="1681"/>
        <w:gridCol w:w="1640"/>
      </w:tblGrid>
      <w:tr w:rsidR="00427961" w:rsidRPr="00427961" w14:paraId="28AFE7E8" w14:textId="77777777" w:rsidTr="00EC7329">
        <w:trPr>
          <w:trHeight w:val="600"/>
          <w:jc w:val="center"/>
        </w:trPr>
        <w:tc>
          <w:tcPr>
            <w:tcW w:w="521" w:type="dxa"/>
          </w:tcPr>
          <w:p w14:paraId="201E1E6B" w14:textId="77777777" w:rsidR="00FC2CBE" w:rsidRPr="00427961" w:rsidRDefault="00FC2CBE" w:rsidP="00EC7329">
            <w:pPr>
              <w:pStyle w:val="NoSpacing"/>
              <w:ind w:right="-154"/>
              <w:jc w:val="center"/>
              <w:rPr>
                <w:b/>
                <w:lang w:val="sq-AL"/>
              </w:rPr>
            </w:pPr>
          </w:p>
          <w:p w14:paraId="3E81A5A5" w14:textId="77777777" w:rsidR="00FC2CBE" w:rsidRPr="00427961" w:rsidRDefault="00FC2CBE" w:rsidP="00EC7329">
            <w:pPr>
              <w:pStyle w:val="NoSpacing"/>
              <w:ind w:right="-154"/>
              <w:jc w:val="center"/>
              <w:rPr>
                <w:b/>
                <w:lang w:val="sq-AL"/>
              </w:rPr>
            </w:pPr>
            <w:r w:rsidRPr="00427961">
              <w:rPr>
                <w:b/>
                <w:lang w:val="sq-AL"/>
              </w:rPr>
              <w:t>Nr.</w:t>
            </w:r>
          </w:p>
          <w:p w14:paraId="0EBC7C51" w14:textId="77777777" w:rsidR="00FC2CBE" w:rsidRPr="00427961" w:rsidRDefault="00FC2CBE" w:rsidP="00EC7329">
            <w:pPr>
              <w:jc w:val="center"/>
            </w:pPr>
          </w:p>
        </w:tc>
        <w:tc>
          <w:tcPr>
            <w:tcW w:w="2259" w:type="dxa"/>
          </w:tcPr>
          <w:p w14:paraId="6FF9ECF0" w14:textId="77777777" w:rsidR="00FC2CBE" w:rsidRPr="00427961" w:rsidRDefault="00FC2CBE" w:rsidP="00EC7329">
            <w:pPr>
              <w:pStyle w:val="NoSpacing"/>
              <w:jc w:val="center"/>
              <w:rPr>
                <w:b/>
                <w:lang w:val="sq-AL"/>
              </w:rPr>
            </w:pPr>
          </w:p>
          <w:p w14:paraId="6203B842" w14:textId="77777777" w:rsidR="00FC2CBE" w:rsidRPr="00427961" w:rsidRDefault="00FC2CBE" w:rsidP="00EC7329">
            <w:pPr>
              <w:pStyle w:val="NoSpacing"/>
              <w:jc w:val="center"/>
              <w:rPr>
                <w:b/>
                <w:lang w:val="sq-AL"/>
              </w:rPr>
            </w:pPr>
            <w:r w:rsidRPr="00427961">
              <w:rPr>
                <w:b/>
                <w:lang w:val="sq-AL"/>
              </w:rPr>
              <w:t>Emër Mbiemër</w:t>
            </w:r>
          </w:p>
          <w:p w14:paraId="43C0AC98" w14:textId="77777777" w:rsidR="00FC2CBE" w:rsidRPr="00427961" w:rsidRDefault="00FC2CBE" w:rsidP="00EC7329">
            <w:pPr>
              <w:pStyle w:val="NoSpacing"/>
              <w:jc w:val="center"/>
              <w:rPr>
                <w:b/>
                <w:lang w:val="sq-AL"/>
              </w:rPr>
            </w:pPr>
          </w:p>
          <w:p w14:paraId="51AA1D48" w14:textId="77777777" w:rsidR="00FC2CBE" w:rsidRPr="00427961" w:rsidRDefault="00FC2CBE" w:rsidP="00EC7329">
            <w:pPr>
              <w:pStyle w:val="NoSpacing"/>
              <w:jc w:val="center"/>
              <w:rPr>
                <w:b/>
                <w:lang w:val="sq-AL"/>
              </w:rPr>
            </w:pPr>
            <w:r w:rsidRPr="00427961">
              <w:rPr>
                <w:b/>
                <w:lang w:val="sq-AL"/>
              </w:rPr>
              <w:t>Këshilltar ligjor</w:t>
            </w:r>
          </w:p>
        </w:tc>
        <w:tc>
          <w:tcPr>
            <w:tcW w:w="1843" w:type="dxa"/>
          </w:tcPr>
          <w:p w14:paraId="063239BD" w14:textId="77777777" w:rsidR="00FC2CBE" w:rsidRPr="00427961" w:rsidRDefault="00FC2CBE" w:rsidP="00EC7329">
            <w:pPr>
              <w:pStyle w:val="NoSpacing"/>
              <w:jc w:val="center"/>
              <w:rPr>
                <w:b/>
                <w:lang w:val="sq-AL"/>
              </w:rPr>
            </w:pPr>
          </w:p>
          <w:p w14:paraId="4FDDAE53" w14:textId="77777777" w:rsidR="00FC2CBE" w:rsidRPr="00427961" w:rsidRDefault="00FC2CBE" w:rsidP="00EC7329">
            <w:pPr>
              <w:pStyle w:val="NoSpacing"/>
              <w:jc w:val="center"/>
              <w:rPr>
                <w:b/>
                <w:lang w:val="sq-AL"/>
              </w:rPr>
            </w:pPr>
            <w:r w:rsidRPr="00427961">
              <w:rPr>
                <w:b/>
                <w:lang w:val="sq-AL"/>
              </w:rPr>
              <w:t>Vlerësimi</w:t>
            </w:r>
          </w:p>
          <w:p w14:paraId="06757581" w14:textId="77777777" w:rsidR="00FC2CBE" w:rsidRPr="00427961" w:rsidRDefault="00FC2CBE" w:rsidP="00EC7329">
            <w:pPr>
              <w:pStyle w:val="NoSpacing"/>
              <w:jc w:val="center"/>
              <w:rPr>
                <w:b/>
                <w:lang w:val="sq-AL"/>
              </w:rPr>
            </w:pPr>
            <w:r w:rsidRPr="00427961">
              <w:rPr>
                <w:b/>
                <w:lang w:val="sq-AL"/>
              </w:rPr>
              <w:t xml:space="preserve">në pikë </w:t>
            </w:r>
          </w:p>
          <w:p w14:paraId="6329970D" w14:textId="77777777" w:rsidR="00FC2CBE" w:rsidRPr="00427961" w:rsidRDefault="00FC2CBE" w:rsidP="00EC7329">
            <w:pPr>
              <w:pStyle w:val="NoSpacing"/>
              <w:jc w:val="center"/>
              <w:rPr>
                <w:b/>
                <w:lang w:val="sq-AL"/>
              </w:rPr>
            </w:pPr>
            <w:r w:rsidRPr="00427961">
              <w:rPr>
                <w:b/>
                <w:lang w:val="sq-AL"/>
              </w:rPr>
              <w:t>DOSJE nr. 1</w:t>
            </w:r>
          </w:p>
          <w:p w14:paraId="4D94A89C" w14:textId="77777777" w:rsidR="00FC2CBE" w:rsidRPr="00427961" w:rsidRDefault="00FC2CBE" w:rsidP="00EC7329">
            <w:pPr>
              <w:pStyle w:val="NoSpacing"/>
              <w:jc w:val="center"/>
              <w:rPr>
                <w:b/>
                <w:lang w:val="sq-AL"/>
              </w:rPr>
            </w:pPr>
            <w:r w:rsidRPr="00427961">
              <w:rPr>
                <w:b/>
                <w:lang w:val="sq-AL"/>
              </w:rPr>
              <w:t>140 pikë</w:t>
            </w:r>
          </w:p>
        </w:tc>
        <w:tc>
          <w:tcPr>
            <w:tcW w:w="1701" w:type="dxa"/>
          </w:tcPr>
          <w:p w14:paraId="5B154F2C" w14:textId="77777777" w:rsidR="00FC2CBE" w:rsidRPr="00427961" w:rsidRDefault="00FC2CBE" w:rsidP="00EC7329">
            <w:pPr>
              <w:pStyle w:val="NoSpacing"/>
              <w:jc w:val="center"/>
              <w:rPr>
                <w:b/>
                <w:lang w:val="sq-AL"/>
              </w:rPr>
            </w:pPr>
          </w:p>
          <w:p w14:paraId="5B8B3767" w14:textId="77777777" w:rsidR="00FC2CBE" w:rsidRPr="00427961" w:rsidRDefault="00FC2CBE" w:rsidP="00EC7329">
            <w:pPr>
              <w:pStyle w:val="NoSpacing"/>
              <w:jc w:val="center"/>
              <w:rPr>
                <w:b/>
                <w:lang w:val="sq-AL"/>
              </w:rPr>
            </w:pPr>
            <w:r w:rsidRPr="00427961">
              <w:rPr>
                <w:b/>
                <w:lang w:val="sq-AL"/>
              </w:rPr>
              <w:t>Aftësitë joligjore</w:t>
            </w:r>
          </w:p>
          <w:p w14:paraId="06D96441" w14:textId="77777777" w:rsidR="00FC2CBE" w:rsidRPr="00427961" w:rsidRDefault="00FC2CBE" w:rsidP="00EC7329">
            <w:pPr>
              <w:pStyle w:val="NoSpacing"/>
              <w:jc w:val="center"/>
              <w:rPr>
                <w:b/>
                <w:lang w:val="sq-AL"/>
              </w:rPr>
            </w:pPr>
            <w:r w:rsidRPr="00427961">
              <w:rPr>
                <w:b/>
                <w:lang w:val="sq-AL"/>
              </w:rPr>
              <w:t>60 pikë</w:t>
            </w:r>
          </w:p>
        </w:tc>
        <w:tc>
          <w:tcPr>
            <w:tcW w:w="1681" w:type="dxa"/>
          </w:tcPr>
          <w:p w14:paraId="5CE7D26D" w14:textId="77777777" w:rsidR="00FC2CBE" w:rsidRPr="00427961" w:rsidRDefault="00FC2CBE" w:rsidP="00EC7329">
            <w:pPr>
              <w:pStyle w:val="NoSpacing"/>
              <w:jc w:val="center"/>
              <w:rPr>
                <w:b/>
                <w:lang w:val="sq-AL"/>
              </w:rPr>
            </w:pPr>
          </w:p>
          <w:p w14:paraId="44807E02" w14:textId="77777777" w:rsidR="00FC2CBE" w:rsidRPr="00427961" w:rsidRDefault="00FC2CBE" w:rsidP="00EC7329">
            <w:pPr>
              <w:pStyle w:val="NoSpacing"/>
              <w:jc w:val="center"/>
              <w:rPr>
                <w:b/>
                <w:lang w:val="sq-AL"/>
              </w:rPr>
            </w:pPr>
            <w:r w:rsidRPr="00427961">
              <w:rPr>
                <w:b/>
                <w:lang w:val="sq-AL"/>
              </w:rPr>
              <w:t>Vlerësimi Total</w:t>
            </w:r>
          </w:p>
          <w:p w14:paraId="106EE779" w14:textId="77777777" w:rsidR="00FC2CBE" w:rsidRPr="00427961" w:rsidRDefault="00FC2CBE" w:rsidP="00EC7329">
            <w:pPr>
              <w:pStyle w:val="NoSpacing"/>
              <w:jc w:val="center"/>
              <w:rPr>
                <w:b/>
                <w:lang w:val="sq-AL"/>
              </w:rPr>
            </w:pPr>
            <w:r w:rsidRPr="00427961">
              <w:rPr>
                <w:b/>
                <w:lang w:val="sq-AL"/>
              </w:rPr>
              <w:t>(200 Pikë)</w:t>
            </w:r>
          </w:p>
        </w:tc>
        <w:tc>
          <w:tcPr>
            <w:tcW w:w="1640" w:type="dxa"/>
          </w:tcPr>
          <w:p w14:paraId="09B2D125" w14:textId="77777777" w:rsidR="00FC2CBE" w:rsidRPr="00427961" w:rsidRDefault="00FC2CBE" w:rsidP="00EC7329">
            <w:pPr>
              <w:pStyle w:val="NoSpacing"/>
              <w:jc w:val="center"/>
              <w:rPr>
                <w:b/>
                <w:lang w:val="sq-AL"/>
              </w:rPr>
            </w:pPr>
            <w:r w:rsidRPr="00427961">
              <w:rPr>
                <w:b/>
                <w:lang w:val="sq-AL"/>
              </w:rPr>
              <w:t>Vlerësimi total</w:t>
            </w:r>
          </w:p>
          <w:p w14:paraId="2C0E3728" w14:textId="77777777" w:rsidR="00FC2CBE" w:rsidRPr="00427961" w:rsidRDefault="00FC2CBE" w:rsidP="00EC7329">
            <w:pPr>
              <w:pStyle w:val="NoSpacing"/>
              <w:jc w:val="center"/>
              <w:rPr>
                <w:b/>
                <w:lang w:val="sq-AL"/>
              </w:rPr>
            </w:pPr>
            <w:r w:rsidRPr="00427961">
              <w:rPr>
                <w:b/>
                <w:lang w:val="sq-AL"/>
              </w:rPr>
              <w:t>me pikë</w:t>
            </w:r>
          </w:p>
          <w:p w14:paraId="3866D4A5" w14:textId="77777777" w:rsidR="00FC2CBE" w:rsidRPr="00427961" w:rsidRDefault="00FC2CBE" w:rsidP="00EC7329">
            <w:pPr>
              <w:pStyle w:val="NoSpacing"/>
              <w:ind w:right="-109"/>
              <w:jc w:val="center"/>
              <w:rPr>
                <w:b/>
                <w:lang w:val="sq-AL"/>
              </w:rPr>
            </w:pPr>
            <w:r w:rsidRPr="00427961">
              <w:rPr>
                <w:b/>
                <w:lang w:val="sq-AL"/>
              </w:rPr>
              <w:t>200 pikë x 2 koef.</w:t>
            </w:r>
          </w:p>
          <w:p w14:paraId="5BF892FC" w14:textId="77777777" w:rsidR="00FC2CBE" w:rsidRPr="00427961" w:rsidRDefault="00FC2CBE" w:rsidP="00EC7329">
            <w:pPr>
              <w:pStyle w:val="NoSpacing"/>
              <w:ind w:right="-109"/>
              <w:jc w:val="center"/>
              <w:rPr>
                <w:b/>
                <w:lang w:val="sq-AL"/>
              </w:rPr>
            </w:pPr>
            <w:r w:rsidRPr="00427961">
              <w:rPr>
                <w:b/>
                <w:lang w:val="sq-AL"/>
              </w:rPr>
              <w:t>(400 pikë)</w:t>
            </w:r>
          </w:p>
          <w:p w14:paraId="6A2BAD9A" w14:textId="77777777" w:rsidR="00FC2CBE" w:rsidRPr="00427961" w:rsidRDefault="00FC2CBE" w:rsidP="00EC7329">
            <w:pPr>
              <w:pStyle w:val="NoSpacing"/>
              <w:ind w:right="-109"/>
              <w:jc w:val="center"/>
              <w:rPr>
                <w:b/>
                <w:lang w:val="sq-AL"/>
              </w:rPr>
            </w:pPr>
          </w:p>
        </w:tc>
      </w:tr>
      <w:tr w:rsidR="00427961" w:rsidRPr="00427961" w14:paraId="23E4EA47" w14:textId="77777777" w:rsidTr="00EC7329">
        <w:trPr>
          <w:trHeight w:val="390"/>
          <w:jc w:val="center"/>
        </w:trPr>
        <w:tc>
          <w:tcPr>
            <w:tcW w:w="521" w:type="dxa"/>
          </w:tcPr>
          <w:p w14:paraId="7F606587" w14:textId="77777777" w:rsidR="00FC2CBE" w:rsidRPr="00427961" w:rsidRDefault="00FC2CBE" w:rsidP="00EC7329">
            <w:pPr>
              <w:pStyle w:val="NoSpacing"/>
              <w:jc w:val="center"/>
              <w:rPr>
                <w:b/>
                <w:lang w:val="sq-AL"/>
              </w:rPr>
            </w:pPr>
            <w:r w:rsidRPr="00427961">
              <w:rPr>
                <w:b/>
                <w:lang w:val="sq-AL"/>
              </w:rPr>
              <w:t>1.</w:t>
            </w:r>
          </w:p>
        </w:tc>
        <w:tc>
          <w:tcPr>
            <w:tcW w:w="2259" w:type="dxa"/>
          </w:tcPr>
          <w:p w14:paraId="3023D95D" w14:textId="77777777" w:rsidR="00FC2CBE" w:rsidRPr="00427961" w:rsidRDefault="00FC2CBE" w:rsidP="00EC7329">
            <w:pPr>
              <w:pStyle w:val="NoSpacing"/>
              <w:rPr>
                <w:lang w:val="sq-AL"/>
              </w:rPr>
            </w:pPr>
          </w:p>
        </w:tc>
        <w:tc>
          <w:tcPr>
            <w:tcW w:w="1843" w:type="dxa"/>
          </w:tcPr>
          <w:p w14:paraId="6A569F39" w14:textId="77777777" w:rsidR="00FC2CBE" w:rsidRPr="00427961" w:rsidRDefault="00FC2CBE" w:rsidP="00EC7329">
            <w:pPr>
              <w:pStyle w:val="NoSpacing"/>
              <w:rPr>
                <w:lang w:val="sq-AL"/>
              </w:rPr>
            </w:pPr>
          </w:p>
        </w:tc>
        <w:tc>
          <w:tcPr>
            <w:tcW w:w="1701" w:type="dxa"/>
          </w:tcPr>
          <w:p w14:paraId="182730C4" w14:textId="77777777" w:rsidR="00FC2CBE" w:rsidRPr="00427961" w:rsidRDefault="00FC2CBE" w:rsidP="00EC7329">
            <w:pPr>
              <w:pStyle w:val="NoSpacing"/>
              <w:rPr>
                <w:lang w:val="sq-AL"/>
              </w:rPr>
            </w:pPr>
          </w:p>
        </w:tc>
        <w:tc>
          <w:tcPr>
            <w:tcW w:w="1681" w:type="dxa"/>
            <w:vAlign w:val="center"/>
          </w:tcPr>
          <w:p w14:paraId="328687A0" w14:textId="77777777" w:rsidR="00FC2CBE" w:rsidRPr="00427961" w:rsidRDefault="00FC2CBE" w:rsidP="00EC7329">
            <w:pPr>
              <w:pStyle w:val="NoSpacing"/>
              <w:rPr>
                <w:lang w:val="sq-AL"/>
              </w:rPr>
            </w:pPr>
          </w:p>
        </w:tc>
        <w:tc>
          <w:tcPr>
            <w:tcW w:w="1640" w:type="dxa"/>
            <w:vAlign w:val="bottom"/>
          </w:tcPr>
          <w:p w14:paraId="6E0DD658" w14:textId="77777777" w:rsidR="00FC2CBE" w:rsidRPr="00427961" w:rsidRDefault="00FC2CBE" w:rsidP="00EC7329">
            <w:pPr>
              <w:pStyle w:val="NoSpacing"/>
              <w:rPr>
                <w:lang w:val="sq-AL"/>
              </w:rPr>
            </w:pPr>
          </w:p>
        </w:tc>
      </w:tr>
      <w:tr w:rsidR="00427961" w:rsidRPr="00427961" w14:paraId="4F1CEB2B" w14:textId="77777777" w:rsidTr="00EC7329">
        <w:trPr>
          <w:trHeight w:val="423"/>
          <w:jc w:val="center"/>
        </w:trPr>
        <w:tc>
          <w:tcPr>
            <w:tcW w:w="521" w:type="dxa"/>
          </w:tcPr>
          <w:p w14:paraId="1FFC6675" w14:textId="77777777" w:rsidR="00FC2CBE" w:rsidRPr="00427961" w:rsidRDefault="00FC2CBE" w:rsidP="00EC7329">
            <w:pPr>
              <w:pStyle w:val="NoSpacing"/>
              <w:jc w:val="center"/>
              <w:rPr>
                <w:b/>
                <w:lang w:val="sq-AL"/>
              </w:rPr>
            </w:pPr>
            <w:r w:rsidRPr="00427961">
              <w:rPr>
                <w:b/>
                <w:lang w:val="sq-AL"/>
              </w:rPr>
              <w:t>2.</w:t>
            </w:r>
          </w:p>
        </w:tc>
        <w:tc>
          <w:tcPr>
            <w:tcW w:w="2259" w:type="dxa"/>
          </w:tcPr>
          <w:p w14:paraId="30F366FA" w14:textId="77777777" w:rsidR="00FC2CBE" w:rsidRPr="00427961" w:rsidRDefault="00FC2CBE" w:rsidP="00EC7329">
            <w:pPr>
              <w:pStyle w:val="NoSpacing"/>
              <w:rPr>
                <w:lang w:val="sq-AL"/>
              </w:rPr>
            </w:pPr>
          </w:p>
        </w:tc>
        <w:tc>
          <w:tcPr>
            <w:tcW w:w="1843" w:type="dxa"/>
          </w:tcPr>
          <w:p w14:paraId="04C261CF" w14:textId="77777777" w:rsidR="00FC2CBE" w:rsidRPr="00427961" w:rsidRDefault="00FC2CBE" w:rsidP="00EC7329">
            <w:pPr>
              <w:pStyle w:val="NoSpacing"/>
              <w:rPr>
                <w:lang w:val="sq-AL"/>
              </w:rPr>
            </w:pPr>
          </w:p>
        </w:tc>
        <w:tc>
          <w:tcPr>
            <w:tcW w:w="1701" w:type="dxa"/>
          </w:tcPr>
          <w:p w14:paraId="302F05A3" w14:textId="77777777" w:rsidR="00FC2CBE" w:rsidRPr="00427961" w:rsidRDefault="00FC2CBE" w:rsidP="00EC7329">
            <w:pPr>
              <w:pStyle w:val="NoSpacing"/>
              <w:rPr>
                <w:lang w:val="sq-AL"/>
              </w:rPr>
            </w:pPr>
          </w:p>
        </w:tc>
        <w:tc>
          <w:tcPr>
            <w:tcW w:w="1681" w:type="dxa"/>
            <w:vAlign w:val="center"/>
          </w:tcPr>
          <w:p w14:paraId="16F803FA" w14:textId="77777777" w:rsidR="00FC2CBE" w:rsidRPr="00427961" w:rsidRDefault="00FC2CBE" w:rsidP="00EC7329">
            <w:pPr>
              <w:pStyle w:val="NoSpacing"/>
              <w:rPr>
                <w:lang w:val="sq-AL"/>
              </w:rPr>
            </w:pPr>
          </w:p>
        </w:tc>
        <w:tc>
          <w:tcPr>
            <w:tcW w:w="1640" w:type="dxa"/>
            <w:vAlign w:val="bottom"/>
          </w:tcPr>
          <w:p w14:paraId="43BD456B" w14:textId="77777777" w:rsidR="00FC2CBE" w:rsidRPr="00427961" w:rsidRDefault="00FC2CBE" w:rsidP="00EC7329">
            <w:pPr>
              <w:pStyle w:val="NoSpacing"/>
              <w:rPr>
                <w:lang w:val="sq-AL"/>
              </w:rPr>
            </w:pPr>
          </w:p>
        </w:tc>
      </w:tr>
      <w:tr w:rsidR="00427961" w:rsidRPr="00427961" w14:paraId="48D0BDFE" w14:textId="77777777" w:rsidTr="00EC7329">
        <w:trPr>
          <w:trHeight w:val="407"/>
          <w:jc w:val="center"/>
        </w:trPr>
        <w:tc>
          <w:tcPr>
            <w:tcW w:w="521" w:type="dxa"/>
          </w:tcPr>
          <w:p w14:paraId="2376AD89" w14:textId="77777777" w:rsidR="00FC2CBE" w:rsidRPr="00427961" w:rsidRDefault="00FC2CBE" w:rsidP="00EC7329">
            <w:pPr>
              <w:pStyle w:val="NoSpacing"/>
              <w:jc w:val="center"/>
              <w:rPr>
                <w:b/>
                <w:lang w:val="sq-AL"/>
              </w:rPr>
            </w:pPr>
            <w:r w:rsidRPr="00427961">
              <w:rPr>
                <w:b/>
                <w:lang w:val="sq-AL"/>
              </w:rPr>
              <w:t>3.</w:t>
            </w:r>
          </w:p>
        </w:tc>
        <w:tc>
          <w:tcPr>
            <w:tcW w:w="2259" w:type="dxa"/>
          </w:tcPr>
          <w:p w14:paraId="1AEC1D3D" w14:textId="77777777" w:rsidR="00FC2CBE" w:rsidRPr="00427961" w:rsidRDefault="00FC2CBE" w:rsidP="00EC7329">
            <w:pPr>
              <w:pStyle w:val="NoSpacing"/>
              <w:rPr>
                <w:lang w:val="sq-AL"/>
              </w:rPr>
            </w:pPr>
          </w:p>
        </w:tc>
        <w:tc>
          <w:tcPr>
            <w:tcW w:w="1843" w:type="dxa"/>
          </w:tcPr>
          <w:p w14:paraId="6F2A7709" w14:textId="77777777" w:rsidR="00FC2CBE" w:rsidRPr="00427961" w:rsidRDefault="00FC2CBE" w:rsidP="00EC7329">
            <w:pPr>
              <w:pStyle w:val="NoSpacing"/>
              <w:rPr>
                <w:lang w:val="sq-AL"/>
              </w:rPr>
            </w:pPr>
          </w:p>
        </w:tc>
        <w:tc>
          <w:tcPr>
            <w:tcW w:w="1701" w:type="dxa"/>
          </w:tcPr>
          <w:p w14:paraId="4B259838" w14:textId="77777777" w:rsidR="00FC2CBE" w:rsidRPr="00427961" w:rsidRDefault="00FC2CBE" w:rsidP="00EC7329">
            <w:pPr>
              <w:pStyle w:val="NoSpacing"/>
              <w:rPr>
                <w:lang w:val="sq-AL"/>
              </w:rPr>
            </w:pPr>
          </w:p>
        </w:tc>
        <w:tc>
          <w:tcPr>
            <w:tcW w:w="1681" w:type="dxa"/>
            <w:vAlign w:val="center"/>
          </w:tcPr>
          <w:p w14:paraId="7C4D713C" w14:textId="77777777" w:rsidR="00FC2CBE" w:rsidRPr="00427961" w:rsidRDefault="00FC2CBE" w:rsidP="00EC7329">
            <w:pPr>
              <w:pStyle w:val="NoSpacing"/>
              <w:rPr>
                <w:lang w:val="sq-AL"/>
              </w:rPr>
            </w:pPr>
          </w:p>
        </w:tc>
        <w:tc>
          <w:tcPr>
            <w:tcW w:w="1640" w:type="dxa"/>
            <w:vAlign w:val="bottom"/>
          </w:tcPr>
          <w:p w14:paraId="41FE0348" w14:textId="77777777" w:rsidR="00FC2CBE" w:rsidRPr="00427961" w:rsidRDefault="00FC2CBE" w:rsidP="00EC7329">
            <w:pPr>
              <w:pStyle w:val="NoSpacing"/>
              <w:rPr>
                <w:lang w:val="sq-AL"/>
              </w:rPr>
            </w:pPr>
          </w:p>
        </w:tc>
      </w:tr>
      <w:tr w:rsidR="00427961" w:rsidRPr="00427961" w14:paraId="3BFDA424" w14:textId="77777777" w:rsidTr="00EC7329">
        <w:trPr>
          <w:trHeight w:val="413"/>
          <w:jc w:val="center"/>
        </w:trPr>
        <w:tc>
          <w:tcPr>
            <w:tcW w:w="521" w:type="dxa"/>
          </w:tcPr>
          <w:p w14:paraId="0B159524" w14:textId="77777777" w:rsidR="00FC2CBE" w:rsidRPr="00427961" w:rsidRDefault="00FC2CBE" w:rsidP="00EC7329">
            <w:pPr>
              <w:pStyle w:val="NoSpacing"/>
              <w:jc w:val="center"/>
              <w:rPr>
                <w:b/>
                <w:lang w:val="sq-AL"/>
              </w:rPr>
            </w:pPr>
            <w:r w:rsidRPr="00427961">
              <w:rPr>
                <w:b/>
                <w:lang w:val="sq-AL"/>
              </w:rPr>
              <w:t>4.</w:t>
            </w:r>
          </w:p>
        </w:tc>
        <w:tc>
          <w:tcPr>
            <w:tcW w:w="2259" w:type="dxa"/>
          </w:tcPr>
          <w:p w14:paraId="56072DB7" w14:textId="77777777" w:rsidR="00FC2CBE" w:rsidRPr="00427961" w:rsidRDefault="00FC2CBE" w:rsidP="00EC7329">
            <w:pPr>
              <w:pStyle w:val="NoSpacing"/>
              <w:rPr>
                <w:lang w:val="sq-AL"/>
              </w:rPr>
            </w:pPr>
          </w:p>
        </w:tc>
        <w:tc>
          <w:tcPr>
            <w:tcW w:w="1843" w:type="dxa"/>
          </w:tcPr>
          <w:p w14:paraId="6C71A2B0" w14:textId="77777777" w:rsidR="00FC2CBE" w:rsidRPr="00427961" w:rsidRDefault="00FC2CBE" w:rsidP="00EC7329">
            <w:pPr>
              <w:pStyle w:val="NoSpacing"/>
              <w:rPr>
                <w:lang w:val="sq-AL"/>
              </w:rPr>
            </w:pPr>
          </w:p>
        </w:tc>
        <w:tc>
          <w:tcPr>
            <w:tcW w:w="1701" w:type="dxa"/>
          </w:tcPr>
          <w:p w14:paraId="5E7B38A4" w14:textId="77777777" w:rsidR="00FC2CBE" w:rsidRPr="00427961" w:rsidRDefault="00FC2CBE" w:rsidP="00EC7329">
            <w:pPr>
              <w:pStyle w:val="NoSpacing"/>
              <w:rPr>
                <w:lang w:val="sq-AL"/>
              </w:rPr>
            </w:pPr>
          </w:p>
        </w:tc>
        <w:tc>
          <w:tcPr>
            <w:tcW w:w="1681" w:type="dxa"/>
            <w:vAlign w:val="center"/>
          </w:tcPr>
          <w:p w14:paraId="3838CB6A" w14:textId="77777777" w:rsidR="00FC2CBE" w:rsidRPr="00427961" w:rsidRDefault="00FC2CBE" w:rsidP="00EC7329">
            <w:pPr>
              <w:pStyle w:val="NoSpacing"/>
              <w:rPr>
                <w:lang w:val="sq-AL"/>
              </w:rPr>
            </w:pPr>
          </w:p>
        </w:tc>
        <w:tc>
          <w:tcPr>
            <w:tcW w:w="1640" w:type="dxa"/>
            <w:vAlign w:val="bottom"/>
          </w:tcPr>
          <w:p w14:paraId="75E06132" w14:textId="77777777" w:rsidR="00FC2CBE" w:rsidRPr="00427961" w:rsidRDefault="00FC2CBE" w:rsidP="00EC7329">
            <w:pPr>
              <w:pStyle w:val="NoSpacing"/>
              <w:rPr>
                <w:lang w:val="sq-AL"/>
              </w:rPr>
            </w:pPr>
          </w:p>
        </w:tc>
      </w:tr>
      <w:tr w:rsidR="00427961" w:rsidRPr="00427961" w14:paraId="691E6067" w14:textId="77777777" w:rsidTr="00EC7329">
        <w:trPr>
          <w:trHeight w:val="419"/>
          <w:jc w:val="center"/>
        </w:trPr>
        <w:tc>
          <w:tcPr>
            <w:tcW w:w="521" w:type="dxa"/>
          </w:tcPr>
          <w:p w14:paraId="0C8EBEFD" w14:textId="77777777" w:rsidR="00FC2CBE" w:rsidRPr="00427961" w:rsidRDefault="00FC2CBE" w:rsidP="00EC7329">
            <w:pPr>
              <w:pStyle w:val="NoSpacing"/>
              <w:jc w:val="center"/>
              <w:rPr>
                <w:b/>
                <w:lang w:val="sq-AL"/>
              </w:rPr>
            </w:pPr>
            <w:r w:rsidRPr="00427961">
              <w:rPr>
                <w:b/>
                <w:lang w:val="sq-AL"/>
              </w:rPr>
              <w:t>5.</w:t>
            </w:r>
          </w:p>
        </w:tc>
        <w:tc>
          <w:tcPr>
            <w:tcW w:w="2259" w:type="dxa"/>
          </w:tcPr>
          <w:p w14:paraId="5B41B571" w14:textId="77777777" w:rsidR="00FC2CBE" w:rsidRPr="00427961" w:rsidRDefault="00FC2CBE" w:rsidP="00EC7329">
            <w:pPr>
              <w:pStyle w:val="NoSpacing"/>
              <w:rPr>
                <w:lang w:val="sq-AL"/>
              </w:rPr>
            </w:pPr>
          </w:p>
        </w:tc>
        <w:tc>
          <w:tcPr>
            <w:tcW w:w="1843" w:type="dxa"/>
          </w:tcPr>
          <w:p w14:paraId="02DA9F79" w14:textId="77777777" w:rsidR="00FC2CBE" w:rsidRPr="00427961" w:rsidRDefault="00FC2CBE" w:rsidP="00EC7329">
            <w:pPr>
              <w:pStyle w:val="NoSpacing"/>
              <w:rPr>
                <w:lang w:val="sq-AL"/>
              </w:rPr>
            </w:pPr>
          </w:p>
        </w:tc>
        <w:tc>
          <w:tcPr>
            <w:tcW w:w="1701" w:type="dxa"/>
          </w:tcPr>
          <w:p w14:paraId="18249C42" w14:textId="77777777" w:rsidR="00FC2CBE" w:rsidRPr="00427961" w:rsidRDefault="00FC2CBE" w:rsidP="00EC7329">
            <w:pPr>
              <w:pStyle w:val="NoSpacing"/>
              <w:rPr>
                <w:lang w:val="sq-AL"/>
              </w:rPr>
            </w:pPr>
          </w:p>
        </w:tc>
        <w:tc>
          <w:tcPr>
            <w:tcW w:w="1681" w:type="dxa"/>
            <w:vAlign w:val="center"/>
          </w:tcPr>
          <w:p w14:paraId="4F8B4567" w14:textId="77777777" w:rsidR="00FC2CBE" w:rsidRPr="00427961" w:rsidRDefault="00FC2CBE" w:rsidP="00EC7329">
            <w:pPr>
              <w:pStyle w:val="NoSpacing"/>
              <w:rPr>
                <w:lang w:val="sq-AL"/>
              </w:rPr>
            </w:pPr>
          </w:p>
        </w:tc>
        <w:tc>
          <w:tcPr>
            <w:tcW w:w="1640" w:type="dxa"/>
            <w:vAlign w:val="bottom"/>
          </w:tcPr>
          <w:p w14:paraId="2CF25E74" w14:textId="77777777" w:rsidR="00FC2CBE" w:rsidRPr="00427961" w:rsidRDefault="00FC2CBE" w:rsidP="00EC7329">
            <w:pPr>
              <w:pStyle w:val="NoSpacing"/>
              <w:rPr>
                <w:lang w:val="sq-AL"/>
              </w:rPr>
            </w:pPr>
          </w:p>
        </w:tc>
      </w:tr>
      <w:tr w:rsidR="00427961" w:rsidRPr="00427961" w14:paraId="61E17C9C" w14:textId="77777777" w:rsidTr="00EC7329">
        <w:trPr>
          <w:trHeight w:val="411"/>
          <w:jc w:val="center"/>
        </w:trPr>
        <w:tc>
          <w:tcPr>
            <w:tcW w:w="521" w:type="dxa"/>
          </w:tcPr>
          <w:p w14:paraId="4D654E92" w14:textId="77777777" w:rsidR="00FC2CBE" w:rsidRPr="00427961" w:rsidRDefault="00FC2CBE" w:rsidP="00EC7329">
            <w:pPr>
              <w:pStyle w:val="NoSpacing"/>
              <w:jc w:val="center"/>
              <w:rPr>
                <w:b/>
                <w:lang w:val="sq-AL"/>
              </w:rPr>
            </w:pPr>
            <w:r w:rsidRPr="00427961">
              <w:rPr>
                <w:b/>
                <w:lang w:val="sq-AL"/>
              </w:rPr>
              <w:t>6.</w:t>
            </w:r>
          </w:p>
        </w:tc>
        <w:tc>
          <w:tcPr>
            <w:tcW w:w="2259" w:type="dxa"/>
          </w:tcPr>
          <w:p w14:paraId="42841A3F" w14:textId="77777777" w:rsidR="00FC2CBE" w:rsidRPr="00427961" w:rsidRDefault="00FC2CBE" w:rsidP="00EC7329">
            <w:pPr>
              <w:pStyle w:val="NoSpacing"/>
              <w:rPr>
                <w:lang w:val="sq-AL"/>
              </w:rPr>
            </w:pPr>
          </w:p>
        </w:tc>
        <w:tc>
          <w:tcPr>
            <w:tcW w:w="1843" w:type="dxa"/>
          </w:tcPr>
          <w:p w14:paraId="60EFA93E" w14:textId="77777777" w:rsidR="00FC2CBE" w:rsidRPr="00427961" w:rsidRDefault="00FC2CBE" w:rsidP="00EC7329">
            <w:pPr>
              <w:pStyle w:val="NoSpacing"/>
              <w:rPr>
                <w:lang w:val="sq-AL"/>
              </w:rPr>
            </w:pPr>
          </w:p>
        </w:tc>
        <w:tc>
          <w:tcPr>
            <w:tcW w:w="1701" w:type="dxa"/>
          </w:tcPr>
          <w:p w14:paraId="653C9EDD" w14:textId="77777777" w:rsidR="00FC2CBE" w:rsidRPr="00427961" w:rsidRDefault="00FC2CBE" w:rsidP="00EC7329">
            <w:pPr>
              <w:pStyle w:val="NoSpacing"/>
              <w:rPr>
                <w:lang w:val="sq-AL"/>
              </w:rPr>
            </w:pPr>
          </w:p>
        </w:tc>
        <w:tc>
          <w:tcPr>
            <w:tcW w:w="1681" w:type="dxa"/>
            <w:vAlign w:val="center"/>
          </w:tcPr>
          <w:p w14:paraId="61A78157" w14:textId="77777777" w:rsidR="00FC2CBE" w:rsidRPr="00427961" w:rsidRDefault="00FC2CBE" w:rsidP="00EC7329">
            <w:pPr>
              <w:pStyle w:val="NoSpacing"/>
              <w:rPr>
                <w:lang w:val="sq-AL"/>
              </w:rPr>
            </w:pPr>
          </w:p>
        </w:tc>
        <w:tc>
          <w:tcPr>
            <w:tcW w:w="1640" w:type="dxa"/>
            <w:vAlign w:val="bottom"/>
          </w:tcPr>
          <w:p w14:paraId="7219C683" w14:textId="77777777" w:rsidR="00FC2CBE" w:rsidRPr="00427961" w:rsidRDefault="00FC2CBE" w:rsidP="00EC7329">
            <w:pPr>
              <w:pStyle w:val="NoSpacing"/>
              <w:rPr>
                <w:lang w:val="sq-AL"/>
              </w:rPr>
            </w:pPr>
          </w:p>
        </w:tc>
      </w:tr>
      <w:tr w:rsidR="00427961" w:rsidRPr="00427961" w14:paraId="50B871E6" w14:textId="77777777" w:rsidTr="00EC7329">
        <w:trPr>
          <w:trHeight w:val="417"/>
          <w:jc w:val="center"/>
        </w:trPr>
        <w:tc>
          <w:tcPr>
            <w:tcW w:w="521" w:type="dxa"/>
          </w:tcPr>
          <w:p w14:paraId="2276519A" w14:textId="77777777" w:rsidR="00FC2CBE" w:rsidRPr="00427961" w:rsidRDefault="00FC2CBE" w:rsidP="00EC7329">
            <w:pPr>
              <w:pStyle w:val="NoSpacing"/>
              <w:jc w:val="center"/>
              <w:rPr>
                <w:b/>
                <w:lang w:val="sq-AL"/>
              </w:rPr>
            </w:pPr>
            <w:r w:rsidRPr="00427961">
              <w:rPr>
                <w:b/>
                <w:lang w:val="sq-AL"/>
              </w:rPr>
              <w:t>7.</w:t>
            </w:r>
          </w:p>
        </w:tc>
        <w:tc>
          <w:tcPr>
            <w:tcW w:w="2259" w:type="dxa"/>
          </w:tcPr>
          <w:p w14:paraId="30254E1F" w14:textId="77777777" w:rsidR="00FC2CBE" w:rsidRPr="00427961" w:rsidRDefault="00FC2CBE" w:rsidP="00EC7329">
            <w:pPr>
              <w:pStyle w:val="NoSpacing"/>
              <w:rPr>
                <w:lang w:val="sq-AL"/>
              </w:rPr>
            </w:pPr>
          </w:p>
        </w:tc>
        <w:tc>
          <w:tcPr>
            <w:tcW w:w="1843" w:type="dxa"/>
          </w:tcPr>
          <w:p w14:paraId="2232D88D" w14:textId="77777777" w:rsidR="00FC2CBE" w:rsidRPr="00427961" w:rsidRDefault="00FC2CBE" w:rsidP="00EC7329">
            <w:pPr>
              <w:pStyle w:val="NoSpacing"/>
              <w:rPr>
                <w:lang w:val="sq-AL"/>
              </w:rPr>
            </w:pPr>
          </w:p>
        </w:tc>
        <w:tc>
          <w:tcPr>
            <w:tcW w:w="1701" w:type="dxa"/>
          </w:tcPr>
          <w:p w14:paraId="13AA522C" w14:textId="77777777" w:rsidR="00FC2CBE" w:rsidRPr="00427961" w:rsidRDefault="00FC2CBE" w:rsidP="00EC7329">
            <w:pPr>
              <w:pStyle w:val="NoSpacing"/>
              <w:rPr>
                <w:lang w:val="sq-AL"/>
              </w:rPr>
            </w:pPr>
          </w:p>
        </w:tc>
        <w:tc>
          <w:tcPr>
            <w:tcW w:w="1681" w:type="dxa"/>
            <w:vAlign w:val="center"/>
          </w:tcPr>
          <w:p w14:paraId="081F1743" w14:textId="77777777" w:rsidR="00FC2CBE" w:rsidRPr="00427961" w:rsidRDefault="00FC2CBE" w:rsidP="00EC7329">
            <w:pPr>
              <w:pStyle w:val="NoSpacing"/>
              <w:rPr>
                <w:lang w:val="sq-AL"/>
              </w:rPr>
            </w:pPr>
          </w:p>
        </w:tc>
        <w:tc>
          <w:tcPr>
            <w:tcW w:w="1640" w:type="dxa"/>
            <w:vAlign w:val="bottom"/>
          </w:tcPr>
          <w:p w14:paraId="2BCC1E70" w14:textId="77777777" w:rsidR="00FC2CBE" w:rsidRPr="00427961" w:rsidRDefault="00FC2CBE" w:rsidP="00EC7329">
            <w:pPr>
              <w:pStyle w:val="NoSpacing"/>
              <w:rPr>
                <w:lang w:val="sq-AL"/>
              </w:rPr>
            </w:pPr>
          </w:p>
        </w:tc>
      </w:tr>
      <w:tr w:rsidR="00427961" w:rsidRPr="00427961" w14:paraId="41370AB4" w14:textId="77777777" w:rsidTr="00EC7329">
        <w:trPr>
          <w:trHeight w:val="423"/>
          <w:jc w:val="center"/>
        </w:trPr>
        <w:tc>
          <w:tcPr>
            <w:tcW w:w="521" w:type="dxa"/>
          </w:tcPr>
          <w:p w14:paraId="4EF65BC5" w14:textId="77777777" w:rsidR="00FC2CBE" w:rsidRPr="00427961" w:rsidRDefault="00FC2CBE" w:rsidP="00EC7329">
            <w:pPr>
              <w:pStyle w:val="NoSpacing"/>
              <w:jc w:val="center"/>
              <w:rPr>
                <w:b/>
                <w:lang w:val="sq-AL"/>
              </w:rPr>
            </w:pPr>
            <w:r w:rsidRPr="00427961">
              <w:rPr>
                <w:b/>
                <w:lang w:val="sq-AL"/>
              </w:rPr>
              <w:t>8.</w:t>
            </w:r>
          </w:p>
        </w:tc>
        <w:tc>
          <w:tcPr>
            <w:tcW w:w="2259" w:type="dxa"/>
          </w:tcPr>
          <w:p w14:paraId="5C2B7EE3" w14:textId="77777777" w:rsidR="00FC2CBE" w:rsidRPr="00427961" w:rsidRDefault="00FC2CBE" w:rsidP="00EC7329">
            <w:pPr>
              <w:pStyle w:val="NoSpacing"/>
              <w:rPr>
                <w:lang w:val="sq-AL"/>
              </w:rPr>
            </w:pPr>
          </w:p>
        </w:tc>
        <w:tc>
          <w:tcPr>
            <w:tcW w:w="1843" w:type="dxa"/>
          </w:tcPr>
          <w:p w14:paraId="0BAFC101" w14:textId="77777777" w:rsidR="00FC2CBE" w:rsidRPr="00427961" w:rsidRDefault="00FC2CBE" w:rsidP="00EC7329">
            <w:pPr>
              <w:pStyle w:val="NoSpacing"/>
              <w:rPr>
                <w:lang w:val="sq-AL"/>
              </w:rPr>
            </w:pPr>
          </w:p>
        </w:tc>
        <w:tc>
          <w:tcPr>
            <w:tcW w:w="1701" w:type="dxa"/>
          </w:tcPr>
          <w:p w14:paraId="708C0479" w14:textId="77777777" w:rsidR="00FC2CBE" w:rsidRPr="00427961" w:rsidRDefault="00FC2CBE" w:rsidP="00EC7329">
            <w:pPr>
              <w:pStyle w:val="NoSpacing"/>
              <w:rPr>
                <w:lang w:val="sq-AL"/>
              </w:rPr>
            </w:pPr>
          </w:p>
        </w:tc>
        <w:tc>
          <w:tcPr>
            <w:tcW w:w="1681" w:type="dxa"/>
            <w:vAlign w:val="center"/>
          </w:tcPr>
          <w:p w14:paraId="4694903D" w14:textId="77777777" w:rsidR="00FC2CBE" w:rsidRPr="00427961" w:rsidRDefault="00FC2CBE" w:rsidP="00EC7329">
            <w:pPr>
              <w:pStyle w:val="NoSpacing"/>
              <w:rPr>
                <w:lang w:val="sq-AL"/>
              </w:rPr>
            </w:pPr>
          </w:p>
        </w:tc>
        <w:tc>
          <w:tcPr>
            <w:tcW w:w="1640" w:type="dxa"/>
            <w:vAlign w:val="bottom"/>
          </w:tcPr>
          <w:p w14:paraId="4C6E5EC8" w14:textId="77777777" w:rsidR="00FC2CBE" w:rsidRPr="00427961" w:rsidRDefault="00FC2CBE" w:rsidP="00EC7329">
            <w:pPr>
              <w:pStyle w:val="NoSpacing"/>
              <w:rPr>
                <w:lang w:val="sq-AL"/>
              </w:rPr>
            </w:pPr>
          </w:p>
        </w:tc>
      </w:tr>
      <w:tr w:rsidR="00427961" w:rsidRPr="00427961" w14:paraId="5D1298DD" w14:textId="77777777" w:rsidTr="00EC7329">
        <w:trPr>
          <w:trHeight w:val="416"/>
          <w:jc w:val="center"/>
        </w:trPr>
        <w:tc>
          <w:tcPr>
            <w:tcW w:w="521" w:type="dxa"/>
          </w:tcPr>
          <w:p w14:paraId="77A27261" w14:textId="77777777" w:rsidR="00FC2CBE" w:rsidRPr="00427961" w:rsidRDefault="00FC2CBE" w:rsidP="00EC7329">
            <w:pPr>
              <w:pStyle w:val="NoSpacing"/>
              <w:jc w:val="center"/>
              <w:rPr>
                <w:b/>
                <w:lang w:val="sq-AL"/>
              </w:rPr>
            </w:pPr>
            <w:r w:rsidRPr="00427961">
              <w:rPr>
                <w:b/>
                <w:lang w:val="sq-AL"/>
              </w:rPr>
              <w:t>9.</w:t>
            </w:r>
          </w:p>
        </w:tc>
        <w:tc>
          <w:tcPr>
            <w:tcW w:w="2259" w:type="dxa"/>
          </w:tcPr>
          <w:p w14:paraId="2E0AEF05" w14:textId="77777777" w:rsidR="00FC2CBE" w:rsidRPr="00427961" w:rsidRDefault="00FC2CBE" w:rsidP="00EC7329">
            <w:pPr>
              <w:pStyle w:val="NoSpacing"/>
              <w:rPr>
                <w:lang w:val="sq-AL"/>
              </w:rPr>
            </w:pPr>
          </w:p>
        </w:tc>
        <w:tc>
          <w:tcPr>
            <w:tcW w:w="1843" w:type="dxa"/>
          </w:tcPr>
          <w:p w14:paraId="74806F5A" w14:textId="77777777" w:rsidR="00FC2CBE" w:rsidRPr="00427961" w:rsidRDefault="00FC2CBE" w:rsidP="00EC7329">
            <w:pPr>
              <w:pStyle w:val="NoSpacing"/>
              <w:rPr>
                <w:lang w:val="sq-AL"/>
              </w:rPr>
            </w:pPr>
          </w:p>
        </w:tc>
        <w:tc>
          <w:tcPr>
            <w:tcW w:w="1701" w:type="dxa"/>
          </w:tcPr>
          <w:p w14:paraId="7E3CB60B" w14:textId="77777777" w:rsidR="00FC2CBE" w:rsidRPr="00427961" w:rsidRDefault="00FC2CBE" w:rsidP="00EC7329">
            <w:pPr>
              <w:pStyle w:val="NoSpacing"/>
              <w:rPr>
                <w:lang w:val="sq-AL"/>
              </w:rPr>
            </w:pPr>
          </w:p>
        </w:tc>
        <w:tc>
          <w:tcPr>
            <w:tcW w:w="1681" w:type="dxa"/>
            <w:vAlign w:val="center"/>
          </w:tcPr>
          <w:p w14:paraId="7A20C8FE" w14:textId="77777777" w:rsidR="00FC2CBE" w:rsidRPr="00427961" w:rsidRDefault="00FC2CBE" w:rsidP="00EC7329">
            <w:pPr>
              <w:pStyle w:val="NoSpacing"/>
              <w:rPr>
                <w:lang w:val="sq-AL"/>
              </w:rPr>
            </w:pPr>
          </w:p>
        </w:tc>
        <w:tc>
          <w:tcPr>
            <w:tcW w:w="1640" w:type="dxa"/>
            <w:vAlign w:val="bottom"/>
          </w:tcPr>
          <w:p w14:paraId="56CBA1FF" w14:textId="77777777" w:rsidR="00FC2CBE" w:rsidRPr="00427961" w:rsidRDefault="00FC2CBE" w:rsidP="00EC7329">
            <w:pPr>
              <w:pStyle w:val="NoSpacing"/>
              <w:rPr>
                <w:lang w:val="sq-AL"/>
              </w:rPr>
            </w:pPr>
          </w:p>
        </w:tc>
      </w:tr>
      <w:tr w:rsidR="00FC2CBE" w:rsidRPr="00427961" w14:paraId="7CB3849D" w14:textId="77777777" w:rsidTr="00EC7329">
        <w:trPr>
          <w:trHeight w:val="421"/>
          <w:jc w:val="center"/>
        </w:trPr>
        <w:tc>
          <w:tcPr>
            <w:tcW w:w="521" w:type="dxa"/>
          </w:tcPr>
          <w:p w14:paraId="2D7F3F56" w14:textId="77777777" w:rsidR="00FC2CBE" w:rsidRPr="00427961" w:rsidRDefault="00FC2CBE" w:rsidP="00EC7329">
            <w:pPr>
              <w:pStyle w:val="NoSpacing"/>
              <w:jc w:val="center"/>
              <w:rPr>
                <w:b/>
                <w:lang w:val="sq-AL"/>
              </w:rPr>
            </w:pPr>
            <w:r w:rsidRPr="00427961">
              <w:rPr>
                <w:b/>
                <w:lang w:val="sq-AL"/>
              </w:rPr>
              <w:t>10.</w:t>
            </w:r>
          </w:p>
        </w:tc>
        <w:tc>
          <w:tcPr>
            <w:tcW w:w="2259" w:type="dxa"/>
          </w:tcPr>
          <w:p w14:paraId="05AD930C" w14:textId="77777777" w:rsidR="00FC2CBE" w:rsidRPr="00427961" w:rsidRDefault="00FC2CBE" w:rsidP="00EC7329">
            <w:pPr>
              <w:pStyle w:val="NoSpacing"/>
              <w:rPr>
                <w:lang w:val="sq-AL"/>
              </w:rPr>
            </w:pPr>
          </w:p>
        </w:tc>
        <w:tc>
          <w:tcPr>
            <w:tcW w:w="1843" w:type="dxa"/>
          </w:tcPr>
          <w:p w14:paraId="6EEEEDCD" w14:textId="77777777" w:rsidR="00FC2CBE" w:rsidRPr="00427961" w:rsidRDefault="00FC2CBE" w:rsidP="00EC7329">
            <w:pPr>
              <w:pStyle w:val="NoSpacing"/>
              <w:rPr>
                <w:lang w:val="sq-AL"/>
              </w:rPr>
            </w:pPr>
          </w:p>
        </w:tc>
        <w:tc>
          <w:tcPr>
            <w:tcW w:w="1701" w:type="dxa"/>
          </w:tcPr>
          <w:p w14:paraId="5F25C563" w14:textId="77777777" w:rsidR="00FC2CBE" w:rsidRPr="00427961" w:rsidRDefault="00FC2CBE" w:rsidP="00EC7329">
            <w:pPr>
              <w:pStyle w:val="NoSpacing"/>
              <w:rPr>
                <w:lang w:val="sq-AL"/>
              </w:rPr>
            </w:pPr>
          </w:p>
        </w:tc>
        <w:tc>
          <w:tcPr>
            <w:tcW w:w="1681" w:type="dxa"/>
            <w:vAlign w:val="center"/>
          </w:tcPr>
          <w:p w14:paraId="471240CE" w14:textId="77777777" w:rsidR="00FC2CBE" w:rsidRPr="00427961" w:rsidRDefault="00FC2CBE" w:rsidP="00EC7329">
            <w:pPr>
              <w:pStyle w:val="NoSpacing"/>
              <w:rPr>
                <w:lang w:val="sq-AL"/>
              </w:rPr>
            </w:pPr>
          </w:p>
        </w:tc>
        <w:tc>
          <w:tcPr>
            <w:tcW w:w="1640" w:type="dxa"/>
            <w:vAlign w:val="bottom"/>
          </w:tcPr>
          <w:p w14:paraId="224CF083" w14:textId="77777777" w:rsidR="00FC2CBE" w:rsidRPr="00427961" w:rsidRDefault="00FC2CBE" w:rsidP="00EC7329">
            <w:pPr>
              <w:pStyle w:val="NoSpacing"/>
              <w:rPr>
                <w:lang w:val="sq-AL"/>
              </w:rPr>
            </w:pPr>
          </w:p>
        </w:tc>
      </w:tr>
    </w:tbl>
    <w:p w14:paraId="0DF36FA1" w14:textId="77777777" w:rsidR="00FC2CBE" w:rsidRPr="00427961" w:rsidRDefault="00FC2CBE" w:rsidP="00FC2CBE">
      <w:pPr>
        <w:pStyle w:val="NoSpacing"/>
        <w:rPr>
          <w:lang w:val="sq-AL"/>
        </w:rPr>
      </w:pPr>
    </w:p>
    <w:p w14:paraId="4448BC5D" w14:textId="136D043C" w:rsidR="00FC2CBE" w:rsidRPr="00427961" w:rsidRDefault="00925339" w:rsidP="00FC2CBE">
      <w:pPr>
        <w:contextualSpacing/>
        <w:rPr>
          <w:rFonts w:ascii="Sylfaen" w:hAnsi="Sylfaen"/>
          <w:b/>
        </w:rPr>
      </w:pPr>
      <w:r w:rsidRPr="00427961">
        <w:rPr>
          <w:b/>
        </w:rPr>
        <w:t>PEDAGOGU P</w:t>
      </w:r>
      <w:r w:rsidR="00054369" w:rsidRPr="00427961">
        <w:rPr>
          <w:b/>
        </w:rPr>
        <w:t>Ë</w:t>
      </w:r>
      <w:r w:rsidRPr="00427961">
        <w:rPr>
          <w:b/>
        </w:rPr>
        <w:t>RGJEGJ</w:t>
      </w:r>
      <w:r w:rsidR="00054369" w:rsidRPr="00427961">
        <w:rPr>
          <w:b/>
        </w:rPr>
        <w:t>Ë</w:t>
      </w:r>
      <w:r w:rsidRPr="00427961">
        <w:rPr>
          <w:b/>
        </w:rPr>
        <w:t>S I PROGRAMIT T</w:t>
      </w:r>
      <w:r w:rsidR="00054369" w:rsidRPr="00427961">
        <w:rPr>
          <w:b/>
        </w:rPr>
        <w:t>Ë</w:t>
      </w:r>
      <w:r w:rsidRPr="00427961">
        <w:rPr>
          <w:b/>
        </w:rPr>
        <w:t xml:space="preserve"> FORMIMIT FILLESTAR</w:t>
      </w:r>
    </w:p>
    <w:p w14:paraId="356F1061" w14:textId="77777777" w:rsidR="00FC2CBE" w:rsidRPr="00427961" w:rsidRDefault="00FC2CBE" w:rsidP="00FC2CBE">
      <w:pPr>
        <w:jc w:val="both"/>
        <w:rPr>
          <w:iCs/>
        </w:rPr>
      </w:pPr>
    </w:p>
    <w:p w14:paraId="2EC58D8A" w14:textId="77777777" w:rsidR="00FC2CBE" w:rsidRPr="00427961" w:rsidRDefault="00FC2CBE" w:rsidP="00FC2CBE">
      <w:pPr>
        <w:jc w:val="both"/>
        <w:rPr>
          <w:iCs/>
        </w:rPr>
      </w:pPr>
    </w:p>
    <w:p w14:paraId="37497C98" w14:textId="77777777" w:rsidR="00FC2CBE" w:rsidRPr="00427961" w:rsidRDefault="00FC2CBE" w:rsidP="00FC2CBE">
      <w:pPr>
        <w:jc w:val="both"/>
        <w:rPr>
          <w:iCs/>
        </w:rPr>
      </w:pPr>
    </w:p>
    <w:p w14:paraId="6F781ADC" w14:textId="77777777" w:rsidR="00FC2CBE" w:rsidRPr="00427961" w:rsidRDefault="00FC2CBE" w:rsidP="00FC2CBE">
      <w:pPr>
        <w:jc w:val="both"/>
        <w:rPr>
          <w:iCs/>
        </w:rPr>
      </w:pPr>
    </w:p>
    <w:p w14:paraId="601F4CE5" w14:textId="77777777" w:rsidR="00FC2CBE" w:rsidRPr="00427961" w:rsidRDefault="00FC2CBE" w:rsidP="00FC2CBE">
      <w:pPr>
        <w:jc w:val="both"/>
        <w:rPr>
          <w:iCs/>
        </w:rPr>
      </w:pPr>
    </w:p>
    <w:p w14:paraId="432A509D" w14:textId="77777777" w:rsidR="00FC2CBE" w:rsidRPr="00427961" w:rsidRDefault="00FC2CBE" w:rsidP="00FC2CBE">
      <w:pPr>
        <w:jc w:val="both"/>
        <w:rPr>
          <w:iCs/>
        </w:rPr>
      </w:pPr>
    </w:p>
    <w:p w14:paraId="060DDD23" w14:textId="77777777" w:rsidR="00FC2CBE" w:rsidRPr="00427961" w:rsidRDefault="00FC2CBE" w:rsidP="00FC2CBE">
      <w:pPr>
        <w:jc w:val="both"/>
        <w:rPr>
          <w:iCs/>
        </w:rPr>
      </w:pPr>
    </w:p>
    <w:p w14:paraId="00D435DB" w14:textId="77777777" w:rsidR="00FC2CBE" w:rsidRPr="00427961" w:rsidRDefault="00FC2CBE" w:rsidP="00FC2CBE">
      <w:pPr>
        <w:jc w:val="both"/>
        <w:rPr>
          <w:iCs/>
        </w:rPr>
      </w:pPr>
    </w:p>
    <w:p w14:paraId="1BF0637B" w14:textId="77777777" w:rsidR="00925339" w:rsidRPr="00427961" w:rsidRDefault="00925339" w:rsidP="00FC2CBE">
      <w:pPr>
        <w:jc w:val="both"/>
        <w:rPr>
          <w:iCs/>
        </w:rPr>
      </w:pPr>
    </w:p>
    <w:p w14:paraId="6822B326" w14:textId="77777777" w:rsidR="00FC2CBE" w:rsidRPr="00427961" w:rsidRDefault="00FC2CBE" w:rsidP="00FC2CBE">
      <w:pPr>
        <w:jc w:val="both"/>
        <w:rPr>
          <w:iCs/>
        </w:rPr>
      </w:pPr>
    </w:p>
    <w:p w14:paraId="163FB989" w14:textId="77777777" w:rsidR="00FC2CBE" w:rsidRPr="00427961" w:rsidRDefault="00FC2CBE" w:rsidP="00FC2CBE">
      <w:pPr>
        <w:jc w:val="both"/>
        <w:rPr>
          <w:iCs/>
        </w:rPr>
      </w:pPr>
    </w:p>
    <w:p w14:paraId="1E9FA2A7" w14:textId="77777777" w:rsidR="00D25F56" w:rsidRPr="00427961" w:rsidRDefault="00D25F56" w:rsidP="00446883">
      <w:pPr>
        <w:jc w:val="both"/>
        <w:rPr>
          <w:iCs/>
        </w:rPr>
      </w:pPr>
    </w:p>
    <w:p w14:paraId="71506DBA" w14:textId="2D587AAA" w:rsidR="00D25F56" w:rsidRPr="00427961" w:rsidRDefault="00D25F56" w:rsidP="00D25F56">
      <w:pPr>
        <w:jc w:val="center"/>
        <w:rPr>
          <w:b/>
        </w:rPr>
      </w:pPr>
      <w:r w:rsidRPr="00427961">
        <w:rPr>
          <w:noProof/>
        </w:rPr>
        <w:lastRenderedPageBreak/>
        <w:drawing>
          <wp:inline distT="0" distB="0" distL="0" distR="0" wp14:anchorId="0CEA9E80" wp14:editId="5BF3A6F2">
            <wp:extent cx="6189345" cy="914400"/>
            <wp:effectExtent l="0" t="0" r="1905" b="0"/>
            <wp:docPr id="8077421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9345" cy="914400"/>
                    </a:xfrm>
                    <a:prstGeom prst="rect">
                      <a:avLst/>
                    </a:prstGeom>
                    <a:noFill/>
                    <a:ln>
                      <a:noFill/>
                    </a:ln>
                  </pic:spPr>
                </pic:pic>
              </a:graphicData>
            </a:graphic>
          </wp:inline>
        </w:drawing>
      </w:r>
    </w:p>
    <w:p w14:paraId="358E6A3D" w14:textId="77777777" w:rsidR="00D25F56" w:rsidRPr="00427961" w:rsidRDefault="00D25F56" w:rsidP="00D25F56">
      <w:pPr>
        <w:pStyle w:val="NoSpacing"/>
        <w:jc w:val="center"/>
        <w:rPr>
          <w:b/>
          <w:lang w:val="sq-AL"/>
        </w:rPr>
      </w:pPr>
      <w:r w:rsidRPr="00427961">
        <w:rPr>
          <w:b/>
          <w:lang w:val="sq-AL"/>
        </w:rPr>
        <w:t>SHKOLLA E MAGJISTRATURËS</w:t>
      </w:r>
    </w:p>
    <w:p w14:paraId="338E6EC4" w14:textId="77777777" w:rsidR="00D25F56" w:rsidRPr="00427961" w:rsidRDefault="00D25F56" w:rsidP="00D25F56">
      <w:pPr>
        <w:jc w:val="center"/>
      </w:pPr>
    </w:p>
    <w:p w14:paraId="7A3C2F6A" w14:textId="77777777" w:rsidR="00D25F56" w:rsidRPr="00427961" w:rsidRDefault="00D25F56" w:rsidP="00FC2CBE">
      <w:pPr>
        <w:ind w:left="720"/>
        <w:jc w:val="center"/>
        <w:rPr>
          <w:b/>
          <w:bCs/>
        </w:rPr>
      </w:pPr>
      <w:r w:rsidRPr="00427961">
        <w:rPr>
          <w:b/>
          <w:bCs/>
        </w:rPr>
        <w:t>REZULTATET PËRFUNDIMTARE TË PROVIMIT ME RASTE PRAKTIKE TË VITIT TË PARË</w:t>
      </w:r>
    </w:p>
    <w:p w14:paraId="71F3EA05" w14:textId="6F5DBBD5" w:rsidR="00D25F56" w:rsidRPr="00427961" w:rsidRDefault="00D25F56" w:rsidP="00FC2CBE">
      <w:pPr>
        <w:jc w:val="center"/>
        <w:rPr>
          <w:b/>
          <w:bCs/>
        </w:rPr>
      </w:pPr>
      <w:r w:rsidRPr="00427961">
        <w:rPr>
          <w:b/>
          <w:bCs/>
        </w:rPr>
        <w:t>NË SHKOLLËN E MAGJISTRATURËS, KANDIDATËT PËR KËSHILLTAR DHE NDIHMËS  LIGJOR 2025 – 2026</w:t>
      </w:r>
    </w:p>
    <w:p w14:paraId="3565AD0A" w14:textId="77777777" w:rsidR="00D25F56" w:rsidRPr="00427961" w:rsidRDefault="00D25F56" w:rsidP="00D25F56">
      <w:pPr>
        <w:pStyle w:val="NoSpacing"/>
        <w:rPr>
          <w:b/>
          <w:lang w:val="sq-AL"/>
        </w:rPr>
      </w:pPr>
    </w:p>
    <w:tbl>
      <w:tblPr>
        <w:tblW w:w="10710" w:type="dxa"/>
        <w:tblInd w:w="-815" w:type="dxa"/>
        <w:tblLayout w:type="fixed"/>
        <w:tblLook w:val="04A0" w:firstRow="1" w:lastRow="0" w:firstColumn="1" w:lastColumn="0" w:noHBand="0" w:noVBand="1"/>
      </w:tblPr>
      <w:tblGrid>
        <w:gridCol w:w="578"/>
        <w:gridCol w:w="718"/>
        <w:gridCol w:w="1584"/>
        <w:gridCol w:w="1350"/>
        <w:gridCol w:w="1350"/>
        <w:gridCol w:w="1620"/>
        <w:gridCol w:w="1170"/>
        <w:gridCol w:w="1170"/>
        <w:gridCol w:w="1170"/>
      </w:tblGrid>
      <w:tr w:rsidR="00427961" w:rsidRPr="00427961" w14:paraId="60A37DC0" w14:textId="77777777" w:rsidTr="00D25F56">
        <w:trPr>
          <w:trHeight w:val="300"/>
        </w:trPr>
        <w:tc>
          <w:tcPr>
            <w:tcW w:w="578" w:type="dxa"/>
            <w:tcBorders>
              <w:top w:val="single" w:sz="4" w:space="0" w:color="auto"/>
              <w:left w:val="single" w:sz="4" w:space="0" w:color="auto"/>
              <w:bottom w:val="single" w:sz="4" w:space="0" w:color="auto"/>
              <w:right w:val="single" w:sz="4" w:space="0" w:color="auto"/>
            </w:tcBorders>
            <w:vAlign w:val="center"/>
          </w:tcPr>
          <w:p w14:paraId="18AC2FC7" w14:textId="77777777" w:rsidR="00D25F56" w:rsidRPr="00427961" w:rsidRDefault="00D25F56" w:rsidP="00E743D7">
            <w:pPr>
              <w:pStyle w:val="NoSpacing"/>
              <w:jc w:val="center"/>
              <w:rPr>
                <w:b/>
                <w:lang w:val="sq-AL"/>
              </w:rPr>
            </w:pPr>
            <w:r w:rsidRPr="00427961">
              <w:rPr>
                <w:b/>
                <w:lang w:val="sq-AL"/>
              </w:rPr>
              <w:t>Nr.</w:t>
            </w:r>
          </w:p>
        </w:tc>
        <w:tc>
          <w:tcPr>
            <w:tcW w:w="718" w:type="dxa"/>
            <w:tcBorders>
              <w:top w:val="single" w:sz="4" w:space="0" w:color="auto"/>
              <w:left w:val="single" w:sz="4" w:space="0" w:color="auto"/>
              <w:bottom w:val="single" w:sz="4" w:space="0" w:color="auto"/>
              <w:right w:val="single" w:sz="4" w:space="0" w:color="auto"/>
            </w:tcBorders>
            <w:noWrap/>
            <w:vAlign w:val="center"/>
          </w:tcPr>
          <w:p w14:paraId="20B1A249" w14:textId="77777777" w:rsidR="00D25F56" w:rsidRPr="00427961" w:rsidRDefault="00D25F56" w:rsidP="00E743D7">
            <w:pPr>
              <w:pStyle w:val="NoSpacing"/>
              <w:jc w:val="center"/>
              <w:rPr>
                <w:b/>
                <w:lang w:val="sq-AL"/>
              </w:rPr>
            </w:pPr>
            <w:r w:rsidRPr="00427961">
              <w:rPr>
                <w:b/>
                <w:lang w:val="sq-AL"/>
              </w:rPr>
              <w:t>Nr. i sek.</w:t>
            </w:r>
          </w:p>
        </w:tc>
        <w:tc>
          <w:tcPr>
            <w:tcW w:w="1584" w:type="dxa"/>
            <w:tcBorders>
              <w:top w:val="single" w:sz="4" w:space="0" w:color="auto"/>
              <w:left w:val="nil"/>
              <w:bottom w:val="single" w:sz="4" w:space="0" w:color="auto"/>
              <w:right w:val="single" w:sz="4" w:space="0" w:color="auto"/>
            </w:tcBorders>
            <w:noWrap/>
            <w:vAlign w:val="center"/>
          </w:tcPr>
          <w:p w14:paraId="59AB9ED0" w14:textId="77777777" w:rsidR="00D25F56" w:rsidRPr="00427961" w:rsidRDefault="00D25F56" w:rsidP="00E743D7">
            <w:pPr>
              <w:pStyle w:val="NoSpacing"/>
              <w:jc w:val="center"/>
              <w:rPr>
                <w:b/>
                <w:bCs/>
                <w:lang w:val="sq-AL"/>
              </w:rPr>
            </w:pPr>
            <w:r w:rsidRPr="00427961">
              <w:rPr>
                <w:b/>
                <w:lang w:val="sq-AL"/>
              </w:rPr>
              <w:t>Emër Atësi  Mbiemër</w:t>
            </w:r>
          </w:p>
        </w:tc>
        <w:tc>
          <w:tcPr>
            <w:tcW w:w="1350" w:type="dxa"/>
            <w:tcBorders>
              <w:top w:val="single" w:sz="4" w:space="0" w:color="auto"/>
              <w:left w:val="nil"/>
              <w:bottom w:val="single" w:sz="4" w:space="0" w:color="auto"/>
              <w:right w:val="single" w:sz="4" w:space="0" w:color="auto"/>
            </w:tcBorders>
            <w:vAlign w:val="center"/>
          </w:tcPr>
          <w:p w14:paraId="27F878AA" w14:textId="77777777" w:rsidR="00D25F56" w:rsidRPr="00427961" w:rsidRDefault="00D25F56" w:rsidP="00E743D7">
            <w:pPr>
              <w:pStyle w:val="NoSpacing"/>
              <w:jc w:val="center"/>
              <w:rPr>
                <w:b/>
                <w:bCs/>
                <w:lang w:val="sq-AL"/>
              </w:rPr>
            </w:pPr>
          </w:p>
          <w:p w14:paraId="0239E934" w14:textId="5FC1FF1D" w:rsidR="00D25F56" w:rsidRPr="00427961" w:rsidRDefault="00D25F56" w:rsidP="00E743D7">
            <w:pPr>
              <w:pStyle w:val="NoSpacing"/>
              <w:jc w:val="center"/>
              <w:rPr>
                <w:b/>
                <w:bCs/>
                <w:lang w:val="sq-AL"/>
              </w:rPr>
            </w:pPr>
            <w:r w:rsidRPr="00427961">
              <w:rPr>
                <w:b/>
                <w:bCs/>
                <w:lang w:val="sq-AL"/>
              </w:rPr>
              <w:t xml:space="preserve">E drejta private (civile, familjare e punës, tregtare) dhe e drejta procedurale civile  </w:t>
            </w:r>
          </w:p>
          <w:p w14:paraId="02B42265" w14:textId="77777777" w:rsidR="00D25F56" w:rsidRPr="00427961" w:rsidRDefault="00D25F56" w:rsidP="00E743D7">
            <w:pPr>
              <w:pStyle w:val="NoSpacing"/>
              <w:jc w:val="center"/>
              <w:rPr>
                <w:b/>
                <w:bCs/>
                <w:lang w:val="sq-AL"/>
              </w:rPr>
            </w:pPr>
          </w:p>
          <w:p w14:paraId="53984081" w14:textId="77777777" w:rsidR="00D25F56" w:rsidRPr="00427961" w:rsidRDefault="00D25F56" w:rsidP="00E743D7">
            <w:pPr>
              <w:pStyle w:val="NoSpacing"/>
              <w:jc w:val="center"/>
              <w:rPr>
                <w:b/>
                <w:lang w:val="sq-AL"/>
              </w:rPr>
            </w:pPr>
            <w:r w:rsidRPr="00427961">
              <w:rPr>
                <w:b/>
                <w:bCs/>
                <w:lang w:val="sq-AL"/>
              </w:rPr>
              <w:t>(25 pikë)</w:t>
            </w:r>
          </w:p>
        </w:tc>
        <w:tc>
          <w:tcPr>
            <w:tcW w:w="1350" w:type="dxa"/>
            <w:tcBorders>
              <w:top w:val="single" w:sz="4" w:space="0" w:color="auto"/>
              <w:left w:val="single" w:sz="4" w:space="0" w:color="auto"/>
              <w:bottom w:val="single" w:sz="4" w:space="0" w:color="auto"/>
              <w:right w:val="single" w:sz="4" w:space="0" w:color="auto"/>
            </w:tcBorders>
            <w:vAlign w:val="center"/>
          </w:tcPr>
          <w:p w14:paraId="12EF6E1A" w14:textId="77777777" w:rsidR="00D25F56" w:rsidRPr="00427961" w:rsidRDefault="00D25F56" w:rsidP="00E743D7">
            <w:pPr>
              <w:pStyle w:val="NoSpacing"/>
              <w:jc w:val="center"/>
              <w:rPr>
                <w:b/>
                <w:lang w:val="sq-AL"/>
              </w:rPr>
            </w:pPr>
          </w:p>
          <w:p w14:paraId="065F9418" w14:textId="31DE50C3" w:rsidR="00D25F56" w:rsidRPr="00427961" w:rsidRDefault="00D25F56" w:rsidP="00E743D7">
            <w:pPr>
              <w:pStyle w:val="NoSpacing"/>
              <w:jc w:val="center"/>
              <w:rPr>
                <w:b/>
                <w:lang w:val="sq-AL"/>
              </w:rPr>
            </w:pPr>
            <w:r w:rsidRPr="00427961">
              <w:rPr>
                <w:b/>
                <w:lang w:val="sq-AL"/>
              </w:rPr>
              <w:t>E drejta penale dhe procedurale penale</w:t>
            </w:r>
          </w:p>
          <w:p w14:paraId="1BC11C7C" w14:textId="77777777" w:rsidR="00D25F56" w:rsidRPr="00427961" w:rsidRDefault="00D25F56" w:rsidP="00E743D7">
            <w:pPr>
              <w:pStyle w:val="NoSpacing"/>
              <w:jc w:val="center"/>
              <w:rPr>
                <w:b/>
                <w:lang w:val="sq-AL"/>
              </w:rPr>
            </w:pPr>
          </w:p>
          <w:p w14:paraId="5A6E8AA0" w14:textId="77777777" w:rsidR="00D25F56" w:rsidRPr="00427961" w:rsidRDefault="00D25F56" w:rsidP="00E743D7">
            <w:pPr>
              <w:pStyle w:val="NoSpacing"/>
              <w:jc w:val="center"/>
              <w:rPr>
                <w:b/>
                <w:lang w:val="sq-AL"/>
              </w:rPr>
            </w:pPr>
            <w:r w:rsidRPr="00427961">
              <w:rPr>
                <w:b/>
                <w:bCs/>
                <w:lang w:val="sq-AL"/>
              </w:rPr>
              <w:t>(25 pikë)</w:t>
            </w:r>
          </w:p>
        </w:tc>
        <w:tc>
          <w:tcPr>
            <w:tcW w:w="1620" w:type="dxa"/>
            <w:tcBorders>
              <w:top w:val="single" w:sz="4" w:space="0" w:color="auto"/>
              <w:left w:val="single" w:sz="4" w:space="0" w:color="auto"/>
              <w:bottom w:val="single" w:sz="4" w:space="0" w:color="auto"/>
              <w:right w:val="single" w:sz="4" w:space="0" w:color="auto"/>
            </w:tcBorders>
            <w:vAlign w:val="center"/>
          </w:tcPr>
          <w:p w14:paraId="5DC90433" w14:textId="26F6D546" w:rsidR="00D25F56" w:rsidRPr="00427961" w:rsidRDefault="00D25F56" w:rsidP="00E743D7">
            <w:pPr>
              <w:pStyle w:val="NoSpacing"/>
              <w:jc w:val="center"/>
              <w:rPr>
                <w:b/>
                <w:bCs/>
                <w:lang w:val="sq-AL"/>
              </w:rPr>
            </w:pPr>
            <w:r w:rsidRPr="00427961">
              <w:rPr>
                <w:b/>
                <w:bCs/>
                <w:lang w:val="sq-AL"/>
              </w:rPr>
              <w:t>E drejtë administrative materiale dhe e drejta procedurale administrative</w:t>
            </w:r>
          </w:p>
          <w:p w14:paraId="03B2FDD6" w14:textId="77777777" w:rsidR="00D25F56" w:rsidRPr="00427961" w:rsidRDefault="00D25F56" w:rsidP="00E743D7">
            <w:pPr>
              <w:pStyle w:val="NoSpacing"/>
              <w:jc w:val="center"/>
              <w:rPr>
                <w:b/>
                <w:bCs/>
                <w:lang w:val="sq-AL"/>
              </w:rPr>
            </w:pPr>
          </w:p>
          <w:p w14:paraId="04C09E0A" w14:textId="77777777" w:rsidR="00D25F56" w:rsidRPr="00427961" w:rsidRDefault="00D25F56" w:rsidP="00E743D7">
            <w:pPr>
              <w:pStyle w:val="NoSpacing"/>
              <w:jc w:val="center"/>
              <w:rPr>
                <w:b/>
                <w:lang w:val="sq-AL"/>
              </w:rPr>
            </w:pPr>
            <w:r w:rsidRPr="00427961">
              <w:rPr>
                <w:b/>
                <w:bCs/>
                <w:lang w:val="sq-AL"/>
              </w:rPr>
              <w:t>(25 pikë)</w:t>
            </w:r>
          </w:p>
        </w:tc>
        <w:tc>
          <w:tcPr>
            <w:tcW w:w="1170" w:type="dxa"/>
            <w:tcBorders>
              <w:top w:val="single" w:sz="4" w:space="0" w:color="auto"/>
              <w:left w:val="single" w:sz="4" w:space="0" w:color="auto"/>
              <w:bottom w:val="single" w:sz="4" w:space="0" w:color="auto"/>
              <w:right w:val="single" w:sz="4" w:space="0" w:color="auto"/>
            </w:tcBorders>
            <w:vAlign w:val="center"/>
          </w:tcPr>
          <w:p w14:paraId="6C7B87F3" w14:textId="77777777" w:rsidR="00D25F56" w:rsidRPr="00427961" w:rsidRDefault="00D25F56" w:rsidP="00E743D7">
            <w:pPr>
              <w:pStyle w:val="NoSpacing"/>
              <w:jc w:val="center"/>
              <w:rPr>
                <w:b/>
                <w:lang w:val="sq-AL"/>
              </w:rPr>
            </w:pPr>
          </w:p>
          <w:p w14:paraId="5A1B5675" w14:textId="223753E4" w:rsidR="00D25F56" w:rsidRPr="00427961" w:rsidRDefault="00D25F56" w:rsidP="00E743D7">
            <w:pPr>
              <w:pStyle w:val="NoSpacing"/>
              <w:jc w:val="center"/>
              <w:rPr>
                <w:b/>
                <w:lang w:val="sq-AL"/>
              </w:rPr>
            </w:pPr>
            <w:r w:rsidRPr="00427961">
              <w:rPr>
                <w:b/>
                <w:lang w:val="sq-AL"/>
              </w:rPr>
              <w:t>E drejta publike (kushtetuese, të drejtat e njeriut, ndërkombëtare, legjislacioni i BE-së)</w:t>
            </w:r>
          </w:p>
          <w:p w14:paraId="65D0B6F8" w14:textId="77777777" w:rsidR="00D25F56" w:rsidRPr="00427961" w:rsidRDefault="00D25F56" w:rsidP="00E743D7">
            <w:pPr>
              <w:pStyle w:val="NoSpacing"/>
              <w:jc w:val="center"/>
              <w:rPr>
                <w:b/>
                <w:lang w:val="sq-AL"/>
              </w:rPr>
            </w:pPr>
          </w:p>
          <w:p w14:paraId="13083A96" w14:textId="77777777" w:rsidR="00D25F56" w:rsidRPr="00427961" w:rsidRDefault="00D25F56" w:rsidP="00E743D7">
            <w:pPr>
              <w:pStyle w:val="NoSpacing"/>
              <w:jc w:val="center"/>
              <w:rPr>
                <w:b/>
                <w:bCs/>
                <w:lang w:val="sq-AL"/>
              </w:rPr>
            </w:pPr>
          </w:p>
          <w:p w14:paraId="3DBC54F3" w14:textId="77777777" w:rsidR="00D25F56" w:rsidRPr="00427961" w:rsidRDefault="00D25F56" w:rsidP="00E743D7">
            <w:pPr>
              <w:pStyle w:val="NoSpacing"/>
              <w:jc w:val="center"/>
              <w:rPr>
                <w:b/>
                <w:lang w:val="sq-AL"/>
              </w:rPr>
            </w:pPr>
            <w:r w:rsidRPr="00427961">
              <w:rPr>
                <w:b/>
                <w:bCs/>
                <w:lang w:val="sq-AL"/>
              </w:rPr>
              <w:t>(25 pikë)</w:t>
            </w:r>
          </w:p>
        </w:tc>
        <w:tc>
          <w:tcPr>
            <w:tcW w:w="1170" w:type="dxa"/>
            <w:tcBorders>
              <w:top w:val="single" w:sz="4" w:space="0" w:color="auto"/>
              <w:left w:val="single" w:sz="4" w:space="0" w:color="auto"/>
              <w:bottom w:val="single" w:sz="4" w:space="0" w:color="auto"/>
              <w:right w:val="single" w:sz="4" w:space="0" w:color="auto"/>
            </w:tcBorders>
            <w:noWrap/>
            <w:vAlign w:val="center"/>
          </w:tcPr>
          <w:p w14:paraId="7D13BA8D" w14:textId="77777777" w:rsidR="00D25F56" w:rsidRPr="00427961" w:rsidRDefault="00D25F56" w:rsidP="00E743D7">
            <w:pPr>
              <w:pStyle w:val="NoSpacing"/>
              <w:jc w:val="center"/>
              <w:rPr>
                <w:b/>
                <w:lang w:val="sq-AL"/>
              </w:rPr>
            </w:pPr>
          </w:p>
          <w:p w14:paraId="78E8AFFA" w14:textId="77777777" w:rsidR="00D25F56" w:rsidRPr="00427961" w:rsidRDefault="00D25F56" w:rsidP="00E743D7">
            <w:pPr>
              <w:pStyle w:val="NoSpacing"/>
              <w:jc w:val="center"/>
              <w:rPr>
                <w:b/>
                <w:lang w:val="sq-AL"/>
              </w:rPr>
            </w:pPr>
            <w:r w:rsidRPr="00427961">
              <w:rPr>
                <w:b/>
                <w:lang w:val="sq-AL"/>
              </w:rPr>
              <w:t>Totali i pikëve</w:t>
            </w:r>
          </w:p>
          <w:p w14:paraId="11B3F44C" w14:textId="77777777" w:rsidR="00D25F56" w:rsidRPr="00427961" w:rsidRDefault="00D25F56" w:rsidP="00E743D7">
            <w:pPr>
              <w:pStyle w:val="NoSpacing"/>
              <w:jc w:val="center"/>
              <w:rPr>
                <w:b/>
                <w:lang w:val="sq-AL"/>
              </w:rPr>
            </w:pPr>
          </w:p>
          <w:p w14:paraId="3FAFBF6E" w14:textId="77777777" w:rsidR="00D25F56" w:rsidRPr="00427961" w:rsidRDefault="00D25F56" w:rsidP="00E743D7">
            <w:pPr>
              <w:pStyle w:val="NoSpacing"/>
              <w:jc w:val="center"/>
              <w:rPr>
                <w:b/>
                <w:lang w:val="sq-AL"/>
              </w:rPr>
            </w:pPr>
          </w:p>
          <w:p w14:paraId="544FC52A" w14:textId="77777777" w:rsidR="00D25F56" w:rsidRPr="00427961" w:rsidRDefault="00D25F56" w:rsidP="00E743D7">
            <w:pPr>
              <w:pStyle w:val="NoSpacing"/>
              <w:jc w:val="center"/>
              <w:rPr>
                <w:b/>
                <w:lang w:val="sq-AL"/>
              </w:rPr>
            </w:pPr>
          </w:p>
          <w:p w14:paraId="134BACCF" w14:textId="77777777" w:rsidR="00D25F56" w:rsidRPr="00427961" w:rsidRDefault="00D25F56" w:rsidP="00E743D7">
            <w:pPr>
              <w:pStyle w:val="NoSpacing"/>
              <w:jc w:val="center"/>
              <w:rPr>
                <w:b/>
                <w:lang w:val="sq-AL"/>
              </w:rPr>
            </w:pPr>
            <w:r w:rsidRPr="00427961">
              <w:rPr>
                <w:b/>
                <w:lang w:val="sq-AL"/>
              </w:rPr>
              <w:t xml:space="preserve">(100 pikë) </w:t>
            </w:r>
          </w:p>
          <w:p w14:paraId="59313ECA" w14:textId="77777777" w:rsidR="00D25F56" w:rsidRPr="00427961" w:rsidRDefault="00D25F56" w:rsidP="00E743D7">
            <w:pPr>
              <w:pStyle w:val="NoSpacing"/>
              <w:jc w:val="center"/>
              <w:rPr>
                <w:b/>
                <w:lang w:val="sq-AL"/>
              </w:rPr>
            </w:pPr>
          </w:p>
        </w:tc>
        <w:tc>
          <w:tcPr>
            <w:tcW w:w="1170" w:type="dxa"/>
            <w:tcBorders>
              <w:top w:val="single" w:sz="4" w:space="0" w:color="auto"/>
              <w:left w:val="single" w:sz="4" w:space="0" w:color="auto"/>
              <w:bottom w:val="single" w:sz="4" w:space="0" w:color="auto"/>
              <w:right w:val="single" w:sz="4" w:space="0" w:color="auto"/>
            </w:tcBorders>
          </w:tcPr>
          <w:p w14:paraId="5142B10F" w14:textId="77777777" w:rsidR="00D25F56" w:rsidRPr="00427961" w:rsidRDefault="00D25F56" w:rsidP="00E743D7">
            <w:pPr>
              <w:pStyle w:val="NoSpacing"/>
              <w:jc w:val="center"/>
              <w:rPr>
                <w:b/>
                <w:lang w:val="sq-AL"/>
              </w:rPr>
            </w:pPr>
            <w:r w:rsidRPr="00427961">
              <w:rPr>
                <w:b/>
                <w:lang w:val="sq-AL"/>
              </w:rPr>
              <w:t xml:space="preserve">Totali i pikëve të konvertuara </w:t>
            </w:r>
          </w:p>
          <w:p w14:paraId="068F78F3" w14:textId="77777777" w:rsidR="00D25F56" w:rsidRPr="00427961" w:rsidRDefault="00D25F56" w:rsidP="00E743D7">
            <w:pPr>
              <w:pStyle w:val="NoSpacing"/>
              <w:jc w:val="center"/>
              <w:rPr>
                <w:b/>
                <w:lang w:val="sq-AL"/>
              </w:rPr>
            </w:pPr>
          </w:p>
          <w:p w14:paraId="491FB65A" w14:textId="77777777" w:rsidR="00D25F56" w:rsidRPr="00427961" w:rsidRDefault="00D25F56" w:rsidP="00E743D7">
            <w:pPr>
              <w:pStyle w:val="NoSpacing"/>
              <w:jc w:val="center"/>
              <w:rPr>
                <w:b/>
                <w:lang w:val="sq-AL"/>
              </w:rPr>
            </w:pPr>
            <w:r w:rsidRPr="00427961">
              <w:rPr>
                <w:b/>
                <w:lang w:val="sq-AL"/>
              </w:rPr>
              <w:t>(200 pikë)</w:t>
            </w:r>
          </w:p>
        </w:tc>
      </w:tr>
      <w:tr w:rsidR="00427961" w:rsidRPr="00427961" w14:paraId="60CAE8EB" w14:textId="77777777" w:rsidTr="00D25F56">
        <w:trPr>
          <w:trHeight w:val="300"/>
        </w:trPr>
        <w:tc>
          <w:tcPr>
            <w:tcW w:w="578" w:type="dxa"/>
            <w:tcBorders>
              <w:top w:val="nil"/>
              <w:left w:val="single" w:sz="4" w:space="0" w:color="auto"/>
              <w:bottom w:val="single" w:sz="4" w:space="0" w:color="auto"/>
              <w:right w:val="single" w:sz="4" w:space="0" w:color="auto"/>
            </w:tcBorders>
          </w:tcPr>
          <w:p w14:paraId="7B1C0D88" w14:textId="77777777" w:rsidR="00D25F56" w:rsidRPr="00427961" w:rsidRDefault="00D25F56" w:rsidP="00E743D7">
            <w:pPr>
              <w:pStyle w:val="NoSpacing"/>
              <w:jc w:val="center"/>
              <w:rPr>
                <w:lang w:val="sq-AL"/>
              </w:rPr>
            </w:pPr>
            <w:r w:rsidRPr="00427961">
              <w:rPr>
                <w:lang w:val="sq-AL"/>
              </w:rPr>
              <w:t>1.</w:t>
            </w:r>
          </w:p>
        </w:tc>
        <w:tc>
          <w:tcPr>
            <w:tcW w:w="718" w:type="dxa"/>
            <w:tcBorders>
              <w:top w:val="nil"/>
              <w:left w:val="single" w:sz="4" w:space="0" w:color="auto"/>
              <w:bottom w:val="single" w:sz="4" w:space="0" w:color="auto"/>
              <w:right w:val="single" w:sz="4" w:space="0" w:color="auto"/>
            </w:tcBorders>
            <w:noWrap/>
            <w:vAlign w:val="center"/>
          </w:tcPr>
          <w:p w14:paraId="7E4011FD" w14:textId="77777777" w:rsidR="00D25F56" w:rsidRPr="00427961" w:rsidRDefault="00D25F56" w:rsidP="00E743D7">
            <w:pPr>
              <w:pStyle w:val="NoSpacing"/>
              <w:rPr>
                <w:lang w:val="sq-AL"/>
              </w:rPr>
            </w:pPr>
          </w:p>
        </w:tc>
        <w:tc>
          <w:tcPr>
            <w:tcW w:w="1584" w:type="dxa"/>
            <w:tcBorders>
              <w:top w:val="nil"/>
              <w:left w:val="nil"/>
              <w:bottom w:val="single" w:sz="4" w:space="0" w:color="auto"/>
              <w:right w:val="single" w:sz="4" w:space="0" w:color="auto"/>
            </w:tcBorders>
            <w:noWrap/>
            <w:vAlign w:val="center"/>
          </w:tcPr>
          <w:p w14:paraId="7AFF1337" w14:textId="77777777" w:rsidR="00D25F56" w:rsidRPr="00427961" w:rsidRDefault="00D25F56" w:rsidP="00E743D7">
            <w:pPr>
              <w:pStyle w:val="NoSpacing"/>
              <w:rPr>
                <w:lang w:val="sq-AL"/>
              </w:rPr>
            </w:pPr>
          </w:p>
        </w:tc>
        <w:tc>
          <w:tcPr>
            <w:tcW w:w="1350" w:type="dxa"/>
            <w:tcBorders>
              <w:top w:val="single" w:sz="4" w:space="0" w:color="auto"/>
              <w:left w:val="nil"/>
              <w:bottom w:val="single" w:sz="4" w:space="0" w:color="auto"/>
              <w:right w:val="single" w:sz="4" w:space="0" w:color="auto"/>
            </w:tcBorders>
            <w:vAlign w:val="center"/>
          </w:tcPr>
          <w:p w14:paraId="26910C02" w14:textId="77777777" w:rsidR="00D25F56" w:rsidRPr="00427961" w:rsidRDefault="00D25F56" w:rsidP="00E743D7">
            <w:pPr>
              <w:pStyle w:val="NoSpacing"/>
              <w:rPr>
                <w:lang w:val="sq-AL"/>
              </w:rPr>
            </w:pPr>
          </w:p>
        </w:tc>
        <w:tc>
          <w:tcPr>
            <w:tcW w:w="1350" w:type="dxa"/>
            <w:tcBorders>
              <w:top w:val="nil"/>
              <w:left w:val="single" w:sz="4" w:space="0" w:color="auto"/>
              <w:bottom w:val="single" w:sz="4" w:space="0" w:color="auto"/>
              <w:right w:val="single" w:sz="4" w:space="0" w:color="auto"/>
            </w:tcBorders>
            <w:vAlign w:val="center"/>
          </w:tcPr>
          <w:p w14:paraId="25867947" w14:textId="77777777" w:rsidR="00D25F56" w:rsidRPr="00427961" w:rsidRDefault="00D25F56" w:rsidP="00E743D7">
            <w:pPr>
              <w:pStyle w:val="NoSpacing"/>
              <w:rPr>
                <w:lang w:val="sq-AL"/>
              </w:rPr>
            </w:pPr>
          </w:p>
        </w:tc>
        <w:tc>
          <w:tcPr>
            <w:tcW w:w="1620" w:type="dxa"/>
            <w:tcBorders>
              <w:top w:val="nil"/>
              <w:left w:val="single" w:sz="4" w:space="0" w:color="auto"/>
              <w:bottom w:val="single" w:sz="4" w:space="0" w:color="auto"/>
              <w:right w:val="single" w:sz="4" w:space="0" w:color="auto"/>
            </w:tcBorders>
            <w:vAlign w:val="center"/>
          </w:tcPr>
          <w:p w14:paraId="32E75663"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vAlign w:val="center"/>
          </w:tcPr>
          <w:p w14:paraId="6FE9D347"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noWrap/>
            <w:vAlign w:val="bottom"/>
          </w:tcPr>
          <w:p w14:paraId="785B3749"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tcPr>
          <w:p w14:paraId="5E64EC52" w14:textId="77777777" w:rsidR="00D25F56" w:rsidRPr="00427961" w:rsidRDefault="00D25F56" w:rsidP="00E743D7">
            <w:pPr>
              <w:pStyle w:val="NoSpacing"/>
              <w:rPr>
                <w:lang w:val="sq-AL"/>
              </w:rPr>
            </w:pPr>
          </w:p>
        </w:tc>
      </w:tr>
      <w:tr w:rsidR="00427961" w:rsidRPr="00427961" w14:paraId="7D95F3A1" w14:textId="77777777" w:rsidTr="00D25F56">
        <w:trPr>
          <w:trHeight w:val="300"/>
        </w:trPr>
        <w:tc>
          <w:tcPr>
            <w:tcW w:w="578" w:type="dxa"/>
            <w:tcBorders>
              <w:top w:val="nil"/>
              <w:left w:val="single" w:sz="4" w:space="0" w:color="auto"/>
              <w:bottom w:val="single" w:sz="4" w:space="0" w:color="auto"/>
              <w:right w:val="single" w:sz="4" w:space="0" w:color="auto"/>
            </w:tcBorders>
          </w:tcPr>
          <w:p w14:paraId="6356651F" w14:textId="77777777" w:rsidR="00D25F56" w:rsidRPr="00427961" w:rsidRDefault="00D25F56" w:rsidP="00E743D7">
            <w:pPr>
              <w:pStyle w:val="NoSpacing"/>
              <w:jc w:val="center"/>
              <w:rPr>
                <w:lang w:val="sq-AL"/>
              </w:rPr>
            </w:pPr>
            <w:r w:rsidRPr="00427961">
              <w:rPr>
                <w:lang w:val="sq-AL"/>
              </w:rPr>
              <w:t>2.</w:t>
            </w:r>
          </w:p>
        </w:tc>
        <w:tc>
          <w:tcPr>
            <w:tcW w:w="718" w:type="dxa"/>
            <w:tcBorders>
              <w:top w:val="nil"/>
              <w:left w:val="single" w:sz="4" w:space="0" w:color="auto"/>
              <w:bottom w:val="single" w:sz="4" w:space="0" w:color="auto"/>
              <w:right w:val="single" w:sz="4" w:space="0" w:color="auto"/>
            </w:tcBorders>
            <w:noWrap/>
            <w:vAlign w:val="center"/>
          </w:tcPr>
          <w:p w14:paraId="047249BB" w14:textId="77777777" w:rsidR="00D25F56" w:rsidRPr="00427961" w:rsidRDefault="00D25F56" w:rsidP="00E743D7">
            <w:pPr>
              <w:pStyle w:val="NoSpacing"/>
              <w:rPr>
                <w:lang w:val="sq-AL"/>
              </w:rPr>
            </w:pPr>
          </w:p>
        </w:tc>
        <w:tc>
          <w:tcPr>
            <w:tcW w:w="1584" w:type="dxa"/>
            <w:tcBorders>
              <w:top w:val="nil"/>
              <w:left w:val="nil"/>
              <w:bottom w:val="single" w:sz="4" w:space="0" w:color="auto"/>
              <w:right w:val="single" w:sz="4" w:space="0" w:color="auto"/>
            </w:tcBorders>
            <w:noWrap/>
            <w:vAlign w:val="center"/>
          </w:tcPr>
          <w:p w14:paraId="2F833AE4" w14:textId="77777777" w:rsidR="00D25F56" w:rsidRPr="00427961" w:rsidRDefault="00D25F56" w:rsidP="00E743D7">
            <w:pPr>
              <w:pStyle w:val="NoSpacing"/>
              <w:rPr>
                <w:lang w:val="sq-AL"/>
              </w:rPr>
            </w:pPr>
          </w:p>
        </w:tc>
        <w:tc>
          <w:tcPr>
            <w:tcW w:w="1350" w:type="dxa"/>
            <w:tcBorders>
              <w:top w:val="single" w:sz="4" w:space="0" w:color="auto"/>
              <w:left w:val="nil"/>
              <w:bottom w:val="single" w:sz="4" w:space="0" w:color="auto"/>
              <w:right w:val="single" w:sz="4" w:space="0" w:color="auto"/>
            </w:tcBorders>
            <w:vAlign w:val="center"/>
          </w:tcPr>
          <w:p w14:paraId="5876F9E5" w14:textId="77777777" w:rsidR="00D25F56" w:rsidRPr="00427961" w:rsidRDefault="00D25F56" w:rsidP="00E743D7">
            <w:pPr>
              <w:pStyle w:val="NoSpacing"/>
              <w:rPr>
                <w:lang w:val="sq-AL"/>
              </w:rPr>
            </w:pPr>
          </w:p>
        </w:tc>
        <w:tc>
          <w:tcPr>
            <w:tcW w:w="1350" w:type="dxa"/>
            <w:tcBorders>
              <w:top w:val="nil"/>
              <w:left w:val="single" w:sz="4" w:space="0" w:color="auto"/>
              <w:bottom w:val="single" w:sz="4" w:space="0" w:color="auto"/>
              <w:right w:val="single" w:sz="4" w:space="0" w:color="auto"/>
            </w:tcBorders>
            <w:vAlign w:val="center"/>
          </w:tcPr>
          <w:p w14:paraId="675DA174" w14:textId="77777777" w:rsidR="00D25F56" w:rsidRPr="00427961" w:rsidRDefault="00D25F56" w:rsidP="00E743D7">
            <w:pPr>
              <w:pStyle w:val="NoSpacing"/>
              <w:rPr>
                <w:lang w:val="sq-AL"/>
              </w:rPr>
            </w:pPr>
          </w:p>
        </w:tc>
        <w:tc>
          <w:tcPr>
            <w:tcW w:w="1620" w:type="dxa"/>
            <w:tcBorders>
              <w:top w:val="nil"/>
              <w:left w:val="single" w:sz="4" w:space="0" w:color="auto"/>
              <w:bottom w:val="single" w:sz="4" w:space="0" w:color="auto"/>
              <w:right w:val="single" w:sz="4" w:space="0" w:color="auto"/>
            </w:tcBorders>
            <w:vAlign w:val="center"/>
          </w:tcPr>
          <w:p w14:paraId="0E07C220"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vAlign w:val="center"/>
          </w:tcPr>
          <w:p w14:paraId="5AAEF714"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noWrap/>
            <w:vAlign w:val="bottom"/>
          </w:tcPr>
          <w:p w14:paraId="05498F9D"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tcPr>
          <w:p w14:paraId="7217293D" w14:textId="77777777" w:rsidR="00D25F56" w:rsidRPr="00427961" w:rsidRDefault="00D25F56" w:rsidP="00E743D7">
            <w:pPr>
              <w:pStyle w:val="NoSpacing"/>
              <w:rPr>
                <w:lang w:val="sq-AL"/>
              </w:rPr>
            </w:pPr>
          </w:p>
        </w:tc>
      </w:tr>
      <w:tr w:rsidR="00427961" w:rsidRPr="00427961" w14:paraId="7365F478" w14:textId="77777777" w:rsidTr="00D25F56">
        <w:trPr>
          <w:trHeight w:val="300"/>
        </w:trPr>
        <w:tc>
          <w:tcPr>
            <w:tcW w:w="578" w:type="dxa"/>
            <w:tcBorders>
              <w:top w:val="nil"/>
              <w:left w:val="single" w:sz="4" w:space="0" w:color="auto"/>
              <w:bottom w:val="single" w:sz="4" w:space="0" w:color="auto"/>
              <w:right w:val="single" w:sz="4" w:space="0" w:color="auto"/>
            </w:tcBorders>
          </w:tcPr>
          <w:p w14:paraId="7CB06C08" w14:textId="77777777" w:rsidR="00D25F56" w:rsidRPr="00427961" w:rsidRDefault="00D25F56" w:rsidP="00E743D7">
            <w:pPr>
              <w:pStyle w:val="NoSpacing"/>
              <w:jc w:val="center"/>
              <w:rPr>
                <w:lang w:val="sq-AL"/>
              </w:rPr>
            </w:pPr>
            <w:r w:rsidRPr="00427961">
              <w:rPr>
                <w:lang w:val="sq-AL"/>
              </w:rPr>
              <w:t>3.</w:t>
            </w:r>
          </w:p>
        </w:tc>
        <w:tc>
          <w:tcPr>
            <w:tcW w:w="718" w:type="dxa"/>
            <w:tcBorders>
              <w:top w:val="nil"/>
              <w:left w:val="single" w:sz="4" w:space="0" w:color="auto"/>
              <w:bottom w:val="single" w:sz="4" w:space="0" w:color="auto"/>
              <w:right w:val="single" w:sz="4" w:space="0" w:color="auto"/>
            </w:tcBorders>
            <w:noWrap/>
            <w:vAlign w:val="center"/>
          </w:tcPr>
          <w:p w14:paraId="172D7B8D" w14:textId="77777777" w:rsidR="00D25F56" w:rsidRPr="00427961" w:rsidRDefault="00D25F56" w:rsidP="00E743D7">
            <w:pPr>
              <w:pStyle w:val="NoSpacing"/>
              <w:rPr>
                <w:lang w:val="sq-AL"/>
              </w:rPr>
            </w:pPr>
          </w:p>
        </w:tc>
        <w:tc>
          <w:tcPr>
            <w:tcW w:w="1584" w:type="dxa"/>
            <w:tcBorders>
              <w:top w:val="nil"/>
              <w:left w:val="nil"/>
              <w:bottom w:val="single" w:sz="4" w:space="0" w:color="auto"/>
              <w:right w:val="single" w:sz="4" w:space="0" w:color="auto"/>
            </w:tcBorders>
            <w:noWrap/>
            <w:vAlign w:val="center"/>
          </w:tcPr>
          <w:p w14:paraId="46E98173" w14:textId="77777777" w:rsidR="00D25F56" w:rsidRPr="00427961" w:rsidRDefault="00D25F56" w:rsidP="00E743D7">
            <w:pPr>
              <w:pStyle w:val="NoSpacing"/>
              <w:rPr>
                <w:lang w:val="sq-AL"/>
              </w:rPr>
            </w:pPr>
          </w:p>
        </w:tc>
        <w:tc>
          <w:tcPr>
            <w:tcW w:w="1350" w:type="dxa"/>
            <w:tcBorders>
              <w:top w:val="single" w:sz="4" w:space="0" w:color="auto"/>
              <w:left w:val="nil"/>
              <w:bottom w:val="single" w:sz="4" w:space="0" w:color="auto"/>
              <w:right w:val="single" w:sz="4" w:space="0" w:color="auto"/>
            </w:tcBorders>
            <w:vAlign w:val="center"/>
          </w:tcPr>
          <w:p w14:paraId="0717FF95" w14:textId="77777777" w:rsidR="00D25F56" w:rsidRPr="00427961" w:rsidRDefault="00D25F56" w:rsidP="00E743D7">
            <w:pPr>
              <w:pStyle w:val="NoSpacing"/>
              <w:rPr>
                <w:lang w:val="sq-AL"/>
              </w:rPr>
            </w:pPr>
          </w:p>
        </w:tc>
        <w:tc>
          <w:tcPr>
            <w:tcW w:w="1350" w:type="dxa"/>
            <w:tcBorders>
              <w:top w:val="nil"/>
              <w:left w:val="single" w:sz="4" w:space="0" w:color="auto"/>
              <w:bottom w:val="single" w:sz="4" w:space="0" w:color="auto"/>
              <w:right w:val="single" w:sz="4" w:space="0" w:color="auto"/>
            </w:tcBorders>
            <w:vAlign w:val="center"/>
          </w:tcPr>
          <w:p w14:paraId="3EB4B2B3" w14:textId="77777777" w:rsidR="00D25F56" w:rsidRPr="00427961" w:rsidRDefault="00D25F56" w:rsidP="00E743D7">
            <w:pPr>
              <w:pStyle w:val="NoSpacing"/>
              <w:rPr>
                <w:lang w:val="sq-AL"/>
              </w:rPr>
            </w:pPr>
          </w:p>
        </w:tc>
        <w:tc>
          <w:tcPr>
            <w:tcW w:w="1620" w:type="dxa"/>
            <w:tcBorders>
              <w:top w:val="nil"/>
              <w:left w:val="single" w:sz="4" w:space="0" w:color="auto"/>
              <w:bottom w:val="single" w:sz="4" w:space="0" w:color="auto"/>
              <w:right w:val="single" w:sz="4" w:space="0" w:color="auto"/>
            </w:tcBorders>
            <w:vAlign w:val="center"/>
          </w:tcPr>
          <w:p w14:paraId="35384004"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vAlign w:val="center"/>
          </w:tcPr>
          <w:p w14:paraId="49FC9BC4"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noWrap/>
            <w:vAlign w:val="bottom"/>
          </w:tcPr>
          <w:p w14:paraId="7AF07E86"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tcPr>
          <w:p w14:paraId="7732D017" w14:textId="77777777" w:rsidR="00D25F56" w:rsidRPr="00427961" w:rsidRDefault="00D25F56" w:rsidP="00E743D7">
            <w:pPr>
              <w:pStyle w:val="NoSpacing"/>
              <w:rPr>
                <w:lang w:val="sq-AL"/>
              </w:rPr>
            </w:pPr>
          </w:p>
        </w:tc>
      </w:tr>
      <w:tr w:rsidR="00427961" w:rsidRPr="00427961" w14:paraId="39BE98A8" w14:textId="77777777" w:rsidTr="00D25F56">
        <w:trPr>
          <w:trHeight w:val="300"/>
        </w:trPr>
        <w:tc>
          <w:tcPr>
            <w:tcW w:w="578" w:type="dxa"/>
            <w:tcBorders>
              <w:top w:val="nil"/>
              <w:left w:val="single" w:sz="4" w:space="0" w:color="auto"/>
              <w:bottom w:val="single" w:sz="4" w:space="0" w:color="auto"/>
              <w:right w:val="single" w:sz="4" w:space="0" w:color="auto"/>
            </w:tcBorders>
          </w:tcPr>
          <w:p w14:paraId="29609203" w14:textId="77777777" w:rsidR="00D25F56" w:rsidRPr="00427961" w:rsidRDefault="00D25F56" w:rsidP="00E743D7">
            <w:pPr>
              <w:pStyle w:val="NoSpacing"/>
              <w:jc w:val="center"/>
              <w:rPr>
                <w:lang w:val="sq-AL"/>
              </w:rPr>
            </w:pPr>
            <w:r w:rsidRPr="00427961">
              <w:rPr>
                <w:lang w:val="sq-AL"/>
              </w:rPr>
              <w:t>4.</w:t>
            </w:r>
          </w:p>
        </w:tc>
        <w:tc>
          <w:tcPr>
            <w:tcW w:w="718" w:type="dxa"/>
            <w:tcBorders>
              <w:top w:val="nil"/>
              <w:left w:val="single" w:sz="4" w:space="0" w:color="auto"/>
              <w:bottom w:val="single" w:sz="4" w:space="0" w:color="auto"/>
              <w:right w:val="single" w:sz="4" w:space="0" w:color="auto"/>
            </w:tcBorders>
            <w:noWrap/>
            <w:vAlign w:val="center"/>
          </w:tcPr>
          <w:p w14:paraId="78CE3EA6" w14:textId="77777777" w:rsidR="00D25F56" w:rsidRPr="00427961" w:rsidRDefault="00D25F56" w:rsidP="00E743D7">
            <w:pPr>
              <w:pStyle w:val="NoSpacing"/>
              <w:rPr>
                <w:lang w:val="sq-AL"/>
              </w:rPr>
            </w:pPr>
          </w:p>
        </w:tc>
        <w:tc>
          <w:tcPr>
            <w:tcW w:w="1584" w:type="dxa"/>
            <w:tcBorders>
              <w:top w:val="nil"/>
              <w:left w:val="nil"/>
              <w:bottom w:val="single" w:sz="4" w:space="0" w:color="auto"/>
              <w:right w:val="single" w:sz="4" w:space="0" w:color="auto"/>
            </w:tcBorders>
            <w:noWrap/>
            <w:vAlign w:val="center"/>
          </w:tcPr>
          <w:p w14:paraId="1B466409" w14:textId="77777777" w:rsidR="00D25F56" w:rsidRPr="00427961" w:rsidRDefault="00D25F56" w:rsidP="00E743D7">
            <w:pPr>
              <w:pStyle w:val="NoSpacing"/>
              <w:rPr>
                <w:lang w:val="sq-AL"/>
              </w:rPr>
            </w:pPr>
          </w:p>
        </w:tc>
        <w:tc>
          <w:tcPr>
            <w:tcW w:w="1350" w:type="dxa"/>
            <w:tcBorders>
              <w:top w:val="single" w:sz="4" w:space="0" w:color="auto"/>
              <w:left w:val="nil"/>
              <w:bottom w:val="single" w:sz="4" w:space="0" w:color="auto"/>
              <w:right w:val="single" w:sz="4" w:space="0" w:color="auto"/>
            </w:tcBorders>
            <w:vAlign w:val="center"/>
          </w:tcPr>
          <w:p w14:paraId="76787F50" w14:textId="77777777" w:rsidR="00D25F56" w:rsidRPr="00427961" w:rsidRDefault="00D25F56" w:rsidP="00E743D7">
            <w:pPr>
              <w:pStyle w:val="NoSpacing"/>
              <w:rPr>
                <w:lang w:val="sq-AL"/>
              </w:rPr>
            </w:pPr>
          </w:p>
        </w:tc>
        <w:tc>
          <w:tcPr>
            <w:tcW w:w="1350" w:type="dxa"/>
            <w:tcBorders>
              <w:top w:val="nil"/>
              <w:left w:val="single" w:sz="4" w:space="0" w:color="auto"/>
              <w:bottom w:val="single" w:sz="4" w:space="0" w:color="auto"/>
              <w:right w:val="single" w:sz="4" w:space="0" w:color="auto"/>
            </w:tcBorders>
            <w:vAlign w:val="center"/>
          </w:tcPr>
          <w:p w14:paraId="07B91C4C" w14:textId="77777777" w:rsidR="00D25F56" w:rsidRPr="00427961" w:rsidRDefault="00D25F56" w:rsidP="00E743D7">
            <w:pPr>
              <w:pStyle w:val="NoSpacing"/>
              <w:rPr>
                <w:lang w:val="sq-AL"/>
              </w:rPr>
            </w:pPr>
          </w:p>
        </w:tc>
        <w:tc>
          <w:tcPr>
            <w:tcW w:w="1620" w:type="dxa"/>
            <w:tcBorders>
              <w:top w:val="nil"/>
              <w:left w:val="single" w:sz="4" w:space="0" w:color="auto"/>
              <w:bottom w:val="single" w:sz="4" w:space="0" w:color="auto"/>
              <w:right w:val="single" w:sz="4" w:space="0" w:color="auto"/>
            </w:tcBorders>
            <w:vAlign w:val="center"/>
          </w:tcPr>
          <w:p w14:paraId="637F4961"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vAlign w:val="center"/>
          </w:tcPr>
          <w:p w14:paraId="252EE9CD"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noWrap/>
            <w:vAlign w:val="bottom"/>
          </w:tcPr>
          <w:p w14:paraId="13CC35F7"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tcPr>
          <w:p w14:paraId="1C3F0C11" w14:textId="77777777" w:rsidR="00D25F56" w:rsidRPr="00427961" w:rsidRDefault="00D25F56" w:rsidP="00E743D7">
            <w:pPr>
              <w:pStyle w:val="NoSpacing"/>
              <w:rPr>
                <w:lang w:val="sq-AL"/>
              </w:rPr>
            </w:pPr>
          </w:p>
        </w:tc>
      </w:tr>
      <w:tr w:rsidR="00427961" w:rsidRPr="00427961" w14:paraId="6E1901FE" w14:textId="77777777" w:rsidTr="00D25F56">
        <w:trPr>
          <w:trHeight w:val="300"/>
        </w:trPr>
        <w:tc>
          <w:tcPr>
            <w:tcW w:w="578" w:type="dxa"/>
            <w:tcBorders>
              <w:top w:val="nil"/>
              <w:left w:val="single" w:sz="4" w:space="0" w:color="auto"/>
              <w:bottom w:val="single" w:sz="4" w:space="0" w:color="auto"/>
              <w:right w:val="single" w:sz="4" w:space="0" w:color="auto"/>
            </w:tcBorders>
          </w:tcPr>
          <w:p w14:paraId="5FF32C83" w14:textId="77777777" w:rsidR="00D25F56" w:rsidRPr="00427961" w:rsidRDefault="00D25F56" w:rsidP="00E743D7">
            <w:pPr>
              <w:pStyle w:val="NoSpacing"/>
              <w:jc w:val="center"/>
              <w:rPr>
                <w:lang w:val="sq-AL"/>
              </w:rPr>
            </w:pPr>
            <w:r w:rsidRPr="00427961">
              <w:rPr>
                <w:lang w:val="sq-AL"/>
              </w:rPr>
              <w:t>5.</w:t>
            </w:r>
          </w:p>
        </w:tc>
        <w:tc>
          <w:tcPr>
            <w:tcW w:w="718" w:type="dxa"/>
            <w:tcBorders>
              <w:top w:val="nil"/>
              <w:left w:val="single" w:sz="4" w:space="0" w:color="auto"/>
              <w:bottom w:val="single" w:sz="4" w:space="0" w:color="auto"/>
              <w:right w:val="single" w:sz="4" w:space="0" w:color="auto"/>
            </w:tcBorders>
            <w:noWrap/>
            <w:vAlign w:val="center"/>
          </w:tcPr>
          <w:p w14:paraId="0EFF825F" w14:textId="77777777" w:rsidR="00D25F56" w:rsidRPr="00427961" w:rsidRDefault="00D25F56" w:rsidP="00E743D7">
            <w:pPr>
              <w:pStyle w:val="NoSpacing"/>
              <w:rPr>
                <w:lang w:val="sq-AL"/>
              </w:rPr>
            </w:pPr>
          </w:p>
        </w:tc>
        <w:tc>
          <w:tcPr>
            <w:tcW w:w="1584" w:type="dxa"/>
            <w:tcBorders>
              <w:top w:val="nil"/>
              <w:left w:val="nil"/>
              <w:bottom w:val="single" w:sz="4" w:space="0" w:color="auto"/>
              <w:right w:val="single" w:sz="4" w:space="0" w:color="auto"/>
            </w:tcBorders>
            <w:noWrap/>
            <w:vAlign w:val="center"/>
          </w:tcPr>
          <w:p w14:paraId="7B3935BF" w14:textId="77777777" w:rsidR="00D25F56" w:rsidRPr="00427961" w:rsidRDefault="00D25F56" w:rsidP="00E743D7">
            <w:pPr>
              <w:pStyle w:val="NoSpacing"/>
              <w:rPr>
                <w:lang w:val="sq-AL"/>
              </w:rPr>
            </w:pPr>
          </w:p>
        </w:tc>
        <w:tc>
          <w:tcPr>
            <w:tcW w:w="1350" w:type="dxa"/>
            <w:tcBorders>
              <w:top w:val="single" w:sz="4" w:space="0" w:color="auto"/>
              <w:left w:val="nil"/>
              <w:bottom w:val="single" w:sz="4" w:space="0" w:color="auto"/>
              <w:right w:val="single" w:sz="4" w:space="0" w:color="auto"/>
            </w:tcBorders>
            <w:vAlign w:val="center"/>
          </w:tcPr>
          <w:p w14:paraId="5CCFEC47" w14:textId="77777777" w:rsidR="00D25F56" w:rsidRPr="00427961" w:rsidRDefault="00D25F56" w:rsidP="00E743D7">
            <w:pPr>
              <w:pStyle w:val="NoSpacing"/>
              <w:rPr>
                <w:lang w:val="sq-AL"/>
              </w:rPr>
            </w:pPr>
          </w:p>
        </w:tc>
        <w:tc>
          <w:tcPr>
            <w:tcW w:w="1350" w:type="dxa"/>
            <w:tcBorders>
              <w:top w:val="nil"/>
              <w:left w:val="single" w:sz="4" w:space="0" w:color="auto"/>
              <w:bottom w:val="single" w:sz="4" w:space="0" w:color="auto"/>
              <w:right w:val="single" w:sz="4" w:space="0" w:color="auto"/>
            </w:tcBorders>
            <w:vAlign w:val="center"/>
          </w:tcPr>
          <w:p w14:paraId="2FA83E6E" w14:textId="77777777" w:rsidR="00D25F56" w:rsidRPr="00427961" w:rsidRDefault="00D25F56" w:rsidP="00E743D7">
            <w:pPr>
              <w:pStyle w:val="NoSpacing"/>
              <w:rPr>
                <w:lang w:val="sq-AL"/>
              </w:rPr>
            </w:pPr>
          </w:p>
        </w:tc>
        <w:tc>
          <w:tcPr>
            <w:tcW w:w="1620" w:type="dxa"/>
            <w:tcBorders>
              <w:top w:val="nil"/>
              <w:left w:val="single" w:sz="4" w:space="0" w:color="auto"/>
              <w:bottom w:val="single" w:sz="4" w:space="0" w:color="auto"/>
              <w:right w:val="single" w:sz="4" w:space="0" w:color="auto"/>
            </w:tcBorders>
            <w:vAlign w:val="center"/>
          </w:tcPr>
          <w:p w14:paraId="646FC53F"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vAlign w:val="center"/>
          </w:tcPr>
          <w:p w14:paraId="2EEEE013"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noWrap/>
            <w:vAlign w:val="bottom"/>
          </w:tcPr>
          <w:p w14:paraId="1D16F8BE"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tcPr>
          <w:p w14:paraId="15516193" w14:textId="77777777" w:rsidR="00D25F56" w:rsidRPr="00427961" w:rsidRDefault="00D25F56" w:rsidP="00E743D7">
            <w:pPr>
              <w:pStyle w:val="NoSpacing"/>
              <w:rPr>
                <w:lang w:val="sq-AL"/>
              </w:rPr>
            </w:pPr>
          </w:p>
        </w:tc>
      </w:tr>
      <w:tr w:rsidR="00427961" w:rsidRPr="00427961" w14:paraId="7DBCD5F4" w14:textId="77777777" w:rsidTr="00D25F56">
        <w:trPr>
          <w:trHeight w:val="224"/>
        </w:trPr>
        <w:tc>
          <w:tcPr>
            <w:tcW w:w="578" w:type="dxa"/>
            <w:tcBorders>
              <w:top w:val="nil"/>
              <w:left w:val="single" w:sz="4" w:space="0" w:color="auto"/>
              <w:bottom w:val="single" w:sz="4" w:space="0" w:color="auto"/>
              <w:right w:val="single" w:sz="4" w:space="0" w:color="auto"/>
            </w:tcBorders>
          </w:tcPr>
          <w:p w14:paraId="506E52F3" w14:textId="77777777" w:rsidR="00D25F56" w:rsidRPr="00427961" w:rsidRDefault="00D25F56" w:rsidP="00E743D7">
            <w:pPr>
              <w:pStyle w:val="NoSpacing"/>
              <w:jc w:val="center"/>
              <w:rPr>
                <w:lang w:val="sq-AL"/>
              </w:rPr>
            </w:pPr>
            <w:r w:rsidRPr="00427961">
              <w:rPr>
                <w:lang w:val="sq-AL"/>
              </w:rPr>
              <w:t>6.</w:t>
            </w:r>
          </w:p>
        </w:tc>
        <w:tc>
          <w:tcPr>
            <w:tcW w:w="718" w:type="dxa"/>
            <w:tcBorders>
              <w:top w:val="nil"/>
              <w:left w:val="single" w:sz="4" w:space="0" w:color="auto"/>
              <w:bottom w:val="single" w:sz="4" w:space="0" w:color="auto"/>
              <w:right w:val="single" w:sz="4" w:space="0" w:color="auto"/>
            </w:tcBorders>
            <w:noWrap/>
            <w:vAlign w:val="center"/>
          </w:tcPr>
          <w:p w14:paraId="337120D9" w14:textId="77777777" w:rsidR="00D25F56" w:rsidRPr="00427961" w:rsidRDefault="00D25F56" w:rsidP="00E743D7">
            <w:pPr>
              <w:pStyle w:val="NoSpacing"/>
              <w:rPr>
                <w:lang w:val="sq-AL"/>
              </w:rPr>
            </w:pPr>
          </w:p>
        </w:tc>
        <w:tc>
          <w:tcPr>
            <w:tcW w:w="1584" w:type="dxa"/>
            <w:tcBorders>
              <w:top w:val="nil"/>
              <w:left w:val="nil"/>
              <w:bottom w:val="single" w:sz="4" w:space="0" w:color="auto"/>
              <w:right w:val="single" w:sz="4" w:space="0" w:color="auto"/>
            </w:tcBorders>
            <w:noWrap/>
            <w:vAlign w:val="center"/>
          </w:tcPr>
          <w:p w14:paraId="1606063E" w14:textId="77777777" w:rsidR="00D25F56" w:rsidRPr="00427961" w:rsidRDefault="00D25F56" w:rsidP="00E743D7">
            <w:pPr>
              <w:pStyle w:val="NoSpacing"/>
              <w:rPr>
                <w:lang w:val="sq-AL"/>
              </w:rPr>
            </w:pPr>
          </w:p>
        </w:tc>
        <w:tc>
          <w:tcPr>
            <w:tcW w:w="1350" w:type="dxa"/>
            <w:tcBorders>
              <w:top w:val="single" w:sz="4" w:space="0" w:color="auto"/>
              <w:left w:val="nil"/>
              <w:bottom w:val="single" w:sz="4" w:space="0" w:color="auto"/>
              <w:right w:val="single" w:sz="4" w:space="0" w:color="auto"/>
            </w:tcBorders>
            <w:vAlign w:val="center"/>
          </w:tcPr>
          <w:p w14:paraId="002A3119" w14:textId="77777777" w:rsidR="00D25F56" w:rsidRPr="00427961" w:rsidRDefault="00D25F56" w:rsidP="00E743D7">
            <w:pPr>
              <w:pStyle w:val="NoSpacing"/>
              <w:rPr>
                <w:lang w:val="sq-AL"/>
              </w:rPr>
            </w:pPr>
          </w:p>
        </w:tc>
        <w:tc>
          <w:tcPr>
            <w:tcW w:w="1350" w:type="dxa"/>
            <w:tcBorders>
              <w:top w:val="nil"/>
              <w:left w:val="single" w:sz="4" w:space="0" w:color="auto"/>
              <w:bottom w:val="single" w:sz="4" w:space="0" w:color="auto"/>
              <w:right w:val="single" w:sz="4" w:space="0" w:color="auto"/>
            </w:tcBorders>
            <w:vAlign w:val="center"/>
          </w:tcPr>
          <w:p w14:paraId="6DAA44E0" w14:textId="77777777" w:rsidR="00D25F56" w:rsidRPr="00427961" w:rsidRDefault="00D25F56" w:rsidP="00E743D7">
            <w:pPr>
              <w:pStyle w:val="NoSpacing"/>
              <w:rPr>
                <w:lang w:val="sq-AL"/>
              </w:rPr>
            </w:pPr>
          </w:p>
        </w:tc>
        <w:tc>
          <w:tcPr>
            <w:tcW w:w="1620" w:type="dxa"/>
            <w:tcBorders>
              <w:top w:val="nil"/>
              <w:left w:val="single" w:sz="4" w:space="0" w:color="auto"/>
              <w:bottom w:val="single" w:sz="4" w:space="0" w:color="auto"/>
              <w:right w:val="single" w:sz="4" w:space="0" w:color="auto"/>
            </w:tcBorders>
            <w:vAlign w:val="center"/>
          </w:tcPr>
          <w:p w14:paraId="38213971"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vAlign w:val="center"/>
          </w:tcPr>
          <w:p w14:paraId="6DA573D9"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noWrap/>
            <w:vAlign w:val="bottom"/>
          </w:tcPr>
          <w:p w14:paraId="7F5A36D3"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tcPr>
          <w:p w14:paraId="42F64B8A" w14:textId="77777777" w:rsidR="00D25F56" w:rsidRPr="00427961" w:rsidRDefault="00D25F56" w:rsidP="00E743D7">
            <w:pPr>
              <w:pStyle w:val="NoSpacing"/>
              <w:rPr>
                <w:lang w:val="sq-AL"/>
              </w:rPr>
            </w:pPr>
          </w:p>
        </w:tc>
      </w:tr>
      <w:tr w:rsidR="00D25F56" w:rsidRPr="00427961" w14:paraId="16F0A6BD" w14:textId="77777777" w:rsidTr="00D25F56">
        <w:trPr>
          <w:trHeight w:val="300"/>
        </w:trPr>
        <w:tc>
          <w:tcPr>
            <w:tcW w:w="578" w:type="dxa"/>
            <w:tcBorders>
              <w:top w:val="nil"/>
              <w:left w:val="single" w:sz="4" w:space="0" w:color="auto"/>
              <w:bottom w:val="single" w:sz="4" w:space="0" w:color="auto"/>
              <w:right w:val="single" w:sz="4" w:space="0" w:color="auto"/>
            </w:tcBorders>
          </w:tcPr>
          <w:p w14:paraId="5068F643" w14:textId="77777777" w:rsidR="00D25F56" w:rsidRPr="00427961" w:rsidRDefault="00D25F56" w:rsidP="00E743D7">
            <w:pPr>
              <w:pStyle w:val="NoSpacing"/>
              <w:jc w:val="center"/>
              <w:rPr>
                <w:lang w:val="sq-AL"/>
              </w:rPr>
            </w:pPr>
            <w:r w:rsidRPr="00427961">
              <w:rPr>
                <w:lang w:val="sq-AL"/>
              </w:rPr>
              <w:t>7.</w:t>
            </w:r>
          </w:p>
        </w:tc>
        <w:tc>
          <w:tcPr>
            <w:tcW w:w="718" w:type="dxa"/>
            <w:tcBorders>
              <w:top w:val="nil"/>
              <w:left w:val="single" w:sz="4" w:space="0" w:color="auto"/>
              <w:bottom w:val="single" w:sz="4" w:space="0" w:color="auto"/>
              <w:right w:val="single" w:sz="4" w:space="0" w:color="auto"/>
            </w:tcBorders>
            <w:noWrap/>
            <w:vAlign w:val="center"/>
          </w:tcPr>
          <w:p w14:paraId="65BC55A9" w14:textId="77777777" w:rsidR="00D25F56" w:rsidRPr="00427961" w:rsidRDefault="00D25F56" w:rsidP="00E743D7">
            <w:pPr>
              <w:pStyle w:val="NoSpacing"/>
              <w:rPr>
                <w:lang w:val="sq-AL"/>
              </w:rPr>
            </w:pPr>
          </w:p>
        </w:tc>
        <w:tc>
          <w:tcPr>
            <w:tcW w:w="1584" w:type="dxa"/>
            <w:tcBorders>
              <w:top w:val="nil"/>
              <w:left w:val="nil"/>
              <w:bottom w:val="single" w:sz="4" w:space="0" w:color="auto"/>
              <w:right w:val="single" w:sz="4" w:space="0" w:color="auto"/>
            </w:tcBorders>
            <w:noWrap/>
            <w:vAlign w:val="center"/>
          </w:tcPr>
          <w:p w14:paraId="052F0EC3" w14:textId="77777777" w:rsidR="00D25F56" w:rsidRPr="00427961" w:rsidRDefault="00D25F56" w:rsidP="00E743D7">
            <w:pPr>
              <w:pStyle w:val="NoSpacing"/>
              <w:rPr>
                <w:lang w:val="sq-AL"/>
              </w:rPr>
            </w:pPr>
          </w:p>
        </w:tc>
        <w:tc>
          <w:tcPr>
            <w:tcW w:w="1350" w:type="dxa"/>
            <w:tcBorders>
              <w:top w:val="single" w:sz="4" w:space="0" w:color="auto"/>
              <w:left w:val="nil"/>
              <w:bottom w:val="single" w:sz="4" w:space="0" w:color="auto"/>
              <w:right w:val="single" w:sz="4" w:space="0" w:color="auto"/>
            </w:tcBorders>
            <w:vAlign w:val="center"/>
          </w:tcPr>
          <w:p w14:paraId="7956048F" w14:textId="77777777" w:rsidR="00D25F56" w:rsidRPr="00427961" w:rsidRDefault="00D25F56" w:rsidP="00E743D7">
            <w:pPr>
              <w:pStyle w:val="NoSpacing"/>
              <w:rPr>
                <w:lang w:val="sq-AL"/>
              </w:rPr>
            </w:pPr>
          </w:p>
        </w:tc>
        <w:tc>
          <w:tcPr>
            <w:tcW w:w="1350" w:type="dxa"/>
            <w:tcBorders>
              <w:top w:val="nil"/>
              <w:left w:val="single" w:sz="4" w:space="0" w:color="auto"/>
              <w:bottom w:val="single" w:sz="4" w:space="0" w:color="auto"/>
              <w:right w:val="single" w:sz="4" w:space="0" w:color="auto"/>
            </w:tcBorders>
            <w:vAlign w:val="center"/>
          </w:tcPr>
          <w:p w14:paraId="73F9EB37" w14:textId="77777777" w:rsidR="00D25F56" w:rsidRPr="00427961" w:rsidRDefault="00D25F56" w:rsidP="00E743D7">
            <w:pPr>
              <w:pStyle w:val="NoSpacing"/>
              <w:rPr>
                <w:lang w:val="sq-AL"/>
              </w:rPr>
            </w:pPr>
          </w:p>
        </w:tc>
        <w:tc>
          <w:tcPr>
            <w:tcW w:w="1620" w:type="dxa"/>
            <w:tcBorders>
              <w:top w:val="nil"/>
              <w:left w:val="single" w:sz="4" w:space="0" w:color="auto"/>
              <w:bottom w:val="single" w:sz="4" w:space="0" w:color="auto"/>
              <w:right w:val="single" w:sz="4" w:space="0" w:color="auto"/>
            </w:tcBorders>
            <w:vAlign w:val="center"/>
          </w:tcPr>
          <w:p w14:paraId="55C19431"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vAlign w:val="center"/>
          </w:tcPr>
          <w:p w14:paraId="7E5EF556"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noWrap/>
            <w:vAlign w:val="bottom"/>
          </w:tcPr>
          <w:p w14:paraId="1BF6E6C5"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tcPr>
          <w:p w14:paraId="69FFD739" w14:textId="77777777" w:rsidR="00D25F56" w:rsidRPr="00427961" w:rsidRDefault="00D25F56" w:rsidP="00E743D7">
            <w:pPr>
              <w:pStyle w:val="NoSpacing"/>
              <w:rPr>
                <w:lang w:val="sq-AL"/>
              </w:rPr>
            </w:pPr>
          </w:p>
        </w:tc>
      </w:tr>
      <w:tr w:rsidR="00D25F56" w:rsidRPr="00427961" w14:paraId="4BA15A60" w14:textId="77777777" w:rsidTr="00D25F56">
        <w:trPr>
          <w:trHeight w:val="300"/>
        </w:trPr>
        <w:tc>
          <w:tcPr>
            <w:tcW w:w="578" w:type="dxa"/>
            <w:tcBorders>
              <w:top w:val="nil"/>
              <w:left w:val="single" w:sz="4" w:space="0" w:color="auto"/>
              <w:bottom w:val="single" w:sz="4" w:space="0" w:color="auto"/>
              <w:right w:val="single" w:sz="4" w:space="0" w:color="auto"/>
            </w:tcBorders>
          </w:tcPr>
          <w:p w14:paraId="29394BE5" w14:textId="77777777" w:rsidR="00D25F56" w:rsidRPr="00427961" w:rsidRDefault="00D25F56" w:rsidP="00E743D7">
            <w:pPr>
              <w:pStyle w:val="NoSpacing"/>
              <w:jc w:val="center"/>
              <w:rPr>
                <w:lang w:val="sq-AL"/>
              </w:rPr>
            </w:pPr>
            <w:r w:rsidRPr="00427961">
              <w:rPr>
                <w:lang w:val="sq-AL"/>
              </w:rPr>
              <w:t>8.</w:t>
            </w:r>
          </w:p>
        </w:tc>
        <w:tc>
          <w:tcPr>
            <w:tcW w:w="718" w:type="dxa"/>
            <w:tcBorders>
              <w:top w:val="nil"/>
              <w:left w:val="single" w:sz="4" w:space="0" w:color="auto"/>
              <w:bottom w:val="single" w:sz="4" w:space="0" w:color="auto"/>
              <w:right w:val="single" w:sz="4" w:space="0" w:color="auto"/>
            </w:tcBorders>
            <w:noWrap/>
            <w:vAlign w:val="center"/>
          </w:tcPr>
          <w:p w14:paraId="1621629E" w14:textId="77777777" w:rsidR="00D25F56" w:rsidRPr="00427961" w:rsidRDefault="00D25F56" w:rsidP="00E743D7">
            <w:pPr>
              <w:pStyle w:val="NoSpacing"/>
              <w:rPr>
                <w:lang w:val="sq-AL"/>
              </w:rPr>
            </w:pPr>
          </w:p>
        </w:tc>
        <w:tc>
          <w:tcPr>
            <w:tcW w:w="1584" w:type="dxa"/>
            <w:tcBorders>
              <w:top w:val="nil"/>
              <w:left w:val="nil"/>
              <w:bottom w:val="single" w:sz="4" w:space="0" w:color="auto"/>
              <w:right w:val="single" w:sz="4" w:space="0" w:color="auto"/>
            </w:tcBorders>
            <w:noWrap/>
            <w:vAlign w:val="center"/>
          </w:tcPr>
          <w:p w14:paraId="19D0F362" w14:textId="77777777" w:rsidR="00D25F56" w:rsidRPr="00427961" w:rsidRDefault="00D25F56" w:rsidP="00E743D7">
            <w:pPr>
              <w:pStyle w:val="NoSpacing"/>
              <w:rPr>
                <w:lang w:val="sq-AL"/>
              </w:rPr>
            </w:pPr>
          </w:p>
        </w:tc>
        <w:tc>
          <w:tcPr>
            <w:tcW w:w="1350" w:type="dxa"/>
            <w:tcBorders>
              <w:top w:val="single" w:sz="4" w:space="0" w:color="auto"/>
              <w:left w:val="nil"/>
              <w:bottom w:val="single" w:sz="4" w:space="0" w:color="auto"/>
              <w:right w:val="single" w:sz="4" w:space="0" w:color="auto"/>
            </w:tcBorders>
            <w:vAlign w:val="center"/>
          </w:tcPr>
          <w:p w14:paraId="0015C1FC" w14:textId="77777777" w:rsidR="00D25F56" w:rsidRPr="00427961" w:rsidRDefault="00D25F56" w:rsidP="00E743D7">
            <w:pPr>
              <w:pStyle w:val="NoSpacing"/>
              <w:rPr>
                <w:lang w:val="sq-AL"/>
              </w:rPr>
            </w:pPr>
          </w:p>
        </w:tc>
        <w:tc>
          <w:tcPr>
            <w:tcW w:w="1350" w:type="dxa"/>
            <w:tcBorders>
              <w:top w:val="nil"/>
              <w:left w:val="single" w:sz="4" w:space="0" w:color="auto"/>
              <w:bottom w:val="single" w:sz="4" w:space="0" w:color="auto"/>
              <w:right w:val="single" w:sz="4" w:space="0" w:color="auto"/>
            </w:tcBorders>
            <w:vAlign w:val="center"/>
          </w:tcPr>
          <w:p w14:paraId="5DBF89AE" w14:textId="77777777" w:rsidR="00D25F56" w:rsidRPr="00427961" w:rsidRDefault="00D25F56" w:rsidP="00E743D7">
            <w:pPr>
              <w:pStyle w:val="NoSpacing"/>
              <w:rPr>
                <w:lang w:val="sq-AL"/>
              </w:rPr>
            </w:pPr>
          </w:p>
        </w:tc>
        <w:tc>
          <w:tcPr>
            <w:tcW w:w="1620" w:type="dxa"/>
            <w:tcBorders>
              <w:top w:val="nil"/>
              <w:left w:val="single" w:sz="4" w:space="0" w:color="auto"/>
              <w:bottom w:val="single" w:sz="4" w:space="0" w:color="auto"/>
              <w:right w:val="single" w:sz="4" w:space="0" w:color="auto"/>
            </w:tcBorders>
            <w:vAlign w:val="center"/>
          </w:tcPr>
          <w:p w14:paraId="1811CDB4"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vAlign w:val="center"/>
          </w:tcPr>
          <w:p w14:paraId="7E0D2C4F"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noWrap/>
            <w:vAlign w:val="bottom"/>
          </w:tcPr>
          <w:p w14:paraId="5A69BC32" w14:textId="77777777" w:rsidR="00D25F56" w:rsidRPr="00427961" w:rsidRDefault="00D25F56" w:rsidP="00E743D7">
            <w:pPr>
              <w:pStyle w:val="NoSpacing"/>
              <w:rPr>
                <w:lang w:val="sq-AL"/>
              </w:rPr>
            </w:pPr>
          </w:p>
        </w:tc>
        <w:tc>
          <w:tcPr>
            <w:tcW w:w="1170" w:type="dxa"/>
            <w:tcBorders>
              <w:top w:val="nil"/>
              <w:left w:val="single" w:sz="4" w:space="0" w:color="auto"/>
              <w:bottom w:val="single" w:sz="4" w:space="0" w:color="auto"/>
              <w:right w:val="single" w:sz="4" w:space="0" w:color="auto"/>
            </w:tcBorders>
          </w:tcPr>
          <w:p w14:paraId="2565C0C7" w14:textId="77777777" w:rsidR="00D25F56" w:rsidRPr="00427961" w:rsidRDefault="00D25F56" w:rsidP="00E743D7">
            <w:pPr>
              <w:pStyle w:val="NoSpacing"/>
              <w:rPr>
                <w:lang w:val="sq-AL"/>
              </w:rPr>
            </w:pPr>
          </w:p>
        </w:tc>
      </w:tr>
    </w:tbl>
    <w:p w14:paraId="0814E4AD" w14:textId="77777777" w:rsidR="00D25F56" w:rsidRPr="00427961" w:rsidRDefault="00D25F56" w:rsidP="00D25F56">
      <w:pPr>
        <w:pStyle w:val="NoSpacing"/>
        <w:rPr>
          <w:lang w:val="sq-AL"/>
        </w:rPr>
      </w:pPr>
    </w:p>
    <w:p w14:paraId="2495857C" w14:textId="2C3F98C2" w:rsidR="00D25F56" w:rsidRPr="00427961" w:rsidRDefault="00D25F56" w:rsidP="00D25F56">
      <w:pPr>
        <w:pStyle w:val="NoSpacing"/>
        <w:tabs>
          <w:tab w:val="left" w:pos="720"/>
          <w:tab w:val="left" w:pos="1440"/>
          <w:tab w:val="left" w:pos="2297"/>
        </w:tabs>
        <w:rPr>
          <w:b/>
          <w:lang w:val="sq-AL"/>
        </w:rPr>
      </w:pPr>
      <w:r w:rsidRPr="00427961">
        <w:rPr>
          <w:lang w:val="sq-AL"/>
        </w:rPr>
        <w:tab/>
      </w:r>
      <w:r w:rsidRPr="00427961">
        <w:rPr>
          <w:b/>
          <w:lang w:val="sq-AL"/>
        </w:rPr>
        <w:t>KOMISION</w:t>
      </w:r>
      <w:r w:rsidR="000F1E1F" w:rsidRPr="00427961">
        <w:rPr>
          <w:b/>
          <w:lang w:val="sq-AL"/>
        </w:rPr>
        <w:t>I I VLERËSIMIT</w:t>
      </w:r>
    </w:p>
    <w:p w14:paraId="172EA836" w14:textId="77777777" w:rsidR="00D25F56" w:rsidRPr="00427961" w:rsidRDefault="00D25F56">
      <w:pPr>
        <w:pStyle w:val="NoSpacing"/>
        <w:numPr>
          <w:ilvl w:val="0"/>
          <w:numId w:val="2"/>
        </w:numPr>
        <w:rPr>
          <w:lang w:val="sq-AL"/>
        </w:rPr>
      </w:pPr>
      <w:r w:rsidRPr="00427961">
        <w:rPr>
          <w:lang w:val="sq-AL"/>
        </w:rPr>
        <w:t>__________________</w:t>
      </w:r>
    </w:p>
    <w:p w14:paraId="73F7E200" w14:textId="77777777" w:rsidR="00D25F56" w:rsidRPr="00427961" w:rsidRDefault="00D25F56">
      <w:pPr>
        <w:pStyle w:val="NoSpacing"/>
        <w:numPr>
          <w:ilvl w:val="0"/>
          <w:numId w:val="2"/>
        </w:numPr>
        <w:rPr>
          <w:lang w:val="sq-AL"/>
        </w:rPr>
      </w:pPr>
      <w:r w:rsidRPr="00427961">
        <w:rPr>
          <w:lang w:val="sq-AL"/>
        </w:rPr>
        <w:t>__________________</w:t>
      </w:r>
    </w:p>
    <w:p w14:paraId="07A617A9" w14:textId="77777777" w:rsidR="00D25F56" w:rsidRPr="00427961" w:rsidRDefault="00D25F56">
      <w:pPr>
        <w:pStyle w:val="NoSpacing"/>
        <w:numPr>
          <w:ilvl w:val="0"/>
          <w:numId w:val="2"/>
        </w:numPr>
        <w:rPr>
          <w:lang w:val="sq-AL"/>
        </w:rPr>
      </w:pPr>
      <w:r w:rsidRPr="00427961">
        <w:rPr>
          <w:lang w:val="sq-AL"/>
        </w:rPr>
        <w:t>__________________</w:t>
      </w:r>
    </w:p>
    <w:p w14:paraId="09E6530A" w14:textId="77777777" w:rsidR="00D25F56" w:rsidRPr="00427961" w:rsidRDefault="00D25F56">
      <w:pPr>
        <w:pStyle w:val="NoSpacing"/>
        <w:numPr>
          <w:ilvl w:val="0"/>
          <w:numId w:val="2"/>
        </w:numPr>
        <w:rPr>
          <w:lang w:val="sq-AL"/>
        </w:rPr>
      </w:pPr>
      <w:r w:rsidRPr="00427961">
        <w:rPr>
          <w:lang w:val="sq-AL"/>
        </w:rPr>
        <w:t>__________________</w:t>
      </w:r>
    </w:p>
    <w:p w14:paraId="640C534A" w14:textId="1ED41AF4" w:rsidR="00D25F56" w:rsidRPr="00427961" w:rsidRDefault="00D25F56">
      <w:pPr>
        <w:pStyle w:val="NoSpacing"/>
        <w:numPr>
          <w:ilvl w:val="0"/>
          <w:numId w:val="2"/>
        </w:numPr>
        <w:rPr>
          <w:lang w:val="sq-AL"/>
        </w:rPr>
      </w:pPr>
      <w:r w:rsidRPr="00427961">
        <w:rPr>
          <w:lang w:val="sq-AL"/>
        </w:rPr>
        <w:t>__________________</w:t>
      </w:r>
      <w:r w:rsidR="000F1E1F" w:rsidRPr="00427961">
        <w:rPr>
          <w:lang w:val="sq-AL"/>
        </w:rPr>
        <w:t xml:space="preserve"> </w:t>
      </w:r>
    </w:p>
    <w:p w14:paraId="7E422923" w14:textId="77777777" w:rsidR="000F1E1F" w:rsidRPr="00427961" w:rsidRDefault="000F1E1F" w:rsidP="000F1E1F">
      <w:pPr>
        <w:pStyle w:val="NoSpacing"/>
        <w:rPr>
          <w:lang w:val="sq-AL"/>
        </w:rPr>
      </w:pPr>
    </w:p>
    <w:p w14:paraId="343962C7" w14:textId="77777777" w:rsidR="000F1E1F" w:rsidRPr="00427961" w:rsidRDefault="000F1E1F" w:rsidP="000F1E1F">
      <w:pPr>
        <w:pStyle w:val="NoSpacing"/>
        <w:rPr>
          <w:lang w:val="sq-AL"/>
        </w:rPr>
      </w:pPr>
    </w:p>
    <w:p w14:paraId="4B45FABD" w14:textId="77777777" w:rsidR="000F1E1F" w:rsidRPr="00427961" w:rsidRDefault="000F1E1F" w:rsidP="000F1E1F">
      <w:pPr>
        <w:pStyle w:val="NoSpacing"/>
        <w:rPr>
          <w:lang w:val="sq-AL"/>
        </w:rPr>
      </w:pPr>
    </w:p>
    <w:p w14:paraId="60879601" w14:textId="77777777" w:rsidR="000F1E1F" w:rsidRPr="00427961" w:rsidRDefault="000F1E1F" w:rsidP="000F1E1F">
      <w:pPr>
        <w:pStyle w:val="NoSpacing"/>
        <w:rPr>
          <w:lang w:val="sq-AL"/>
        </w:rPr>
      </w:pPr>
    </w:p>
    <w:p w14:paraId="2E395D73" w14:textId="77777777" w:rsidR="000F1E1F" w:rsidRPr="00427961" w:rsidRDefault="000F1E1F" w:rsidP="000F1E1F">
      <w:pPr>
        <w:pStyle w:val="NoSpacing"/>
        <w:rPr>
          <w:lang w:val="sq-AL"/>
        </w:rPr>
      </w:pPr>
    </w:p>
    <w:p w14:paraId="6F0C3CCF" w14:textId="77777777" w:rsidR="000F1E1F" w:rsidRPr="00427961" w:rsidRDefault="000F1E1F" w:rsidP="000F1E1F">
      <w:pPr>
        <w:pStyle w:val="NoSpacing"/>
        <w:rPr>
          <w:lang w:val="sq-AL"/>
        </w:rPr>
      </w:pPr>
    </w:p>
    <w:p w14:paraId="47E4219D" w14:textId="5CEB4FF3" w:rsidR="00D25F56" w:rsidRPr="00427961" w:rsidRDefault="00D25F56" w:rsidP="00D25F56">
      <w:pPr>
        <w:tabs>
          <w:tab w:val="left" w:pos="709"/>
          <w:tab w:val="left" w:pos="916"/>
          <w:tab w:val="left" w:pos="1134"/>
        </w:tabs>
        <w:ind w:left="567"/>
        <w:jc w:val="center"/>
        <w:rPr>
          <w:b/>
          <w:sz w:val="28"/>
          <w:szCs w:val="28"/>
        </w:rPr>
      </w:pPr>
      <w:r w:rsidRPr="00427961">
        <w:rPr>
          <w:noProof/>
          <w:sz w:val="20"/>
        </w:rPr>
        <w:lastRenderedPageBreak/>
        <w:drawing>
          <wp:inline distT="0" distB="0" distL="0" distR="0" wp14:anchorId="1FCF5DDB" wp14:editId="37629B44">
            <wp:extent cx="6286500" cy="836930"/>
            <wp:effectExtent l="0" t="0" r="0" b="1270"/>
            <wp:docPr id="1267991668" name="Picture 6" descr="Image result for stema republika 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republika e shqiperi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836930"/>
                    </a:xfrm>
                    <a:prstGeom prst="rect">
                      <a:avLst/>
                    </a:prstGeom>
                    <a:noFill/>
                    <a:ln>
                      <a:noFill/>
                    </a:ln>
                  </pic:spPr>
                </pic:pic>
              </a:graphicData>
            </a:graphic>
          </wp:inline>
        </w:drawing>
      </w:r>
    </w:p>
    <w:p w14:paraId="15EA54D0" w14:textId="77777777" w:rsidR="00D25F56" w:rsidRPr="00427961" w:rsidRDefault="00D25F56" w:rsidP="00D25F56">
      <w:pPr>
        <w:tabs>
          <w:tab w:val="left" w:pos="916"/>
          <w:tab w:val="left" w:pos="1832"/>
          <w:tab w:val="left" w:pos="2730"/>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jc w:val="center"/>
        <w:rPr>
          <w:b/>
          <w:sz w:val="28"/>
          <w:szCs w:val="28"/>
        </w:rPr>
      </w:pPr>
      <w:r w:rsidRPr="00427961">
        <w:rPr>
          <w:b/>
        </w:rPr>
        <w:t xml:space="preserve">      SHKOLLA E MAGJISTRATURËS</w:t>
      </w:r>
    </w:p>
    <w:p w14:paraId="59C45BB2" w14:textId="77777777" w:rsidR="00D25F56" w:rsidRPr="00427961" w:rsidRDefault="00D25F56" w:rsidP="00D25F56">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360"/>
        <w:rPr>
          <w:rFonts w:eastAsia="MS Mincho"/>
          <w:b/>
          <w:sz w:val="28"/>
          <w:szCs w:val="28"/>
        </w:rPr>
      </w:pPr>
      <w:r w:rsidRPr="00427961">
        <w:rPr>
          <w:rFonts w:eastAsia="MS Mincho"/>
          <w:b/>
          <w:sz w:val="28"/>
          <w:szCs w:val="28"/>
        </w:rPr>
        <w:t xml:space="preserve">                   </w:t>
      </w:r>
    </w:p>
    <w:p w14:paraId="5CFE94FA" w14:textId="77777777" w:rsidR="00D25F56" w:rsidRPr="00427961" w:rsidRDefault="00D25F56" w:rsidP="00D25F56">
      <w:pPr>
        <w:jc w:val="center"/>
        <w:rPr>
          <w:b/>
        </w:rPr>
      </w:pPr>
      <w:r w:rsidRPr="00427961">
        <w:rPr>
          <w:b/>
        </w:rPr>
        <w:t xml:space="preserve">Klasifikimi i kandidatëve për ndihmës ligjor, që kanë përfunduar Programin e Formimit Fillestar  </w:t>
      </w:r>
    </w:p>
    <w:p w14:paraId="2DA62871" w14:textId="77777777" w:rsidR="00D25F56" w:rsidRPr="00427961" w:rsidRDefault="00D25F56" w:rsidP="00D25F56">
      <w:pPr>
        <w:jc w:val="center"/>
        <w:rPr>
          <w:b/>
        </w:rPr>
      </w:pPr>
      <w:r w:rsidRPr="00427961">
        <w:rPr>
          <w:b/>
        </w:rPr>
        <w:t>në Shkollën e Magjistraturës viti akademik 2024– 2025</w:t>
      </w:r>
    </w:p>
    <w:p w14:paraId="5A6A46EC" w14:textId="77777777" w:rsidR="00D25F56" w:rsidRPr="00427961" w:rsidRDefault="00D25F56" w:rsidP="00D25F56">
      <w:pPr>
        <w:rPr>
          <w:b/>
          <w:i/>
          <w:u w:val="single"/>
        </w:rPr>
      </w:pPr>
    </w:p>
    <w:tbl>
      <w:tblPr>
        <w:tblW w:w="11382"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1543"/>
        <w:gridCol w:w="1282"/>
        <w:gridCol w:w="1127"/>
        <w:gridCol w:w="993"/>
        <w:gridCol w:w="992"/>
        <w:gridCol w:w="708"/>
        <w:gridCol w:w="851"/>
        <w:gridCol w:w="977"/>
        <w:gridCol w:w="884"/>
        <w:gridCol w:w="884"/>
        <w:gridCol w:w="614"/>
      </w:tblGrid>
      <w:tr w:rsidR="009038DA" w:rsidRPr="00427961" w14:paraId="6AD2AD9E" w14:textId="77777777" w:rsidTr="00E8014E">
        <w:trPr>
          <w:trHeight w:val="352"/>
        </w:trPr>
        <w:tc>
          <w:tcPr>
            <w:tcW w:w="527" w:type="dxa"/>
            <w:vMerge w:val="restart"/>
            <w:tcBorders>
              <w:top w:val="single" w:sz="4" w:space="0" w:color="auto"/>
              <w:left w:val="single" w:sz="4" w:space="0" w:color="auto"/>
              <w:right w:val="single" w:sz="4" w:space="0" w:color="auto"/>
            </w:tcBorders>
            <w:vAlign w:val="center"/>
          </w:tcPr>
          <w:p w14:paraId="3A2FBDB3" w14:textId="77777777" w:rsidR="009038DA" w:rsidRPr="00427961" w:rsidRDefault="009038DA" w:rsidP="00E743D7">
            <w:pPr>
              <w:jc w:val="center"/>
              <w:rPr>
                <w:b/>
              </w:rPr>
            </w:pPr>
            <w:r w:rsidRPr="00427961">
              <w:rPr>
                <w:b/>
              </w:rPr>
              <w:t>Nr</w:t>
            </w:r>
          </w:p>
        </w:tc>
        <w:tc>
          <w:tcPr>
            <w:tcW w:w="1543" w:type="dxa"/>
            <w:vMerge w:val="restart"/>
            <w:tcBorders>
              <w:top w:val="single" w:sz="4" w:space="0" w:color="auto"/>
              <w:left w:val="single" w:sz="4" w:space="0" w:color="auto"/>
              <w:right w:val="single" w:sz="4" w:space="0" w:color="auto"/>
            </w:tcBorders>
            <w:vAlign w:val="center"/>
          </w:tcPr>
          <w:p w14:paraId="548D606E" w14:textId="77777777" w:rsidR="009038DA" w:rsidRPr="00427961" w:rsidRDefault="009038DA" w:rsidP="00E743D7">
            <w:pPr>
              <w:ind w:right="-108"/>
              <w:jc w:val="center"/>
              <w:rPr>
                <w:b/>
              </w:rPr>
            </w:pPr>
            <w:r w:rsidRPr="00427961">
              <w:rPr>
                <w:b/>
              </w:rPr>
              <w:t>Emër Atësia Mbiemri</w:t>
            </w:r>
          </w:p>
        </w:tc>
        <w:tc>
          <w:tcPr>
            <w:tcW w:w="1282" w:type="dxa"/>
            <w:vMerge w:val="restart"/>
            <w:tcBorders>
              <w:top w:val="single" w:sz="4" w:space="0" w:color="auto"/>
              <w:left w:val="single" w:sz="4" w:space="0" w:color="auto"/>
              <w:right w:val="single" w:sz="4" w:space="0" w:color="auto"/>
            </w:tcBorders>
            <w:vAlign w:val="center"/>
          </w:tcPr>
          <w:p w14:paraId="4EB94516" w14:textId="77777777" w:rsidR="009038DA" w:rsidRPr="00427961" w:rsidRDefault="009038DA" w:rsidP="00E743D7">
            <w:pPr>
              <w:ind w:right="-108"/>
              <w:jc w:val="center"/>
              <w:rPr>
                <w:b/>
              </w:rPr>
            </w:pPr>
            <w:r w:rsidRPr="00427961">
              <w:rPr>
                <w:b/>
              </w:rPr>
              <w:t>Viti i lindjes Vendlindja</w:t>
            </w:r>
          </w:p>
        </w:tc>
        <w:tc>
          <w:tcPr>
            <w:tcW w:w="1127" w:type="dxa"/>
            <w:vMerge w:val="restart"/>
            <w:tcBorders>
              <w:top w:val="single" w:sz="4" w:space="0" w:color="auto"/>
              <w:left w:val="single" w:sz="4" w:space="0" w:color="auto"/>
              <w:right w:val="single" w:sz="4" w:space="0" w:color="auto"/>
            </w:tcBorders>
            <w:vAlign w:val="center"/>
          </w:tcPr>
          <w:p w14:paraId="349C30C3" w14:textId="77777777" w:rsidR="009038DA" w:rsidRPr="00427961" w:rsidRDefault="009038DA" w:rsidP="00E743D7">
            <w:pPr>
              <w:jc w:val="center"/>
              <w:rPr>
                <w:b/>
              </w:rPr>
            </w:pPr>
            <w:r w:rsidRPr="00427961">
              <w:rPr>
                <w:b/>
              </w:rPr>
              <w:t>Vend-</w:t>
            </w:r>
          </w:p>
          <w:p w14:paraId="67078586" w14:textId="77777777" w:rsidR="009038DA" w:rsidRPr="00427961" w:rsidRDefault="009038DA" w:rsidP="00E743D7">
            <w:pPr>
              <w:ind w:right="-108"/>
              <w:jc w:val="center"/>
              <w:rPr>
                <w:b/>
              </w:rPr>
            </w:pPr>
            <w:r w:rsidRPr="00427961">
              <w:rPr>
                <w:b/>
              </w:rPr>
              <w:t>Banimi</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16869EE" w14:textId="77777777" w:rsidR="009038DA" w:rsidRPr="00427961" w:rsidRDefault="009038DA" w:rsidP="00E743D7">
            <w:pPr>
              <w:ind w:right="-108"/>
              <w:jc w:val="center"/>
              <w:rPr>
                <w:b/>
              </w:rPr>
            </w:pPr>
            <w:r w:rsidRPr="00427961">
              <w:rPr>
                <w:b/>
              </w:rPr>
              <w:t>Vlerësim i vitit të parë</w:t>
            </w:r>
          </w:p>
          <w:p w14:paraId="3BA9F8C6" w14:textId="0C3789D8" w:rsidR="009038DA" w:rsidRPr="00427961" w:rsidRDefault="009038DA" w:rsidP="00E743D7">
            <w:pPr>
              <w:ind w:left="-115" w:right="-108"/>
              <w:jc w:val="center"/>
              <w:rPr>
                <w:b/>
              </w:rPr>
            </w:pPr>
            <w:r w:rsidRPr="00427961">
              <w:rPr>
                <w:b/>
              </w:rPr>
              <w:t>1</w:t>
            </w:r>
            <w:r w:rsidR="00CD3DCB" w:rsidRPr="00427961">
              <w:rPr>
                <w:b/>
              </w:rPr>
              <w:t>000</w:t>
            </w:r>
            <w:r w:rsidRPr="00427961">
              <w:rPr>
                <w:b/>
              </w:rPr>
              <w:t xml:space="preserve"> pikë</w:t>
            </w:r>
          </w:p>
        </w:tc>
        <w:tc>
          <w:tcPr>
            <w:tcW w:w="1828" w:type="dxa"/>
            <w:gridSpan w:val="2"/>
            <w:tcBorders>
              <w:top w:val="single" w:sz="4" w:space="0" w:color="auto"/>
              <w:left w:val="single" w:sz="4" w:space="0" w:color="auto"/>
              <w:right w:val="single" w:sz="4" w:space="0" w:color="auto"/>
            </w:tcBorders>
            <w:vAlign w:val="center"/>
          </w:tcPr>
          <w:p w14:paraId="02B9A68A" w14:textId="788B3619" w:rsidR="009038DA" w:rsidRPr="00427961" w:rsidRDefault="009038DA" w:rsidP="009038DA">
            <w:pPr>
              <w:ind w:left="-106" w:right="-108"/>
              <w:jc w:val="center"/>
              <w:rPr>
                <w:b/>
              </w:rPr>
            </w:pPr>
            <w:r w:rsidRPr="00427961">
              <w:rPr>
                <w:b/>
              </w:rPr>
              <w:t>Vlerësimi</w:t>
            </w:r>
          </w:p>
          <w:p w14:paraId="2736B11C" w14:textId="77777777" w:rsidR="009038DA" w:rsidRPr="00427961" w:rsidRDefault="009038DA" w:rsidP="009038DA">
            <w:pPr>
              <w:ind w:left="-106" w:right="-108"/>
              <w:jc w:val="center"/>
              <w:rPr>
                <w:b/>
              </w:rPr>
            </w:pPr>
            <w:r w:rsidRPr="00427961">
              <w:rPr>
                <w:b/>
              </w:rPr>
              <w:t>(100 pikë)</w:t>
            </w:r>
          </w:p>
        </w:tc>
        <w:tc>
          <w:tcPr>
            <w:tcW w:w="884" w:type="dxa"/>
            <w:tcBorders>
              <w:top w:val="single" w:sz="4" w:space="0" w:color="auto"/>
              <w:left w:val="single" w:sz="4" w:space="0" w:color="auto"/>
              <w:right w:val="single" w:sz="4" w:space="0" w:color="auto"/>
            </w:tcBorders>
            <w:vAlign w:val="center"/>
          </w:tcPr>
          <w:p w14:paraId="783542C2" w14:textId="77777777" w:rsidR="009038DA" w:rsidRPr="00427961" w:rsidRDefault="009038DA" w:rsidP="00E743D7">
            <w:pPr>
              <w:ind w:right="-108"/>
              <w:jc w:val="center"/>
              <w:rPr>
                <w:b/>
              </w:rPr>
            </w:pPr>
            <w:r w:rsidRPr="00427961">
              <w:rPr>
                <w:b/>
              </w:rPr>
              <w:t>Totali pikë</w:t>
            </w:r>
          </w:p>
          <w:p w14:paraId="2E4EF72D" w14:textId="77777777" w:rsidR="009038DA" w:rsidRPr="00427961" w:rsidRDefault="009038DA" w:rsidP="00E743D7">
            <w:pPr>
              <w:ind w:right="-108"/>
              <w:jc w:val="center"/>
              <w:rPr>
                <w:b/>
              </w:rPr>
            </w:pPr>
            <w:r w:rsidRPr="00427961">
              <w:rPr>
                <w:b/>
              </w:rPr>
              <w:t>100 pikë</w:t>
            </w:r>
          </w:p>
        </w:tc>
        <w:tc>
          <w:tcPr>
            <w:tcW w:w="884" w:type="dxa"/>
            <w:tcBorders>
              <w:top w:val="single" w:sz="4" w:space="0" w:color="auto"/>
              <w:left w:val="single" w:sz="4" w:space="0" w:color="auto"/>
              <w:right w:val="single" w:sz="4" w:space="0" w:color="auto"/>
            </w:tcBorders>
          </w:tcPr>
          <w:p w14:paraId="266D4600" w14:textId="77777777" w:rsidR="009038DA" w:rsidRPr="00427961" w:rsidRDefault="009038DA" w:rsidP="00E743D7">
            <w:pPr>
              <w:jc w:val="center"/>
              <w:rPr>
                <w:b/>
              </w:rPr>
            </w:pPr>
          </w:p>
          <w:p w14:paraId="492340DF" w14:textId="77777777" w:rsidR="009038DA" w:rsidRPr="00427961" w:rsidRDefault="009038DA" w:rsidP="00E743D7">
            <w:pPr>
              <w:jc w:val="center"/>
              <w:rPr>
                <w:b/>
              </w:rPr>
            </w:pPr>
          </w:p>
          <w:p w14:paraId="687C80CD" w14:textId="77777777" w:rsidR="009038DA" w:rsidRPr="00427961" w:rsidRDefault="009038DA" w:rsidP="00E743D7">
            <w:pPr>
              <w:jc w:val="center"/>
              <w:rPr>
                <w:b/>
              </w:rPr>
            </w:pPr>
            <w:r w:rsidRPr="00427961">
              <w:rPr>
                <w:b/>
              </w:rPr>
              <w:t>Vlerësimi në %</w:t>
            </w:r>
          </w:p>
          <w:p w14:paraId="0B6637DB" w14:textId="77777777" w:rsidR="009038DA" w:rsidRPr="00427961" w:rsidRDefault="009038DA" w:rsidP="00E743D7">
            <w:pPr>
              <w:jc w:val="center"/>
              <w:rPr>
                <w:b/>
              </w:rPr>
            </w:pPr>
          </w:p>
        </w:tc>
        <w:tc>
          <w:tcPr>
            <w:tcW w:w="614" w:type="dxa"/>
            <w:tcBorders>
              <w:top w:val="single" w:sz="4" w:space="0" w:color="auto"/>
              <w:left w:val="single" w:sz="4" w:space="0" w:color="auto"/>
              <w:right w:val="single" w:sz="4" w:space="0" w:color="auto"/>
            </w:tcBorders>
            <w:vAlign w:val="center"/>
          </w:tcPr>
          <w:p w14:paraId="6B7977F1" w14:textId="77777777" w:rsidR="009038DA" w:rsidRPr="00427961" w:rsidRDefault="009038DA" w:rsidP="00E743D7">
            <w:pPr>
              <w:jc w:val="center"/>
              <w:rPr>
                <w:b/>
              </w:rPr>
            </w:pPr>
          </w:p>
          <w:p w14:paraId="2DFB38E9" w14:textId="77777777" w:rsidR="009038DA" w:rsidRPr="00427961" w:rsidRDefault="009038DA" w:rsidP="00E743D7">
            <w:pPr>
              <w:ind w:left="-116" w:right="-108"/>
              <w:jc w:val="center"/>
              <w:rPr>
                <w:b/>
              </w:rPr>
            </w:pPr>
            <w:r w:rsidRPr="00427961">
              <w:rPr>
                <w:b/>
              </w:rPr>
              <w:t>Vlerësimi</w:t>
            </w:r>
          </w:p>
          <w:p w14:paraId="19C30CE7" w14:textId="77777777" w:rsidR="009038DA" w:rsidRPr="00427961" w:rsidRDefault="009038DA" w:rsidP="00E743D7">
            <w:pPr>
              <w:ind w:right="-108"/>
              <w:jc w:val="center"/>
              <w:rPr>
                <w:b/>
              </w:rPr>
            </w:pPr>
            <w:r w:rsidRPr="00427961">
              <w:rPr>
                <w:b/>
              </w:rPr>
              <w:t>me Nivele</w:t>
            </w:r>
          </w:p>
        </w:tc>
      </w:tr>
      <w:tr w:rsidR="00D25F56" w:rsidRPr="00427961" w14:paraId="73D94902" w14:textId="77777777" w:rsidTr="000F1E1F">
        <w:trPr>
          <w:trHeight w:val="176"/>
        </w:trPr>
        <w:tc>
          <w:tcPr>
            <w:tcW w:w="527" w:type="dxa"/>
            <w:vMerge/>
            <w:tcBorders>
              <w:top w:val="single" w:sz="4" w:space="0" w:color="auto"/>
              <w:left w:val="single" w:sz="4" w:space="0" w:color="auto"/>
              <w:bottom w:val="single" w:sz="4" w:space="0" w:color="auto"/>
              <w:right w:val="single" w:sz="4" w:space="0" w:color="auto"/>
            </w:tcBorders>
          </w:tcPr>
          <w:p w14:paraId="2F5B6CFA" w14:textId="77777777" w:rsidR="00D25F56" w:rsidRPr="00427961" w:rsidRDefault="00D25F56" w:rsidP="00E743D7">
            <w:pPr>
              <w:rPr>
                <w:b/>
              </w:rPr>
            </w:pPr>
          </w:p>
        </w:tc>
        <w:tc>
          <w:tcPr>
            <w:tcW w:w="1543" w:type="dxa"/>
            <w:vMerge/>
            <w:tcBorders>
              <w:top w:val="single" w:sz="4" w:space="0" w:color="auto"/>
              <w:left w:val="single" w:sz="4" w:space="0" w:color="auto"/>
              <w:bottom w:val="single" w:sz="4" w:space="0" w:color="auto"/>
              <w:right w:val="single" w:sz="4" w:space="0" w:color="auto"/>
            </w:tcBorders>
          </w:tcPr>
          <w:p w14:paraId="61707FEB" w14:textId="77777777" w:rsidR="00D25F56" w:rsidRPr="00427961" w:rsidRDefault="00D25F56" w:rsidP="00E743D7">
            <w:pPr>
              <w:jc w:val="center"/>
              <w:rPr>
                <w:b/>
              </w:rPr>
            </w:pPr>
          </w:p>
        </w:tc>
        <w:tc>
          <w:tcPr>
            <w:tcW w:w="1282" w:type="dxa"/>
            <w:vMerge/>
            <w:tcBorders>
              <w:top w:val="single" w:sz="4" w:space="0" w:color="auto"/>
              <w:left w:val="single" w:sz="4" w:space="0" w:color="auto"/>
              <w:bottom w:val="single" w:sz="4" w:space="0" w:color="auto"/>
              <w:right w:val="single" w:sz="4" w:space="0" w:color="auto"/>
            </w:tcBorders>
          </w:tcPr>
          <w:p w14:paraId="33E8570E" w14:textId="77777777" w:rsidR="00D25F56" w:rsidRPr="00427961" w:rsidRDefault="00D25F56" w:rsidP="00E743D7">
            <w:pPr>
              <w:rPr>
                <w:b/>
              </w:rPr>
            </w:pPr>
          </w:p>
        </w:tc>
        <w:tc>
          <w:tcPr>
            <w:tcW w:w="1127" w:type="dxa"/>
            <w:vMerge/>
            <w:tcBorders>
              <w:top w:val="single" w:sz="4" w:space="0" w:color="auto"/>
              <w:left w:val="single" w:sz="4" w:space="0" w:color="auto"/>
              <w:bottom w:val="single" w:sz="4" w:space="0" w:color="auto"/>
              <w:right w:val="single" w:sz="4" w:space="0" w:color="auto"/>
            </w:tcBorders>
          </w:tcPr>
          <w:p w14:paraId="73607126" w14:textId="77777777" w:rsidR="00D25F56" w:rsidRPr="00427961" w:rsidRDefault="00D25F56" w:rsidP="00E743D7">
            <w:pP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55E1C06E" w14:textId="77777777" w:rsidR="00D25F56" w:rsidRPr="00427961" w:rsidRDefault="00D25F56" w:rsidP="00E743D7">
            <w:pPr>
              <w:ind w:left="-18"/>
              <w:jc w:val="center"/>
              <w:rPr>
                <w:b/>
                <w:sz w:val="20"/>
                <w:szCs w:val="20"/>
              </w:rPr>
            </w:pPr>
            <w:r w:rsidRPr="00427961">
              <w:rPr>
                <w:b/>
                <w:sz w:val="20"/>
                <w:szCs w:val="20"/>
              </w:rPr>
              <w:t>L.të</w:t>
            </w:r>
          </w:p>
          <w:p w14:paraId="50A01F17" w14:textId="77777777" w:rsidR="00D25F56" w:rsidRPr="00427961" w:rsidRDefault="00D25F56" w:rsidP="00E743D7">
            <w:pPr>
              <w:ind w:left="-18"/>
              <w:jc w:val="center"/>
              <w:rPr>
                <w:b/>
                <w:sz w:val="20"/>
                <w:szCs w:val="20"/>
              </w:rPr>
            </w:pPr>
            <w:r w:rsidRPr="00427961">
              <w:rPr>
                <w:b/>
                <w:sz w:val="20"/>
                <w:szCs w:val="20"/>
              </w:rPr>
              <w:t>gr. I-rë</w:t>
            </w:r>
          </w:p>
          <w:p w14:paraId="16D22B22" w14:textId="77777777" w:rsidR="00D25F56" w:rsidRPr="00427961" w:rsidRDefault="00D25F56" w:rsidP="00E743D7">
            <w:pPr>
              <w:ind w:left="-106" w:right="-109"/>
              <w:jc w:val="center"/>
              <w:rPr>
                <w:b/>
                <w:sz w:val="18"/>
                <w:szCs w:val="18"/>
              </w:rPr>
            </w:pPr>
            <w:r w:rsidRPr="00427961">
              <w:rPr>
                <w:b/>
                <w:sz w:val="18"/>
                <w:szCs w:val="18"/>
              </w:rPr>
              <w:t>koef.1</w:t>
            </w:r>
          </w:p>
          <w:p w14:paraId="29D59B1C" w14:textId="28EEBC1D" w:rsidR="009038DA" w:rsidRPr="00427961" w:rsidRDefault="009038DA" w:rsidP="00E743D7">
            <w:pPr>
              <w:ind w:left="-106" w:right="-109"/>
              <w:jc w:val="center"/>
              <w:rPr>
                <w:b/>
                <w:sz w:val="18"/>
                <w:szCs w:val="18"/>
              </w:rPr>
            </w:pPr>
            <w:r w:rsidRPr="00427961">
              <w:rPr>
                <w:b/>
                <w:sz w:val="18"/>
                <w:szCs w:val="18"/>
              </w:rPr>
              <w:t>600 pikë</w:t>
            </w:r>
          </w:p>
        </w:tc>
        <w:tc>
          <w:tcPr>
            <w:tcW w:w="992" w:type="dxa"/>
            <w:tcBorders>
              <w:top w:val="single" w:sz="4" w:space="0" w:color="auto"/>
              <w:left w:val="single" w:sz="4" w:space="0" w:color="auto"/>
              <w:bottom w:val="single" w:sz="4" w:space="0" w:color="auto"/>
              <w:right w:val="single" w:sz="4" w:space="0" w:color="auto"/>
            </w:tcBorders>
            <w:vAlign w:val="center"/>
          </w:tcPr>
          <w:p w14:paraId="02AC4E47" w14:textId="675C04ED" w:rsidR="00D25F56" w:rsidRPr="00427961" w:rsidRDefault="009038DA" w:rsidP="00E743D7">
            <w:pPr>
              <w:ind w:left="-108"/>
              <w:jc w:val="center"/>
              <w:rPr>
                <w:b/>
                <w:sz w:val="20"/>
                <w:szCs w:val="20"/>
              </w:rPr>
            </w:pPr>
            <w:r w:rsidRPr="00427961">
              <w:rPr>
                <w:b/>
                <w:sz w:val="20"/>
                <w:szCs w:val="20"/>
              </w:rPr>
              <w:t>Vlerësimi i praktikës</w:t>
            </w:r>
          </w:p>
          <w:p w14:paraId="21AB8C99" w14:textId="77777777" w:rsidR="00D25F56" w:rsidRPr="00427961" w:rsidRDefault="00D25F56" w:rsidP="00E743D7">
            <w:pPr>
              <w:ind w:left="-108" w:right="-109"/>
              <w:jc w:val="center"/>
              <w:rPr>
                <w:b/>
                <w:sz w:val="18"/>
                <w:szCs w:val="18"/>
              </w:rPr>
            </w:pPr>
            <w:r w:rsidRPr="00427961">
              <w:rPr>
                <w:b/>
                <w:sz w:val="18"/>
                <w:szCs w:val="18"/>
              </w:rPr>
              <w:t>Koef.</w:t>
            </w:r>
            <w:r w:rsidR="009038DA" w:rsidRPr="00427961">
              <w:rPr>
                <w:b/>
                <w:sz w:val="18"/>
                <w:szCs w:val="18"/>
              </w:rPr>
              <w:t>2</w:t>
            </w:r>
          </w:p>
          <w:p w14:paraId="2743A9C0" w14:textId="156FAEA2" w:rsidR="009038DA" w:rsidRPr="00427961" w:rsidRDefault="009038DA" w:rsidP="00E743D7">
            <w:pPr>
              <w:ind w:left="-108" w:right="-109"/>
              <w:jc w:val="center"/>
              <w:rPr>
                <w:b/>
                <w:sz w:val="18"/>
                <w:szCs w:val="18"/>
              </w:rPr>
            </w:pPr>
            <w:r w:rsidRPr="00427961">
              <w:rPr>
                <w:b/>
                <w:sz w:val="18"/>
                <w:szCs w:val="18"/>
              </w:rPr>
              <w:t>200 x 2 = 400 pikë</w:t>
            </w:r>
          </w:p>
        </w:tc>
        <w:tc>
          <w:tcPr>
            <w:tcW w:w="708" w:type="dxa"/>
            <w:tcBorders>
              <w:left w:val="single" w:sz="4" w:space="0" w:color="auto"/>
              <w:bottom w:val="single" w:sz="4" w:space="0" w:color="auto"/>
              <w:right w:val="single" w:sz="4" w:space="0" w:color="auto"/>
            </w:tcBorders>
          </w:tcPr>
          <w:p w14:paraId="36E82810" w14:textId="77777777" w:rsidR="009038DA" w:rsidRPr="00427961" w:rsidRDefault="009038DA" w:rsidP="009038DA">
            <w:pPr>
              <w:ind w:left="-115" w:right="-108"/>
              <w:jc w:val="center"/>
              <w:rPr>
                <w:b/>
                <w:sz w:val="20"/>
                <w:szCs w:val="20"/>
              </w:rPr>
            </w:pPr>
            <w:r w:rsidRPr="00427961">
              <w:rPr>
                <w:b/>
                <w:sz w:val="20"/>
                <w:szCs w:val="20"/>
              </w:rPr>
              <w:t>Pikët e prov. Perf.</w:t>
            </w:r>
          </w:p>
          <w:p w14:paraId="60302354" w14:textId="77777777" w:rsidR="00D25F56" w:rsidRPr="00427961" w:rsidRDefault="009038DA" w:rsidP="009038DA">
            <w:pPr>
              <w:ind w:right="-108"/>
              <w:rPr>
                <w:b/>
                <w:sz w:val="20"/>
                <w:szCs w:val="20"/>
              </w:rPr>
            </w:pPr>
            <w:r w:rsidRPr="00427961">
              <w:rPr>
                <w:b/>
                <w:sz w:val="20"/>
                <w:szCs w:val="20"/>
              </w:rPr>
              <w:t>100 * koef. 2</w:t>
            </w:r>
          </w:p>
          <w:p w14:paraId="69D3E7D1" w14:textId="2EF83C38" w:rsidR="009038DA" w:rsidRPr="00427961" w:rsidRDefault="009038DA" w:rsidP="009038DA">
            <w:pPr>
              <w:ind w:right="-108"/>
              <w:rPr>
                <w:b/>
              </w:rPr>
            </w:pPr>
            <w:r w:rsidRPr="00427961">
              <w:rPr>
                <w:b/>
                <w:sz w:val="20"/>
                <w:szCs w:val="20"/>
              </w:rPr>
              <w:t>200 pikë</w:t>
            </w:r>
          </w:p>
        </w:tc>
        <w:tc>
          <w:tcPr>
            <w:tcW w:w="851" w:type="dxa"/>
            <w:tcBorders>
              <w:left w:val="single" w:sz="4" w:space="0" w:color="auto"/>
              <w:bottom w:val="single" w:sz="4" w:space="0" w:color="auto"/>
              <w:right w:val="single" w:sz="4" w:space="0" w:color="auto"/>
            </w:tcBorders>
            <w:vAlign w:val="center"/>
          </w:tcPr>
          <w:p w14:paraId="01712F32" w14:textId="51584B23" w:rsidR="00D25F56" w:rsidRPr="00427961" w:rsidRDefault="00D25F56" w:rsidP="009038DA">
            <w:pPr>
              <w:ind w:left="-106" w:right="-108"/>
              <w:jc w:val="center"/>
              <w:rPr>
                <w:b/>
                <w:sz w:val="20"/>
                <w:szCs w:val="20"/>
              </w:rPr>
            </w:pPr>
            <w:r w:rsidRPr="00427961">
              <w:rPr>
                <w:b/>
                <w:sz w:val="20"/>
                <w:szCs w:val="20"/>
              </w:rPr>
              <w:t xml:space="preserve">Gr. I-re / </w:t>
            </w:r>
            <w:r w:rsidR="00DF3ED0" w:rsidRPr="00427961">
              <w:rPr>
                <w:b/>
                <w:sz w:val="20"/>
                <w:szCs w:val="20"/>
              </w:rPr>
              <w:t>16.</w:t>
            </w:r>
            <w:r w:rsidR="00322181" w:rsidRPr="00427961">
              <w:rPr>
                <w:b/>
                <w:sz w:val="20"/>
                <w:szCs w:val="20"/>
              </w:rPr>
              <w:t>6</w:t>
            </w:r>
            <w:r w:rsidR="00054369" w:rsidRPr="00427961">
              <w:rPr>
                <w:b/>
                <w:sz w:val="20"/>
                <w:szCs w:val="20"/>
              </w:rPr>
              <w:t>5</w:t>
            </w:r>
            <w:r w:rsidRPr="00427961">
              <w:rPr>
                <w:b/>
                <w:sz w:val="20"/>
                <w:szCs w:val="20"/>
              </w:rPr>
              <w:t xml:space="preserve"> = 60 pike</w:t>
            </w:r>
          </w:p>
        </w:tc>
        <w:tc>
          <w:tcPr>
            <w:tcW w:w="977" w:type="dxa"/>
            <w:tcBorders>
              <w:left w:val="single" w:sz="4" w:space="0" w:color="auto"/>
              <w:bottom w:val="single" w:sz="4" w:space="0" w:color="auto"/>
              <w:right w:val="single" w:sz="4" w:space="0" w:color="auto"/>
            </w:tcBorders>
            <w:vAlign w:val="center"/>
          </w:tcPr>
          <w:p w14:paraId="6E2C44B6" w14:textId="77777777" w:rsidR="00D25F56" w:rsidRPr="00427961" w:rsidRDefault="00D25F56" w:rsidP="009038DA">
            <w:pPr>
              <w:ind w:left="-106" w:right="-108"/>
              <w:jc w:val="center"/>
              <w:rPr>
                <w:b/>
                <w:sz w:val="20"/>
                <w:szCs w:val="20"/>
              </w:rPr>
            </w:pPr>
            <w:r w:rsidRPr="00427961">
              <w:rPr>
                <w:b/>
                <w:sz w:val="20"/>
                <w:szCs w:val="20"/>
              </w:rPr>
              <w:t>Prov.Perf./5 = 40 pikë</w:t>
            </w:r>
          </w:p>
        </w:tc>
        <w:tc>
          <w:tcPr>
            <w:tcW w:w="884" w:type="dxa"/>
            <w:tcBorders>
              <w:left w:val="single" w:sz="4" w:space="0" w:color="auto"/>
              <w:bottom w:val="single" w:sz="4" w:space="0" w:color="auto"/>
              <w:right w:val="single" w:sz="4" w:space="0" w:color="auto"/>
            </w:tcBorders>
          </w:tcPr>
          <w:p w14:paraId="3354F91F" w14:textId="77777777" w:rsidR="00D25F56" w:rsidRPr="00427961" w:rsidRDefault="00D25F56" w:rsidP="00E743D7">
            <w:pPr>
              <w:ind w:right="-108"/>
              <w:rPr>
                <w:b/>
              </w:rPr>
            </w:pPr>
          </w:p>
        </w:tc>
        <w:tc>
          <w:tcPr>
            <w:tcW w:w="884" w:type="dxa"/>
            <w:tcBorders>
              <w:left w:val="single" w:sz="4" w:space="0" w:color="auto"/>
              <w:bottom w:val="single" w:sz="4" w:space="0" w:color="auto"/>
              <w:right w:val="single" w:sz="4" w:space="0" w:color="auto"/>
            </w:tcBorders>
          </w:tcPr>
          <w:p w14:paraId="5DE5FB24" w14:textId="77777777" w:rsidR="00D25F56" w:rsidRPr="00427961" w:rsidRDefault="00D25F56" w:rsidP="00E743D7">
            <w:pPr>
              <w:ind w:right="-108"/>
              <w:rPr>
                <w:b/>
              </w:rPr>
            </w:pPr>
          </w:p>
        </w:tc>
        <w:tc>
          <w:tcPr>
            <w:tcW w:w="614" w:type="dxa"/>
            <w:tcBorders>
              <w:left w:val="single" w:sz="4" w:space="0" w:color="auto"/>
              <w:bottom w:val="single" w:sz="4" w:space="0" w:color="auto"/>
              <w:right w:val="single" w:sz="4" w:space="0" w:color="auto"/>
            </w:tcBorders>
          </w:tcPr>
          <w:p w14:paraId="5AE08EF6" w14:textId="77777777" w:rsidR="00D25F56" w:rsidRPr="00427961" w:rsidRDefault="00D25F56" w:rsidP="00E743D7">
            <w:pPr>
              <w:ind w:right="-108"/>
              <w:rPr>
                <w:b/>
              </w:rPr>
            </w:pPr>
          </w:p>
        </w:tc>
      </w:tr>
      <w:tr w:rsidR="00D25F56" w:rsidRPr="00427961" w14:paraId="3D4ACEAE" w14:textId="77777777" w:rsidTr="000F1E1F">
        <w:trPr>
          <w:trHeight w:val="332"/>
        </w:trPr>
        <w:tc>
          <w:tcPr>
            <w:tcW w:w="527" w:type="dxa"/>
            <w:tcBorders>
              <w:top w:val="single" w:sz="4" w:space="0" w:color="auto"/>
              <w:left w:val="single" w:sz="4" w:space="0" w:color="auto"/>
              <w:bottom w:val="single" w:sz="4" w:space="0" w:color="auto"/>
              <w:right w:val="single" w:sz="4" w:space="0" w:color="auto"/>
            </w:tcBorders>
          </w:tcPr>
          <w:p w14:paraId="71D2C32A" w14:textId="77777777" w:rsidR="00D25F56" w:rsidRPr="00427961" w:rsidRDefault="00D25F56" w:rsidP="00E743D7">
            <w:pPr>
              <w:rPr>
                <w:b/>
              </w:rPr>
            </w:pPr>
            <w:r w:rsidRPr="00427961">
              <w:rPr>
                <w:b/>
              </w:rPr>
              <w:t>1</w:t>
            </w:r>
          </w:p>
        </w:tc>
        <w:tc>
          <w:tcPr>
            <w:tcW w:w="1543" w:type="dxa"/>
            <w:tcBorders>
              <w:top w:val="single" w:sz="4" w:space="0" w:color="auto"/>
              <w:left w:val="single" w:sz="4" w:space="0" w:color="auto"/>
              <w:bottom w:val="single" w:sz="4" w:space="0" w:color="auto"/>
              <w:right w:val="single" w:sz="4" w:space="0" w:color="auto"/>
            </w:tcBorders>
            <w:vAlign w:val="center"/>
          </w:tcPr>
          <w:p w14:paraId="3D9622C3" w14:textId="77777777" w:rsidR="00D25F56" w:rsidRPr="00427961" w:rsidRDefault="00D25F56" w:rsidP="00E743D7"/>
        </w:tc>
        <w:tc>
          <w:tcPr>
            <w:tcW w:w="1282" w:type="dxa"/>
            <w:tcBorders>
              <w:top w:val="single" w:sz="4" w:space="0" w:color="auto"/>
              <w:left w:val="single" w:sz="4" w:space="0" w:color="auto"/>
              <w:bottom w:val="single" w:sz="4" w:space="0" w:color="auto"/>
              <w:right w:val="nil"/>
            </w:tcBorders>
            <w:vAlign w:val="center"/>
          </w:tcPr>
          <w:p w14:paraId="43C05A19" w14:textId="77777777" w:rsidR="00D25F56" w:rsidRPr="00427961" w:rsidRDefault="00D25F56" w:rsidP="00E743D7">
            <w:pPr>
              <w:jc w:val="center"/>
            </w:pPr>
          </w:p>
        </w:tc>
        <w:tc>
          <w:tcPr>
            <w:tcW w:w="1127" w:type="dxa"/>
            <w:tcBorders>
              <w:top w:val="single" w:sz="4" w:space="0" w:color="auto"/>
              <w:left w:val="single" w:sz="4" w:space="0" w:color="auto"/>
              <w:bottom w:val="single" w:sz="4" w:space="0" w:color="auto"/>
              <w:right w:val="single" w:sz="4" w:space="0" w:color="auto"/>
            </w:tcBorders>
            <w:vAlign w:val="center"/>
          </w:tcPr>
          <w:p w14:paraId="454D40F5" w14:textId="77777777" w:rsidR="00D25F56" w:rsidRPr="00427961" w:rsidRDefault="00D25F56" w:rsidP="00E743D7">
            <w:pPr>
              <w:ind w:left="-107" w:right="-108"/>
              <w:jc w:val="center"/>
            </w:pPr>
          </w:p>
        </w:tc>
        <w:tc>
          <w:tcPr>
            <w:tcW w:w="993" w:type="dxa"/>
            <w:tcBorders>
              <w:top w:val="nil"/>
              <w:left w:val="single" w:sz="4" w:space="0" w:color="auto"/>
              <w:bottom w:val="single" w:sz="4" w:space="0" w:color="auto"/>
              <w:right w:val="single" w:sz="4" w:space="0" w:color="auto"/>
            </w:tcBorders>
            <w:vAlign w:val="center"/>
          </w:tcPr>
          <w:p w14:paraId="3FC1C29B" w14:textId="77777777" w:rsidR="00D25F56" w:rsidRPr="00427961" w:rsidRDefault="00D25F56" w:rsidP="00E743D7">
            <w:pPr>
              <w:pStyle w:val="NoSpacing"/>
              <w:jc w:val="center"/>
              <w:rPr>
                <w:lang w:val="sq-AL"/>
              </w:rPr>
            </w:pPr>
          </w:p>
        </w:tc>
        <w:tc>
          <w:tcPr>
            <w:tcW w:w="992" w:type="dxa"/>
            <w:tcBorders>
              <w:top w:val="nil"/>
              <w:left w:val="single" w:sz="4" w:space="0" w:color="auto"/>
              <w:bottom w:val="single" w:sz="4" w:space="0" w:color="auto"/>
              <w:right w:val="single" w:sz="4" w:space="0" w:color="auto"/>
            </w:tcBorders>
            <w:vAlign w:val="center"/>
          </w:tcPr>
          <w:p w14:paraId="075398B7" w14:textId="77777777" w:rsidR="00D25F56" w:rsidRPr="00427961" w:rsidRDefault="00D25F56" w:rsidP="00E743D7">
            <w:pPr>
              <w:pStyle w:val="NoSpacing"/>
              <w:jc w:val="center"/>
              <w:rPr>
                <w:bCs/>
                <w:lang w:val="sq-AL"/>
              </w:rPr>
            </w:pPr>
          </w:p>
        </w:tc>
        <w:tc>
          <w:tcPr>
            <w:tcW w:w="708" w:type="dxa"/>
            <w:tcBorders>
              <w:top w:val="nil"/>
              <w:left w:val="single" w:sz="4" w:space="0" w:color="auto"/>
              <w:bottom w:val="single" w:sz="4" w:space="0" w:color="auto"/>
              <w:right w:val="single" w:sz="4" w:space="0" w:color="auto"/>
            </w:tcBorders>
            <w:vAlign w:val="center"/>
          </w:tcPr>
          <w:p w14:paraId="2D16673E" w14:textId="77777777" w:rsidR="00D25F56" w:rsidRPr="00427961" w:rsidRDefault="00D25F56" w:rsidP="00E743D7">
            <w:pPr>
              <w:pStyle w:val="NoSpacing"/>
              <w:jc w:val="center"/>
              <w:rPr>
                <w:lang w:val="sq-AL"/>
              </w:rPr>
            </w:pPr>
          </w:p>
        </w:tc>
        <w:tc>
          <w:tcPr>
            <w:tcW w:w="851" w:type="dxa"/>
            <w:tcBorders>
              <w:top w:val="nil"/>
              <w:left w:val="single" w:sz="4" w:space="0" w:color="auto"/>
              <w:bottom w:val="single" w:sz="4" w:space="0" w:color="auto"/>
              <w:right w:val="single" w:sz="4" w:space="0" w:color="auto"/>
            </w:tcBorders>
            <w:vAlign w:val="center"/>
          </w:tcPr>
          <w:p w14:paraId="4F83894B" w14:textId="77777777" w:rsidR="00D25F56" w:rsidRPr="00427961" w:rsidRDefault="00D25F56" w:rsidP="00E743D7">
            <w:pPr>
              <w:pStyle w:val="NoSpacing"/>
              <w:jc w:val="center"/>
              <w:rPr>
                <w:b/>
                <w:lang w:val="sq-AL"/>
              </w:rPr>
            </w:pPr>
          </w:p>
        </w:tc>
        <w:tc>
          <w:tcPr>
            <w:tcW w:w="977" w:type="dxa"/>
            <w:tcBorders>
              <w:top w:val="nil"/>
              <w:left w:val="single" w:sz="4" w:space="0" w:color="auto"/>
              <w:bottom w:val="single" w:sz="4" w:space="0" w:color="auto"/>
              <w:right w:val="single" w:sz="4" w:space="0" w:color="auto"/>
            </w:tcBorders>
            <w:vAlign w:val="center"/>
          </w:tcPr>
          <w:p w14:paraId="0436DEF0" w14:textId="77777777" w:rsidR="00D25F56" w:rsidRPr="00427961" w:rsidRDefault="00D25F56" w:rsidP="00E743D7">
            <w:pPr>
              <w:pStyle w:val="NoSpacing"/>
              <w:jc w:val="center"/>
              <w:rPr>
                <w:b/>
                <w:lang w:val="sq-AL"/>
              </w:rPr>
            </w:pPr>
          </w:p>
        </w:tc>
        <w:tc>
          <w:tcPr>
            <w:tcW w:w="884" w:type="dxa"/>
            <w:tcBorders>
              <w:top w:val="nil"/>
              <w:left w:val="single" w:sz="4" w:space="0" w:color="auto"/>
              <w:bottom w:val="single" w:sz="4" w:space="0" w:color="auto"/>
              <w:right w:val="single" w:sz="4" w:space="0" w:color="auto"/>
            </w:tcBorders>
            <w:vAlign w:val="center"/>
          </w:tcPr>
          <w:p w14:paraId="481344C0" w14:textId="77777777" w:rsidR="00D25F56" w:rsidRPr="00427961" w:rsidRDefault="00D25F56" w:rsidP="00E743D7">
            <w:pPr>
              <w:pStyle w:val="NoSpacing"/>
              <w:jc w:val="center"/>
              <w:rPr>
                <w:b/>
                <w:lang w:val="sq-AL"/>
              </w:rPr>
            </w:pPr>
          </w:p>
        </w:tc>
        <w:tc>
          <w:tcPr>
            <w:tcW w:w="884" w:type="dxa"/>
            <w:tcBorders>
              <w:top w:val="single" w:sz="4" w:space="0" w:color="auto"/>
              <w:left w:val="single" w:sz="4" w:space="0" w:color="auto"/>
              <w:bottom w:val="single" w:sz="4" w:space="0" w:color="auto"/>
              <w:right w:val="single" w:sz="4" w:space="0" w:color="auto"/>
            </w:tcBorders>
            <w:vAlign w:val="center"/>
          </w:tcPr>
          <w:p w14:paraId="26414FFF" w14:textId="77777777" w:rsidR="00D25F56" w:rsidRPr="00427961" w:rsidRDefault="00D25F56" w:rsidP="00E743D7">
            <w:pPr>
              <w:pStyle w:val="NoSpacing"/>
              <w:ind w:left="-182" w:right="-148"/>
              <w:jc w:val="center"/>
              <w:rPr>
                <w:b/>
                <w:lang w:val="sq-AL"/>
              </w:rPr>
            </w:pPr>
          </w:p>
        </w:tc>
        <w:tc>
          <w:tcPr>
            <w:tcW w:w="614" w:type="dxa"/>
            <w:tcBorders>
              <w:top w:val="single" w:sz="4" w:space="0" w:color="auto"/>
              <w:left w:val="single" w:sz="4" w:space="0" w:color="auto"/>
              <w:bottom w:val="single" w:sz="4" w:space="0" w:color="auto"/>
              <w:right w:val="single" w:sz="4" w:space="0" w:color="auto"/>
            </w:tcBorders>
            <w:vAlign w:val="center"/>
          </w:tcPr>
          <w:p w14:paraId="32A69FBC" w14:textId="77777777" w:rsidR="00D25F56" w:rsidRPr="00427961" w:rsidRDefault="00D25F56" w:rsidP="00E743D7">
            <w:pPr>
              <w:pStyle w:val="NoSpacing"/>
              <w:ind w:left="-182" w:right="-148"/>
              <w:jc w:val="center"/>
              <w:rPr>
                <w:b/>
                <w:lang w:val="sq-AL"/>
              </w:rPr>
            </w:pPr>
          </w:p>
        </w:tc>
      </w:tr>
      <w:tr w:rsidR="00D25F56" w:rsidRPr="00427961" w14:paraId="53F1C12E" w14:textId="77777777" w:rsidTr="000F1E1F">
        <w:trPr>
          <w:trHeight w:val="350"/>
        </w:trPr>
        <w:tc>
          <w:tcPr>
            <w:tcW w:w="527" w:type="dxa"/>
            <w:tcBorders>
              <w:top w:val="single" w:sz="4" w:space="0" w:color="auto"/>
              <w:left w:val="single" w:sz="4" w:space="0" w:color="auto"/>
              <w:bottom w:val="single" w:sz="4" w:space="0" w:color="auto"/>
              <w:right w:val="single" w:sz="4" w:space="0" w:color="auto"/>
            </w:tcBorders>
          </w:tcPr>
          <w:p w14:paraId="79E7CBD0" w14:textId="77777777" w:rsidR="00D25F56" w:rsidRPr="00427961" w:rsidRDefault="00D25F56" w:rsidP="00E743D7">
            <w:pPr>
              <w:jc w:val="both"/>
              <w:rPr>
                <w:b/>
              </w:rPr>
            </w:pPr>
            <w:r w:rsidRPr="00427961">
              <w:rPr>
                <w:b/>
              </w:rPr>
              <w:t>2</w:t>
            </w:r>
          </w:p>
        </w:tc>
        <w:tc>
          <w:tcPr>
            <w:tcW w:w="1543" w:type="dxa"/>
            <w:tcBorders>
              <w:top w:val="single" w:sz="4" w:space="0" w:color="auto"/>
              <w:left w:val="single" w:sz="4" w:space="0" w:color="auto"/>
              <w:bottom w:val="single" w:sz="4" w:space="0" w:color="auto"/>
              <w:right w:val="single" w:sz="4" w:space="0" w:color="auto"/>
            </w:tcBorders>
            <w:vAlign w:val="center"/>
          </w:tcPr>
          <w:p w14:paraId="4C82EC43" w14:textId="77777777" w:rsidR="00D25F56" w:rsidRPr="00427961" w:rsidRDefault="00D25F56" w:rsidP="00E743D7"/>
        </w:tc>
        <w:tc>
          <w:tcPr>
            <w:tcW w:w="1282" w:type="dxa"/>
            <w:tcBorders>
              <w:top w:val="single" w:sz="4" w:space="0" w:color="auto"/>
              <w:left w:val="single" w:sz="4" w:space="0" w:color="auto"/>
              <w:bottom w:val="single" w:sz="4" w:space="0" w:color="auto"/>
              <w:right w:val="nil"/>
            </w:tcBorders>
            <w:vAlign w:val="center"/>
          </w:tcPr>
          <w:p w14:paraId="55AEB05D" w14:textId="77777777" w:rsidR="00D25F56" w:rsidRPr="00427961" w:rsidRDefault="00D25F56" w:rsidP="00E743D7">
            <w:pPr>
              <w:jc w:val="center"/>
            </w:pPr>
          </w:p>
        </w:tc>
        <w:tc>
          <w:tcPr>
            <w:tcW w:w="1127" w:type="dxa"/>
            <w:tcBorders>
              <w:top w:val="single" w:sz="4" w:space="0" w:color="auto"/>
              <w:left w:val="single" w:sz="4" w:space="0" w:color="auto"/>
              <w:bottom w:val="single" w:sz="4" w:space="0" w:color="auto"/>
              <w:right w:val="single" w:sz="4" w:space="0" w:color="auto"/>
            </w:tcBorders>
            <w:vAlign w:val="center"/>
          </w:tcPr>
          <w:p w14:paraId="29B0BA73" w14:textId="77777777" w:rsidR="00D25F56" w:rsidRPr="00427961" w:rsidRDefault="00D25F56" w:rsidP="00E743D7">
            <w:pPr>
              <w:ind w:left="-107" w:right="-108"/>
              <w:jc w:val="center"/>
            </w:pPr>
          </w:p>
        </w:tc>
        <w:tc>
          <w:tcPr>
            <w:tcW w:w="993" w:type="dxa"/>
            <w:tcBorders>
              <w:top w:val="nil"/>
              <w:left w:val="single" w:sz="4" w:space="0" w:color="auto"/>
              <w:bottom w:val="single" w:sz="4" w:space="0" w:color="auto"/>
              <w:right w:val="single" w:sz="4" w:space="0" w:color="auto"/>
            </w:tcBorders>
            <w:vAlign w:val="center"/>
          </w:tcPr>
          <w:p w14:paraId="7BED9F5F" w14:textId="77777777" w:rsidR="00D25F56" w:rsidRPr="00427961" w:rsidRDefault="00D25F56" w:rsidP="00E743D7">
            <w:pPr>
              <w:pStyle w:val="NoSpacing"/>
              <w:jc w:val="center"/>
              <w:rPr>
                <w:lang w:val="sq-AL"/>
              </w:rPr>
            </w:pPr>
          </w:p>
        </w:tc>
        <w:tc>
          <w:tcPr>
            <w:tcW w:w="992" w:type="dxa"/>
            <w:tcBorders>
              <w:top w:val="nil"/>
              <w:left w:val="single" w:sz="4" w:space="0" w:color="auto"/>
              <w:bottom w:val="single" w:sz="4" w:space="0" w:color="auto"/>
              <w:right w:val="single" w:sz="4" w:space="0" w:color="auto"/>
            </w:tcBorders>
            <w:vAlign w:val="center"/>
          </w:tcPr>
          <w:p w14:paraId="6607F84B" w14:textId="77777777" w:rsidR="00D25F56" w:rsidRPr="00427961" w:rsidRDefault="00D25F56" w:rsidP="00E743D7">
            <w:pPr>
              <w:pStyle w:val="NoSpacing"/>
              <w:jc w:val="center"/>
              <w:rPr>
                <w:bCs/>
                <w:lang w:val="sq-AL"/>
              </w:rPr>
            </w:pPr>
          </w:p>
        </w:tc>
        <w:tc>
          <w:tcPr>
            <w:tcW w:w="708" w:type="dxa"/>
            <w:tcBorders>
              <w:top w:val="nil"/>
              <w:left w:val="single" w:sz="4" w:space="0" w:color="auto"/>
              <w:bottom w:val="single" w:sz="4" w:space="0" w:color="auto"/>
              <w:right w:val="single" w:sz="4" w:space="0" w:color="auto"/>
            </w:tcBorders>
            <w:vAlign w:val="center"/>
          </w:tcPr>
          <w:p w14:paraId="5ACD4DF4" w14:textId="77777777" w:rsidR="00D25F56" w:rsidRPr="00427961" w:rsidRDefault="00D25F56" w:rsidP="00E743D7">
            <w:pPr>
              <w:pStyle w:val="NoSpacing"/>
              <w:jc w:val="center"/>
              <w:rPr>
                <w:lang w:val="sq-AL"/>
              </w:rPr>
            </w:pPr>
          </w:p>
        </w:tc>
        <w:tc>
          <w:tcPr>
            <w:tcW w:w="851" w:type="dxa"/>
            <w:tcBorders>
              <w:top w:val="nil"/>
              <w:left w:val="single" w:sz="4" w:space="0" w:color="auto"/>
              <w:bottom w:val="single" w:sz="4" w:space="0" w:color="auto"/>
              <w:right w:val="single" w:sz="4" w:space="0" w:color="auto"/>
            </w:tcBorders>
            <w:vAlign w:val="center"/>
          </w:tcPr>
          <w:p w14:paraId="11347B63" w14:textId="77777777" w:rsidR="00D25F56" w:rsidRPr="00427961" w:rsidRDefault="00D25F56" w:rsidP="00E743D7">
            <w:pPr>
              <w:pStyle w:val="NoSpacing"/>
              <w:jc w:val="center"/>
              <w:rPr>
                <w:b/>
                <w:lang w:val="sq-AL"/>
              </w:rPr>
            </w:pPr>
          </w:p>
        </w:tc>
        <w:tc>
          <w:tcPr>
            <w:tcW w:w="977" w:type="dxa"/>
            <w:tcBorders>
              <w:top w:val="nil"/>
              <w:left w:val="single" w:sz="4" w:space="0" w:color="auto"/>
              <w:bottom w:val="single" w:sz="4" w:space="0" w:color="auto"/>
              <w:right w:val="single" w:sz="4" w:space="0" w:color="auto"/>
            </w:tcBorders>
            <w:vAlign w:val="center"/>
          </w:tcPr>
          <w:p w14:paraId="256E2E1A" w14:textId="77777777" w:rsidR="00D25F56" w:rsidRPr="00427961" w:rsidRDefault="00D25F56" w:rsidP="00E743D7">
            <w:pPr>
              <w:pStyle w:val="NoSpacing"/>
              <w:jc w:val="center"/>
              <w:rPr>
                <w:b/>
                <w:lang w:val="sq-AL"/>
              </w:rPr>
            </w:pPr>
          </w:p>
        </w:tc>
        <w:tc>
          <w:tcPr>
            <w:tcW w:w="884" w:type="dxa"/>
            <w:tcBorders>
              <w:top w:val="nil"/>
              <w:left w:val="single" w:sz="4" w:space="0" w:color="auto"/>
              <w:bottom w:val="single" w:sz="4" w:space="0" w:color="auto"/>
              <w:right w:val="single" w:sz="4" w:space="0" w:color="auto"/>
            </w:tcBorders>
            <w:vAlign w:val="center"/>
          </w:tcPr>
          <w:p w14:paraId="0EEB6A93" w14:textId="77777777" w:rsidR="00D25F56" w:rsidRPr="00427961" w:rsidRDefault="00D25F56" w:rsidP="00E743D7">
            <w:pPr>
              <w:pStyle w:val="NoSpacing"/>
              <w:jc w:val="center"/>
              <w:rPr>
                <w:b/>
                <w:lang w:val="sq-AL"/>
              </w:rPr>
            </w:pPr>
          </w:p>
        </w:tc>
        <w:tc>
          <w:tcPr>
            <w:tcW w:w="884" w:type="dxa"/>
            <w:tcBorders>
              <w:top w:val="single" w:sz="4" w:space="0" w:color="auto"/>
              <w:left w:val="single" w:sz="4" w:space="0" w:color="auto"/>
              <w:bottom w:val="single" w:sz="4" w:space="0" w:color="auto"/>
              <w:right w:val="single" w:sz="4" w:space="0" w:color="auto"/>
            </w:tcBorders>
            <w:vAlign w:val="center"/>
          </w:tcPr>
          <w:p w14:paraId="786435AF" w14:textId="77777777" w:rsidR="00D25F56" w:rsidRPr="00427961" w:rsidRDefault="00D25F56" w:rsidP="00E743D7">
            <w:pPr>
              <w:pStyle w:val="NoSpacing"/>
              <w:ind w:left="-182" w:right="-148"/>
              <w:jc w:val="center"/>
              <w:rPr>
                <w:b/>
                <w:lang w:val="sq-AL"/>
              </w:rPr>
            </w:pPr>
          </w:p>
        </w:tc>
        <w:tc>
          <w:tcPr>
            <w:tcW w:w="614" w:type="dxa"/>
            <w:tcBorders>
              <w:top w:val="single" w:sz="4" w:space="0" w:color="auto"/>
              <w:left w:val="single" w:sz="4" w:space="0" w:color="auto"/>
              <w:bottom w:val="single" w:sz="4" w:space="0" w:color="auto"/>
              <w:right w:val="single" w:sz="4" w:space="0" w:color="auto"/>
            </w:tcBorders>
            <w:vAlign w:val="center"/>
          </w:tcPr>
          <w:p w14:paraId="376C61D4" w14:textId="77777777" w:rsidR="00D25F56" w:rsidRPr="00427961" w:rsidRDefault="00D25F56" w:rsidP="00E743D7">
            <w:pPr>
              <w:pStyle w:val="NoSpacing"/>
              <w:ind w:left="-182" w:right="-148"/>
              <w:jc w:val="center"/>
              <w:rPr>
                <w:b/>
                <w:lang w:val="sq-AL"/>
              </w:rPr>
            </w:pPr>
          </w:p>
        </w:tc>
      </w:tr>
      <w:tr w:rsidR="00D25F56" w:rsidRPr="00427961" w14:paraId="348A948B" w14:textId="77777777" w:rsidTr="000F1E1F">
        <w:trPr>
          <w:trHeight w:val="350"/>
        </w:trPr>
        <w:tc>
          <w:tcPr>
            <w:tcW w:w="527" w:type="dxa"/>
            <w:tcBorders>
              <w:top w:val="single" w:sz="4" w:space="0" w:color="auto"/>
              <w:left w:val="single" w:sz="4" w:space="0" w:color="auto"/>
              <w:bottom w:val="single" w:sz="4" w:space="0" w:color="auto"/>
              <w:right w:val="single" w:sz="4" w:space="0" w:color="auto"/>
            </w:tcBorders>
          </w:tcPr>
          <w:p w14:paraId="7C8CE044" w14:textId="77777777" w:rsidR="00D25F56" w:rsidRPr="00427961" w:rsidRDefault="00D25F56" w:rsidP="00E743D7">
            <w:pPr>
              <w:jc w:val="both"/>
              <w:rPr>
                <w:b/>
              </w:rPr>
            </w:pPr>
            <w:r w:rsidRPr="00427961">
              <w:rPr>
                <w:b/>
              </w:rPr>
              <w:t>3</w:t>
            </w:r>
          </w:p>
        </w:tc>
        <w:tc>
          <w:tcPr>
            <w:tcW w:w="1543" w:type="dxa"/>
            <w:tcBorders>
              <w:top w:val="single" w:sz="4" w:space="0" w:color="auto"/>
              <w:left w:val="single" w:sz="4" w:space="0" w:color="auto"/>
              <w:bottom w:val="single" w:sz="4" w:space="0" w:color="auto"/>
              <w:right w:val="single" w:sz="4" w:space="0" w:color="auto"/>
            </w:tcBorders>
            <w:vAlign w:val="center"/>
          </w:tcPr>
          <w:p w14:paraId="438499BF" w14:textId="77777777" w:rsidR="00D25F56" w:rsidRPr="00427961" w:rsidRDefault="00D25F56" w:rsidP="00E743D7"/>
        </w:tc>
        <w:tc>
          <w:tcPr>
            <w:tcW w:w="1282" w:type="dxa"/>
            <w:tcBorders>
              <w:top w:val="single" w:sz="4" w:space="0" w:color="auto"/>
              <w:left w:val="single" w:sz="4" w:space="0" w:color="auto"/>
              <w:bottom w:val="single" w:sz="4" w:space="0" w:color="auto"/>
              <w:right w:val="nil"/>
            </w:tcBorders>
            <w:vAlign w:val="center"/>
          </w:tcPr>
          <w:p w14:paraId="510B16C4" w14:textId="77777777" w:rsidR="00D25F56" w:rsidRPr="00427961" w:rsidRDefault="00D25F56" w:rsidP="00E743D7">
            <w:pPr>
              <w:jc w:val="center"/>
            </w:pPr>
          </w:p>
        </w:tc>
        <w:tc>
          <w:tcPr>
            <w:tcW w:w="1127" w:type="dxa"/>
            <w:tcBorders>
              <w:top w:val="single" w:sz="4" w:space="0" w:color="auto"/>
              <w:left w:val="single" w:sz="4" w:space="0" w:color="auto"/>
              <w:bottom w:val="single" w:sz="4" w:space="0" w:color="auto"/>
              <w:right w:val="single" w:sz="4" w:space="0" w:color="auto"/>
            </w:tcBorders>
            <w:vAlign w:val="center"/>
          </w:tcPr>
          <w:p w14:paraId="31754A00" w14:textId="77777777" w:rsidR="00D25F56" w:rsidRPr="00427961" w:rsidRDefault="00D25F56" w:rsidP="00E743D7">
            <w:pPr>
              <w:ind w:left="-107" w:right="-108"/>
              <w:jc w:val="center"/>
            </w:pPr>
          </w:p>
        </w:tc>
        <w:tc>
          <w:tcPr>
            <w:tcW w:w="993" w:type="dxa"/>
            <w:tcBorders>
              <w:top w:val="nil"/>
              <w:left w:val="single" w:sz="4" w:space="0" w:color="auto"/>
              <w:bottom w:val="single" w:sz="4" w:space="0" w:color="auto"/>
              <w:right w:val="single" w:sz="4" w:space="0" w:color="auto"/>
            </w:tcBorders>
            <w:vAlign w:val="center"/>
          </w:tcPr>
          <w:p w14:paraId="7BA4B1F2" w14:textId="77777777" w:rsidR="00D25F56" w:rsidRPr="00427961" w:rsidRDefault="00D25F56" w:rsidP="00E743D7">
            <w:pPr>
              <w:pStyle w:val="NoSpacing"/>
              <w:jc w:val="center"/>
              <w:rPr>
                <w:lang w:val="sq-AL"/>
              </w:rPr>
            </w:pPr>
          </w:p>
        </w:tc>
        <w:tc>
          <w:tcPr>
            <w:tcW w:w="992" w:type="dxa"/>
            <w:tcBorders>
              <w:top w:val="nil"/>
              <w:left w:val="single" w:sz="4" w:space="0" w:color="auto"/>
              <w:bottom w:val="single" w:sz="4" w:space="0" w:color="auto"/>
              <w:right w:val="single" w:sz="4" w:space="0" w:color="auto"/>
            </w:tcBorders>
            <w:vAlign w:val="center"/>
          </w:tcPr>
          <w:p w14:paraId="784B89D8" w14:textId="77777777" w:rsidR="00D25F56" w:rsidRPr="00427961" w:rsidRDefault="00D25F56" w:rsidP="00E743D7">
            <w:pPr>
              <w:pStyle w:val="NoSpacing"/>
              <w:jc w:val="center"/>
              <w:rPr>
                <w:bCs/>
                <w:lang w:val="sq-AL"/>
              </w:rPr>
            </w:pPr>
          </w:p>
        </w:tc>
        <w:tc>
          <w:tcPr>
            <w:tcW w:w="708" w:type="dxa"/>
            <w:tcBorders>
              <w:top w:val="nil"/>
              <w:left w:val="single" w:sz="4" w:space="0" w:color="auto"/>
              <w:bottom w:val="single" w:sz="4" w:space="0" w:color="auto"/>
              <w:right w:val="single" w:sz="4" w:space="0" w:color="auto"/>
            </w:tcBorders>
            <w:vAlign w:val="center"/>
          </w:tcPr>
          <w:p w14:paraId="04F42A45" w14:textId="77777777" w:rsidR="00D25F56" w:rsidRPr="00427961" w:rsidRDefault="00D25F56" w:rsidP="00E743D7">
            <w:pPr>
              <w:pStyle w:val="NoSpacing"/>
              <w:jc w:val="center"/>
              <w:rPr>
                <w:lang w:val="sq-AL"/>
              </w:rPr>
            </w:pPr>
          </w:p>
        </w:tc>
        <w:tc>
          <w:tcPr>
            <w:tcW w:w="851" w:type="dxa"/>
            <w:tcBorders>
              <w:top w:val="nil"/>
              <w:left w:val="single" w:sz="4" w:space="0" w:color="auto"/>
              <w:bottom w:val="single" w:sz="4" w:space="0" w:color="auto"/>
              <w:right w:val="single" w:sz="4" w:space="0" w:color="auto"/>
            </w:tcBorders>
            <w:vAlign w:val="center"/>
          </w:tcPr>
          <w:p w14:paraId="260643DA" w14:textId="77777777" w:rsidR="00D25F56" w:rsidRPr="00427961" w:rsidRDefault="00D25F56" w:rsidP="00E743D7">
            <w:pPr>
              <w:pStyle w:val="NoSpacing"/>
              <w:jc w:val="center"/>
              <w:rPr>
                <w:b/>
                <w:lang w:val="sq-AL"/>
              </w:rPr>
            </w:pPr>
          </w:p>
        </w:tc>
        <w:tc>
          <w:tcPr>
            <w:tcW w:w="977" w:type="dxa"/>
            <w:tcBorders>
              <w:top w:val="nil"/>
              <w:left w:val="single" w:sz="4" w:space="0" w:color="auto"/>
              <w:bottom w:val="single" w:sz="4" w:space="0" w:color="auto"/>
              <w:right w:val="single" w:sz="4" w:space="0" w:color="auto"/>
            </w:tcBorders>
            <w:vAlign w:val="center"/>
          </w:tcPr>
          <w:p w14:paraId="5965D12B" w14:textId="77777777" w:rsidR="00D25F56" w:rsidRPr="00427961" w:rsidRDefault="00D25F56" w:rsidP="00E743D7">
            <w:pPr>
              <w:pStyle w:val="NoSpacing"/>
              <w:jc w:val="center"/>
              <w:rPr>
                <w:b/>
                <w:lang w:val="sq-AL"/>
              </w:rPr>
            </w:pPr>
          </w:p>
        </w:tc>
        <w:tc>
          <w:tcPr>
            <w:tcW w:w="884" w:type="dxa"/>
            <w:tcBorders>
              <w:top w:val="nil"/>
              <w:left w:val="single" w:sz="4" w:space="0" w:color="auto"/>
              <w:bottom w:val="single" w:sz="4" w:space="0" w:color="auto"/>
              <w:right w:val="single" w:sz="4" w:space="0" w:color="auto"/>
            </w:tcBorders>
            <w:vAlign w:val="center"/>
          </w:tcPr>
          <w:p w14:paraId="321649B2" w14:textId="77777777" w:rsidR="00D25F56" w:rsidRPr="00427961" w:rsidRDefault="00D25F56" w:rsidP="00E743D7">
            <w:pPr>
              <w:pStyle w:val="NoSpacing"/>
              <w:jc w:val="center"/>
              <w:rPr>
                <w:b/>
                <w:lang w:val="sq-AL"/>
              </w:rPr>
            </w:pPr>
          </w:p>
        </w:tc>
        <w:tc>
          <w:tcPr>
            <w:tcW w:w="884" w:type="dxa"/>
            <w:tcBorders>
              <w:top w:val="single" w:sz="4" w:space="0" w:color="auto"/>
              <w:left w:val="single" w:sz="4" w:space="0" w:color="auto"/>
              <w:bottom w:val="single" w:sz="4" w:space="0" w:color="auto"/>
              <w:right w:val="single" w:sz="4" w:space="0" w:color="auto"/>
            </w:tcBorders>
            <w:vAlign w:val="center"/>
          </w:tcPr>
          <w:p w14:paraId="1C15FACC" w14:textId="77777777" w:rsidR="00D25F56" w:rsidRPr="00427961" w:rsidRDefault="00D25F56" w:rsidP="00E743D7">
            <w:pPr>
              <w:pStyle w:val="NoSpacing"/>
              <w:ind w:left="-182" w:right="-148"/>
              <w:jc w:val="center"/>
              <w:rPr>
                <w:b/>
                <w:lang w:val="sq-AL"/>
              </w:rPr>
            </w:pPr>
          </w:p>
        </w:tc>
        <w:tc>
          <w:tcPr>
            <w:tcW w:w="614" w:type="dxa"/>
            <w:tcBorders>
              <w:top w:val="single" w:sz="4" w:space="0" w:color="auto"/>
              <w:left w:val="single" w:sz="4" w:space="0" w:color="auto"/>
              <w:bottom w:val="single" w:sz="4" w:space="0" w:color="auto"/>
              <w:right w:val="single" w:sz="4" w:space="0" w:color="auto"/>
            </w:tcBorders>
            <w:vAlign w:val="center"/>
          </w:tcPr>
          <w:p w14:paraId="12432261" w14:textId="77777777" w:rsidR="00D25F56" w:rsidRPr="00427961" w:rsidRDefault="00D25F56" w:rsidP="00E743D7">
            <w:pPr>
              <w:pStyle w:val="NoSpacing"/>
              <w:ind w:left="-182" w:right="-148"/>
              <w:jc w:val="center"/>
              <w:rPr>
                <w:b/>
                <w:lang w:val="sq-AL"/>
              </w:rPr>
            </w:pPr>
          </w:p>
        </w:tc>
      </w:tr>
      <w:tr w:rsidR="00D25F56" w:rsidRPr="00427961" w14:paraId="069AF9D7" w14:textId="77777777" w:rsidTr="000F1E1F">
        <w:trPr>
          <w:trHeight w:val="350"/>
        </w:trPr>
        <w:tc>
          <w:tcPr>
            <w:tcW w:w="527" w:type="dxa"/>
            <w:tcBorders>
              <w:top w:val="single" w:sz="4" w:space="0" w:color="auto"/>
              <w:left w:val="single" w:sz="4" w:space="0" w:color="auto"/>
              <w:bottom w:val="single" w:sz="4" w:space="0" w:color="auto"/>
              <w:right w:val="single" w:sz="4" w:space="0" w:color="auto"/>
            </w:tcBorders>
          </w:tcPr>
          <w:p w14:paraId="43715FE7" w14:textId="77777777" w:rsidR="00D25F56" w:rsidRPr="00427961" w:rsidRDefault="00D25F56" w:rsidP="00E743D7">
            <w:pPr>
              <w:jc w:val="both"/>
              <w:rPr>
                <w:b/>
              </w:rPr>
            </w:pPr>
            <w:r w:rsidRPr="00427961">
              <w:rPr>
                <w:b/>
              </w:rPr>
              <w:t>4</w:t>
            </w:r>
          </w:p>
        </w:tc>
        <w:tc>
          <w:tcPr>
            <w:tcW w:w="1543" w:type="dxa"/>
            <w:tcBorders>
              <w:top w:val="single" w:sz="4" w:space="0" w:color="auto"/>
              <w:left w:val="single" w:sz="4" w:space="0" w:color="auto"/>
              <w:bottom w:val="single" w:sz="4" w:space="0" w:color="auto"/>
              <w:right w:val="single" w:sz="4" w:space="0" w:color="auto"/>
            </w:tcBorders>
            <w:vAlign w:val="center"/>
          </w:tcPr>
          <w:p w14:paraId="6F78FEBA" w14:textId="77777777" w:rsidR="00D25F56" w:rsidRPr="00427961" w:rsidRDefault="00D25F56" w:rsidP="00E743D7"/>
        </w:tc>
        <w:tc>
          <w:tcPr>
            <w:tcW w:w="1282" w:type="dxa"/>
            <w:tcBorders>
              <w:top w:val="single" w:sz="4" w:space="0" w:color="auto"/>
              <w:left w:val="single" w:sz="4" w:space="0" w:color="auto"/>
              <w:bottom w:val="single" w:sz="4" w:space="0" w:color="auto"/>
              <w:right w:val="nil"/>
            </w:tcBorders>
            <w:vAlign w:val="center"/>
          </w:tcPr>
          <w:p w14:paraId="0FD10F4C" w14:textId="77777777" w:rsidR="00D25F56" w:rsidRPr="00427961" w:rsidRDefault="00D25F56" w:rsidP="00E743D7">
            <w:pPr>
              <w:jc w:val="center"/>
            </w:pPr>
          </w:p>
        </w:tc>
        <w:tc>
          <w:tcPr>
            <w:tcW w:w="1127" w:type="dxa"/>
            <w:tcBorders>
              <w:top w:val="single" w:sz="4" w:space="0" w:color="auto"/>
              <w:left w:val="single" w:sz="4" w:space="0" w:color="auto"/>
              <w:bottom w:val="single" w:sz="4" w:space="0" w:color="auto"/>
              <w:right w:val="single" w:sz="4" w:space="0" w:color="auto"/>
            </w:tcBorders>
            <w:vAlign w:val="center"/>
          </w:tcPr>
          <w:p w14:paraId="62449579" w14:textId="77777777" w:rsidR="00D25F56" w:rsidRPr="00427961" w:rsidRDefault="00D25F56" w:rsidP="00E743D7">
            <w:pPr>
              <w:ind w:left="-107" w:right="-108"/>
              <w:jc w:val="center"/>
            </w:pPr>
          </w:p>
        </w:tc>
        <w:tc>
          <w:tcPr>
            <w:tcW w:w="993" w:type="dxa"/>
            <w:tcBorders>
              <w:top w:val="nil"/>
              <w:left w:val="single" w:sz="4" w:space="0" w:color="auto"/>
              <w:bottom w:val="single" w:sz="4" w:space="0" w:color="auto"/>
              <w:right w:val="single" w:sz="4" w:space="0" w:color="auto"/>
            </w:tcBorders>
            <w:vAlign w:val="center"/>
          </w:tcPr>
          <w:p w14:paraId="7C272C01" w14:textId="77777777" w:rsidR="00D25F56" w:rsidRPr="00427961" w:rsidRDefault="00D25F56" w:rsidP="00E743D7">
            <w:pPr>
              <w:pStyle w:val="NoSpacing"/>
              <w:jc w:val="center"/>
              <w:rPr>
                <w:lang w:val="sq-AL"/>
              </w:rPr>
            </w:pPr>
          </w:p>
        </w:tc>
        <w:tc>
          <w:tcPr>
            <w:tcW w:w="992" w:type="dxa"/>
            <w:tcBorders>
              <w:top w:val="nil"/>
              <w:left w:val="single" w:sz="4" w:space="0" w:color="auto"/>
              <w:bottom w:val="single" w:sz="4" w:space="0" w:color="auto"/>
              <w:right w:val="single" w:sz="4" w:space="0" w:color="auto"/>
            </w:tcBorders>
            <w:vAlign w:val="center"/>
          </w:tcPr>
          <w:p w14:paraId="05D01588" w14:textId="77777777" w:rsidR="00D25F56" w:rsidRPr="00427961" w:rsidRDefault="00D25F56" w:rsidP="00E743D7">
            <w:pPr>
              <w:pStyle w:val="NoSpacing"/>
              <w:jc w:val="center"/>
              <w:rPr>
                <w:bCs/>
                <w:lang w:val="sq-AL"/>
              </w:rPr>
            </w:pPr>
          </w:p>
        </w:tc>
        <w:tc>
          <w:tcPr>
            <w:tcW w:w="708" w:type="dxa"/>
            <w:tcBorders>
              <w:top w:val="nil"/>
              <w:left w:val="single" w:sz="4" w:space="0" w:color="auto"/>
              <w:bottom w:val="single" w:sz="4" w:space="0" w:color="auto"/>
              <w:right w:val="single" w:sz="4" w:space="0" w:color="auto"/>
            </w:tcBorders>
            <w:vAlign w:val="center"/>
          </w:tcPr>
          <w:p w14:paraId="1AD6BCEE" w14:textId="77777777" w:rsidR="00D25F56" w:rsidRPr="00427961" w:rsidRDefault="00D25F56" w:rsidP="00E743D7">
            <w:pPr>
              <w:pStyle w:val="NoSpacing"/>
              <w:jc w:val="center"/>
              <w:rPr>
                <w:lang w:val="sq-AL"/>
              </w:rPr>
            </w:pPr>
          </w:p>
        </w:tc>
        <w:tc>
          <w:tcPr>
            <w:tcW w:w="851" w:type="dxa"/>
            <w:tcBorders>
              <w:top w:val="nil"/>
              <w:left w:val="single" w:sz="4" w:space="0" w:color="auto"/>
              <w:bottom w:val="single" w:sz="4" w:space="0" w:color="auto"/>
              <w:right w:val="single" w:sz="4" w:space="0" w:color="auto"/>
            </w:tcBorders>
            <w:vAlign w:val="center"/>
          </w:tcPr>
          <w:p w14:paraId="3B1AA49E" w14:textId="77777777" w:rsidR="00D25F56" w:rsidRPr="00427961" w:rsidRDefault="00D25F56" w:rsidP="00E743D7">
            <w:pPr>
              <w:pStyle w:val="NoSpacing"/>
              <w:jc w:val="center"/>
              <w:rPr>
                <w:b/>
                <w:lang w:val="sq-AL"/>
              </w:rPr>
            </w:pPr>
          </w:p>
        </w:tc>
        <w:tc>
          <w:tcPr>
            <w:tcW w:w="977" w:type="dxa"/>
            <w:tcBorders>
              <w:top w:val="nil"/>
              <w:left w:val="single" w:sz="4" w:space="0" w:color="auto"/>
              <w:bottom w:val="single" w:sz="4" w:space="0" w:color="auto"/>
              <w:right w:val="single" w:sz="4" w:space="0" w:color="auto"/>
            </w:tcBorders>
            <w:vAlign w:val="center"/>
          </w:tcPr>
          <w:p w14:paraId="082A170C" w14:textId="77777777" w:rsidR="00D25F56" w:rsidRPr="00427961" w:rsidRDefault="00D25F56" w:rsidP="00E743D7">
            <w:pPr>
              <w:pStyle w:val="NoSpacing"/>
              <w:jc w:val="center"/>
              <w:rPr>
                <w:b/>
                <w:lang w:val="sq-AL"/>
              </w:rPr>
            </w:pPr>
          </w:p>
        </w:tc>
        <w:tc>
          <w:tcPr>
            <w:tcW w:w="884" w:type="dxa"/>
            <w:tcBorders>
              <w:top w:val="nil"/>
              <w:left w:val="single" w:sz="4" w:space="0" w:color="auto"/>
              <w:bottom w:val="single" w:sz="4" w:space="0" w:color="auto"/>
              <w:right w:val="single" w:sz="4" w:space="0" w:color="auto"/>
            </w:tcBorders>
            <w:vAlign w:val="center"/>
          </w:tcPr>
          <w:p w14:paraId="51C2CC13" w14:textId="77777777" w:rsidR="00D25F56" w:rsidRPr="00427961" w:rsidRDefault="00D25F56" w:rsidP="00E743D7">
            <w:pPr>
              <w:pStyle w:val="NoSpacing"/>
              <w:jc w:val="center"/>
              <w:rPr>
                <w:b/>
                <w:lang w:val="sq-AL"/>
              </w:rPr>
            </w:pPr>
          </w:p>
        </w:tc>
        <w:tc>
          <w:tcPr>
            <w:tcW w:w="884" w:type="dxa"/>
            <w:tcBorders>
              <w:top w:val="single" w:sz="4" w:space="0" w:color="auto"/>
              <w:left w:val="single" w:sz="4" w:space="0" w:color="auto"/>
              <w:bottom w:val="single" w:sz="4" w:space="0" w:color="auto"/>
              <w:right w:val="single" w:sz="4" w:space="0" w:color="auto"/>
            </w:tcBorders>
            <w:vAlign w:val="center"/>
          </w:tcPr>
          <w:p w14:paraId="391BCEE4" w14:textId="77777777" w:rsidR="00D25F56" w:rsidRPr="00427961" w:rsidRDefault="00D25F56" w:rsidP="00E743D7">
            <w:pPr>
              <w:pStyle w:val="NoSpacing"/>
              <w:ind w:left="-182" w:right="-148"/>
              <w:jc w:val="center"/>
              <w:rPr>
                <w:b/>
                <w:lang w:val="sq-AL"/>
              </w:rPr>
            </w:pPr>
          </w:p>
        </w:tc>
        <w:tc>
          <w:tcPr>
            <w:tcW w:w="614" w:type="dxa"/>
            <w:tcBorders>
              <w:top w:val="single" w:sz="4" w:space="0" w:color="auto"/>
              <w:left w:val="single" w:sz="4" w:space="0" w:color="auto"/>
              <w:bottom w:val="single" w:sz="4" w:space="0" w:color="auto"/>
              <w:right w:val="single" w:sz="4" w:space="0" w:color="auto"/>
            </w:tcBorders>
            <w:vAlign w:val="center"/>
          </w:tcPr>
          <w:p w14:paraId="7ADCE06F" w14:textId="77777777" w:rsidR="00D25F56" w:rsidRPr="00427961" w:rsidRDefault="00D25F56" w:rsidP="00E743D7">
            <w:pPr>
              <w:pStyle w:val="NoSpacing"/>
              <w:ind w:left="-182" w:right="-148"/>
              <w:jc w:val="center"/>
              <w:rPr>
                <w:b/>
                <w:lang w:val="sq-AL"/>
              </w:rPr>
            </w:pPr>
          </w:p>
        </w:tc>
      </w:tr>
      <w:tr w:rsidR="00D25F56" w:rsidRPr="00427961" w14:paraId="7FC366C3" w14:textId="77777777" w:rsidTr="000F1E1F">
        <w:trPr>
          <w:trHeight w:val="350"/>
        </w:trPr>
        <w:tc>
          <w:tcPr>
            <w:tcW w:w="527" w:type="dxa"/>
            <w:tcBorders>
              <w:top w:val="single" w:sz="4" w:space="0" w:color="auto"/>
              <w:left w:val="single" w:sz="4" w:space="0" w:color="auto"/>
              <w:bottom w:val="single" w:sz="4" w:space="0" w:color="auto"/>
              <w:right w:val="single" w:sz="4" w:space="0" w:color="auto"/>
            </w:tcBorders>
          </w:tcPr>
          <w:p w14:paraId="026F55CC" w14:textId="77777777" w:rsidR="00D25F56" w:rsidRPr="00427961" w:rsidRDefault="00D25F56" w:rsidP="00E743D7">
            <w:pPr>
              <w:jc w:val="both"/>
              <w:rPr>
                <w:b/>
              </w:rPr>
            </w:pPr>
            <w:r w:rsidRPr="00427961">
              <w:rPr>
                <w:b/>
              </w:rPr>
              <w:t>5</w:t>
            </w:r>
          </w:p>
        </w:tc>
        <w:tc>
          <w:tcPr>
            <w:tcW w:w="1543" w:type="dxa"/>
            <w:tcBorders>
              <w:top w:val="single" w:sz="4" w:space="0" w:color="auto"/>
              <w:left w:val="single" w:sz="4" w:space="0" w:color="auto"/>
              <w:bottom w:val="single" w:sz="4" w:space="0" w:color="auto"/>
              <w:right w:val="single" w:sz="4" w:space="0" w:color="auto"/>
            </w:tcBorders>
            <w:vAlign w:val="center"/>
          </w:tcPr>
          <w:p w14:paraId="043B186D" w14:textId="77777777" w:rsidR="00D25F56" w:rsidRPr="00427961" w:rsidRDefault="00D25F56" w:rsidP="00E743D7"/>
        </w:tc>
        <w:tc>
          <w:tcPr>
            <w:tcW w:w="1282" w:type="dxa"/>
            <w:tcBorders>
              <w:top w:val="single" w:sz="4" w:space="0" w:color="auto"/>
              <w:left w:val="single" w:sz="4" w:space="0" w:color="auto"/>
              <w:bottom w:val="single" w:sz="4" w:space="0" w:color="auto"/>
              <w:right w:val="nil"/>
            </w:tcBorders>
            <w:vAlign w:val="center"/>
          </w:tcPr>
          <w:p w14:paraId="6A24D29B" w14:textId="77777777" w:rsidR="00D25F56" w:rsidRPr="00427961" w:rsidRDefault="00D25F56" w:rsidP="00E743D7">
            <w:pPr>
              <w:jc w:val="center"/>
            </w:pPr>
          </w:p>
        </w:tc>
        <w:tc>
          <w:tcPr>
            <w:tcW w:w="1127" w:type="dxa"/>
            <w:tcBorders>
              <w:top w:val="single" w:sz="4" w:space="0" w:color="auto"/>
              <w:left w:val="single" w:sz="4" w:space="0" w:color="auto"/>
              <w:bottom w:val="single" w:sz="4" w:space="0" w:color="auto"/>
              <w:right w:val="single" w:sz="4" w:space="0" w:color="auto"/>
            </w:tcBorders>
            <w:vAlign w:val="center"/>
          </w:tcPr>
          <w:p w14:paraId="21B0804F" w14:textId="77777777" w:rsidR="00D25F56" w:rsidRPr="00427961" w:rsidRDefault="00D25F56" w:rsidP="00E743D7">
            <w:pPr>
              <w:ind w:left="-107" w:right="-108"/>
              <w:jc w:val="center"/>
            </w:pPr>
          </w:p>
        </w:tc>
        <w:tc>
          <w:tcPr>
            <w:tcW w:w="993" w:type="dxa"/>
            <w:tcBorders>
              <w:top w:val="nil"/>
              <w:left w:val="single" w:sz="4" w:space="0" w:color="auto"/>
              <w:bottom w:val="single" w:sz="4" w:space="0" w:color="auto"/>
              <w:right w:val="single" w:sz="4" w:space="0" w:color="auto"/>
            </w:tcBorders>
            <w:vAlign w:val="center"/>
          </w:tcPr>
          <w:p w14:paraId="0B37127F" w14:textId="77777777" w:rsidR="00D25F56" w:rsidRPr="00427961" w:rsidRDefault="00D25F56" w:rsidP="00E743D7">
            <w:pPr>
              <w:pStyle w:val="NoSpacing"/>
              <w:jc w:val="center"/>
              <w:rPr>
                <w:lang w:val="sq-AL"/>
              </w:rPr>
            </w:pPr>
          </w:p>
        </w:tc>
        <w:tc>
          <w:tcPr>
            <w:tcW w:w="992" w:type="dxa"/>
            <w:tcBorders>
              <w:top w:val="nil"/>
              <w:left w:val="single" w:sz="4" w:space="0" w:color="auto"/>
              <w:bottom w:val="single" w:sz="4" w:space="0" w:color="auto"/>
              <w:right w:val="single" w:sz="4" w:space="0" w:color="auto"/>
            </w:tcBorders>
            <w:vAlign w:val="center"/>
          </w:tcPr>
          <w:p w14:paraId="5ACD43AA" w14:textId="77777777" w:rsidR="00D25F56" w:rsidRPr="00427961" w:rsidRDefault="00D25F56" w:rsidP="00E743D7">
            <w:pPr>
              <w:pStyle w:val="NoSpacing"/>
              <w:jc w:val="center"/>
              <w:rPr>
                <w:bCs/>
                <w:lang w:val="sq-AL"/>
              </w:rPr>
            </w:pPr>
          </w:p>
        </w:tc>
        <w:tc>
          <w:tcPr>
            <w:tcW w:w="708" w:type="dxa"/>
            <w:tcBorders>
              <w:top w:val="nil"/>
              <w:left w:val="single" w:sz="4" w:space="0" w:color="auto"/>
              <w:bottom w:val="single" w:sz="4" w:space="0" w:color="auto"/>
              <w:right w:val="single" w:sz="4" w:space="0" w:color="auto"/>
            </w:tcBorders>
            <w:vAlign w:val="center"/>
          </w:tcPr>
          <w:p w14:paraId="0FA9AD13" w14:textId="77777777" w:rsidR="00D25F56" w:rsidRPr="00427961" w:rsidRDefault="00D25F56" w:rsidP="00E743D7">
            <w:pPr>
              <w:pStyle w:val="NoSpacing"/>
              <w:jc w:val="center"/>
              <w:rPr>
                <w:lang w:val="sq-AL"/>
              </w:rPr>
            </w:pPr>
          </w:p>
        </w:tc>
        <w:tc>
          <w:tcPr>
            <w:tcW w:w="851" w:type="dxa"/>
            <w:tcBorders>
              <w:top w:val="nil"/>
              <w:left w:val="single" w:sz="4" w:space="0" w:color="auto"/>
              <w:bottom w:val="single" w:sz="4" w:space="0" w:color="auto"/>
              <w:right w:val="single" w:sz="4" w:space="0" w:color="auto"/>
            </w:tcBorders>
            <w:vAlign w:val="center"/>
          </w:tcPr>
          <w:p w14:paraId="7B615CFC" w14:textId="77777777" w:rsidR="00D25F56" w:rsidRPr="00427961" w:rsidRDefault="00D25F56" w:rsidP="00E743D7">
            <w:pPr>
              <w:pStyle w:val="NoSpacing"/>
              <w:jc w:val="center"/>
              <w:rPr>
                <w:b/>
                <w:lang w:val="sq-AL"/>
              </w:rPr>
            </w:pPr>
          </w:p>
        </w:tc>
        <w:tc>
          <w:tcPr>
            <w:tcW w:w="977" w:type="dxa"/>
            <w:tcBorders>
              <w:top w:val="nil"/>
              <w:left w:val="single" w:sz="4" w:space="0" w:color="auto"/>
              <w:bottom w:val="single" w:sz="4" w:space="0" w:color="auto"/>
              <w:right w:val="single" w:sz="4" w:space="0" w:color="auto"/>
            </w:tcBorders>
            <w:vAlign w:val="center"/>
          </w:tcPr>
          <w:p w14:paraId="61391A65" w14:textId="77777777" w:rsidR="00D25F56" w:rsidRPr="00427961" w:rsidRDefault="00D25F56" w:rsidP="00E743D7">
            <w:pPr>
              <w:pStyle w:val="NoSpacing"/>
              <w:jc w:val="center"/>
              <w:rPr>
                <w:b/>
                <w:lang w:val="sq-AL"/>
              </w:rPr>
            </w:pPr>
          </w:p>
        </w:tc>
        <w:tc>
          <w:tcPr>
            <w:tcW w:w="884" w:type="dxa"/>
            <w:tcBorders>
              <w:top w:val="nil"/>
              <w:left w:val="single" w:sz="4" w:space="0" w:color="auto"/>
              <w:bottom w:val="single" w:sz="4" w:space="0" w:color="auto"/>
              <w:right w:val="single" w:sz="4" w:space="0" w:color="auto"/>
            </w:tcBorders>
            <w:vAlign w:val="center"/>
          </w:tcPr>
          <w:p w14:paraId="66B66F6D" w14:textId="77777777" w:rsidR="00D25F56" w:rsidRPr="00427961" w:rsidRDefault="00D25F56" w:rsidP="00E743D7">
            <w:pPr>
              <w:pStyle w:val="NoSpacing"/>
              <w:jc w:val="center"/>
              <w:rPr>
                <w:b/>
                <w:lang w:val="sq-AL"/>
              </w:rPr>
            </w:pPr>
          </w:p>
        </w:tc>
        <w:tc>
          <w:tcPr>
            <w:tcW w:w="884" w:type="dxa"/>
            <w:tcBorders>
              <w:top w:val="single" w:sz="4" w:space="0" w:color="auto"/>
              <w:left w:val="single" w:sz="4" w:space="0" w:color="auto"/>
              <w:bottom w:val="single" w:sz="4" w:space="0" w:color="auto"/>
              <w:right w:val="single" w:sz="4" w:space="0" w:color="auto"/>
            </w:tcBorders>
            <w:vAlign w:val="center"/>
          </w:tcPr>
          <w:p w14:paraId="7FDDA786" w14:textId="77777777" w:rsidR="00D25F56" w:rsidRPr="00427961" w:rsidRDefault="00D25F56" w:rsidP="00E743D7">
            <w:pPr>
              <w:pStyle w:val="NoSpacing"/>
              <w:ind w:left="-182" w:right="-148"/>
              <w:jc w:val="center"/>
              <w:rPr>
                <w:b/>
                <w:lang w:val="sq-AL"/>
              </w:rPr>
            </w:pPr>
          </w:p>
        </w:tc>
        <w:tc>
          <w:tcPr>
            <w:tcW w:w="614" w:type="dxa"/>
            <w:tcBorders>
              <w:top w:val="single" w:sz="4" w:space="0" w:color="auto"/>
              <w:left w:val="single" w:sz="4" w:space="0" w:color="auto"/>
              <w:bottom w:val="single" w:sz="4" w:space="0" w:color="auto"/>
              <w:right w:val="single" w:sz="4" w:space="0" w:color="auto"/>
            </w:tcBorders>
            <w:vAlign w:val="center"/>
          </w:tcPr>
          <w:p w14:paraId="7570B457" w14:textId="77777777" w:rsidR="00D25F56" w:rsidRPr="00427961" w:rsidRDefault="00D25F56" w:rsidP="00E743D7">
            <w:pPr>
              <w:pStyle w:val="NoSpacing"/>
              <w:ind w:left="-182" w:right="-148"/>
              <w:jc w:val="center"/>
              <w:rPr>
                <w:b/>
                <w:lang w:val="sq-AL"/>
              </w:rPr>
            </w:pPr>
          </w:p>
        </w:tc>
      </w:tr>
      <w:tr w:rsidR="00D25F56" w:rsidRPr="00427961" w14:paraId="15E283C8" w14:textId="77777777" w:rsidTr="000F1E1F">
        <w:trPr>
          <w:trHeight w:val="332"/>
        </w:trPr>
        <w:tc>
          <w:tcPr>
            <w:tcW w:w="527" w:type="dxa"/>
            <w:tcBorders>
              <w:top w:val="single" w:sz="4" w:space="0" w:color="auto"/>
              <w:left w:val="single" w:sz="4" w:space="0" w:color="auto"/>
              <w:bottom w:val="single" w:sz="4" w:space="0" w:color="auto"/>
              <w:right w:val="single" w:sz="4" w:space="0" w:color="auto"/>
            </w:tcBorders>
          </w:tcPr>
          <w:p w14:paraId="064A3C1B" w14:textId="77777777" w:rsidR="00D25F56" w:rsidRPr="00427961" w:rsidRDefault="00D25F56" w:rsidP="00E743D7">
            <w:pPr>
              <w:jc w:val="both"/>
              <w:rPr>
                <w:b/>
              </w:rPr>
            </w:pPr>
            <w:r w:rsidRPr="00427961">
              <w:rPr>
                <w:b/>
              </w:rPr>
              <w:t>6</w:t>
            </w:r>
          </w:p>
        </w:tc>
        <w:tc>
          <w:tcPr>
            <w:tcW w:w="1543" w:type="dxa"/>
            <w:tcBorders>
              <w:top w:val="single" w:sz="4" w:space="0" w:color="auto"/>
              <w:left w:val="single" w:sz="4" w:space="0" w:color="auto"/>
              <w:bottom w:val="single" w:sz="4" w:space="0" w:color="auto"/>
              <w:right w:val="single" w:sz="4" w:space="0" w:color="auto"/>
            </w:tcBorders>
            <w:vAlign w:val="center"/>
          </w:tcPr>
          <w:p w14:paraId="68F0959F" w14:textId="77777777" w:rsidR="00D25F56" w:rsidRPr="00427961" w:rsidRDefault="00D25F56" w:rsidP="00E743D7"/>
        </w:tc>
        <w:tc>
          <w:tcPr>
            <w:tcW w:w="1282" w:type="dxa"/>
            <w:tcBorders>
              <w:top w:val="single" w:sz="4" w:space="0" w:color="auto"/>
              <w:left w:val="single" w:sz="4" w:space="0" w:color="auto"/>
              <w:bottom w:val="single" w:sz="4" w:space="0" w:color="auto"/>
              <w:right w:val="nil"/>
            </w:tcBorders>
            <w:vAlign w:val="center"/>
          </w:tcPr>
          <w:p w14:paraId="70A8EF57" w14:textId="77777777" w:rsidR="00D25F56" w:rsidRPr="00427961" w:rsidRDefault="00D25F56" w:rsidP="00E743D7">
            <w:pPr>
              <w:jc w:val="center"/>
            </w:pPr>
          </w:p>
        </w:tc>
        <w:tc>
          <w:tcPr>
            <w:tcW w:w="1127" w:type="dxa"/>
            <w:tcBorders>
              <w:top w:val="single" w:sz="4" w:space="0" w:color="auto"/>
              <w:left w:val="single" w:sz="4" w:space="0" w:color="auto"/>
              <w:bottom w:val="single" w:sz="4" w:space="0" w:color="auto"/>
              <w:right w:val="single" w:sz="4" w:space="0" w:color="auto"/>
            </w:tcBorders>
            <w:vAlign w:val="center"/>
          </w:tcPr>
          <w:p w14:paraId="1BF2E31B" w14:textId="77777777" w:rsidR="00D25F56" w:rsidRPr="00427961" w:rsidRDefault="00D25F56" w:rsidP="00E743D7">
            <w:pPr>
              <w:ind w:left="-107" w:right="-108"/>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FFF3815" w14:textId="77777777" w:rsidR="00D25F56" w:rsidRPr="00427961" w:rsidRDefault="00D25F56" w:rsidP="00E743D7">
            <w:pPr>
              <w:pStyle w:val="NoSpacing"/>
              <w:jc w:val="center"/>
              <w:rPr>
                <w:lang w:val="sq-AL"/>
              </w:rPr>
            </w:pPr>
          </w:p>
        </w:tc>
        <w:tc>
          <w:tcPr>
            <w:tcW w:w="992" w:type="dxa"/>
            <w:tcBorders>
              <w:top w:val="single" w:sz="4" w:space="0" w:color="auto"/>
              <w:left w:val="single" w:sz="4" w:space="0" w:color="auto"/>
              <w:bottom w:val="single" w:sz="4" w:space="0" w:color="auto"/>
              <w:right w:val="single" w:sz="4" w:space="0" w:color="auto"/>
            </w:tcBorders>
            <w:vAlign w:val="center"/>
          </w:tcPr>
          <w:p w14:paraId="0D175D17" w14:textId="77777777" w:rsidR="00D25F56" w:rsidRPr="00427961" w:rsidRDefault="00D25F56" w:rsidP="00E743D7">
            <w:pPr>
              <w:pStyle w:val="NoSpacing"/>
              <w:jc w:val="center"/>
              <w:rPr>
                <w:bCs/>
                <w:lang w:val="sq-AL"/>
              </w:rPr>
            </w:pPr>
          </w:p>
        </w:tc>
        <w:tc>
          <w:tcPr>
            <w:tcW w:w="708" w:type="dxa"/>
            <w:tcBorders>
              <w:top w:val="single" w:sz="4" w:space="0" w:color="auto"/>
              <w:left w:val="single" w:sz="4" w:space="0" w:color="auto"/>
              <w:bottom w:val="single" w:sz="4" w:space="0" w:color="auto"/>
              <w:right w:val="single" w:sz="4" w:space="0" w:color="auto"/>
            </w:tcBorders>
            <w:vAlign w:val="center"/>
          </w:tcPr>
          <w:p w14:paraId="545AFE91" w14:textId="77777777" w:rsidR="00D25F56" w:rsidRPr="00427961" w:rsidRDefault="00D25F56" w:rsidP="00E743D7">
            <w:pPr>
              <w:pStyle w:val="NoSpacing"/>
              <w:jc w:val="center"/>
              <w:rPr>
                <w:lang w:val="sq-AL"/>
              </w:rPr>
            </w:pPr>
          </w:p>
        </w:tc>
        <w:tc>
          <w:tcPr>
            <w:tcW w:w="851" w:type="dxa"/>
            <w:tcBorders>
              <w:top w:val="single" w:sz="4" w:space="0" w:color="auto"/>
              <w:left w:val="single" w:sz="4" w:space="0" w:color="auto"/>
              <w:bottom w:val="single" w:sz="4" w:space="0" w:color="auto"/>
              <w:right w:val="single" w:sz="4" w:space="0" w:color="auto"/>
            </w:tcBorders>
            <w:vAlign w:val="center"/>
          </w:tcPr>
          <w:p w14:paraId="41E4D7E4" w14:textId="77777777" w:rsidR="00D25F56" w:rsidRPr="00427961" w:rsidRDefault="00D25F56" w:rsidP="00E743D7">
            <w:pPr>
              <w:pStyle w:val="NoSpacing"/>
              <w:jc w:val="center"/>
              <w:rPr>
                <w:b/>
                <w:lang w:val="sq-AL"/>
              </w:rPr>
            </w:pPr>
          </w:p>
        </w:tc>
        <w:tc>
          <w:tcPr>
            <w:tcW w:w="977" w:type="dxa"/>
            <w:tcBorders>
              <w:top w:val="single" w:sz="4" w:space="0" w:color="auto"/>
              <w:left w:val="single" w:sz="4" w:space="0" w:color="auto"/>
              <w:bottom w:val="single" w:sz="4" w:space="0" w:color="auto"/>
              <w:right w:val="single" w:sz="4" w:space="0" w:color="auto"/>
            </w:tcBorders>
            <w:vAlign w:val="center"/>
          </w:tcPr>
          <w:p w14:paraId="033B3028" w14:textId="77777777" w:rsidR="00D25F56" w:rsidRPr="00427961" w:rsidRDefault="00D25F56" w:rsidP="00E743D7">
            <w:pPr>
              <w:pStyle w:val="NoSpacing"/>
              <w:jc w:val="center"/>
              <w:rPr>
                <w:b/>
                <w:lang w:val="sq-AL"/>
              </w:rPr>
            </w:pPr>
          </w:p>
        </w:tc>
        <w:tc>
          <w:tcPr>
            <w:tcW w:w="884" w:type="dxa"/>
            <w:tcBorders>
              <w:top w:val="single" w:sz="4" w:space="0" w:color="auto"/>
              <w:left w:val="single" w:sz="4" w:space="0" w:color="auto"/>
              <w:bottom w:val="single" w:sz="4" w:space="0" w:color="auto"/>
              <w:right w:val="single" w:sz="4" w:space="0" w:color="auto"/>
            </w:tcBorders>
            <w:vAlign w:val="center"/>
          </w:tcPr>
          <w:p w14:paraId="10B31858" w14:textId="77777777" w:rsidR="00D25F56" w:rsidRPr="00427961" w:rsidRDefault="00D25F56" w:rsidP="00E743D7">
            <w:pPr>
              <w:pStyle w:val="NoSpacing"/>
              <w:jc w:val="center"/>
              <w:rPr>
                <w:b/>
                <w:lang w:val="sq-AL"/>
              </w:rPr>
            </w:pPr>
          </w:p>
        </w:tc>
        <w:tc>
          <w:tcPr>
            <w:tcW w:w="884" w:type="dxa"/>
            <w:tcBorders>
              <w:top w:val="single" w:sz="4" w:space="0" w:color="auto"/>
              <w:left w:val="single" w:sz="4" w:space="0" w:color="auto"/>
              <w:bottom w:val="single" w:sz="4" w:space="0" w:color="auto"/>
              <w:right w:val="single" w:sz="4" w:space="0" w:color="auto"/>
            </w:tcBorders>
            <w:vAlign w:val="center"/>
          </w:tcPr>
          <w:p w14:paraId="41B9A916" w14:textId="77777777" w:rsidR="00D25F56" w:rsidRPr="00427961" w:rsidRDefault="00D25F56" w:rsidP="00E743D7">
            <w:pPr>
              <w:pStyle w:val="NoSpacing"/>
              <w:ind w:left="-182" w:right="-148"/>
              <w:jc w:val="center"/>
              <w:rPr>
                <w:b/>
                <w:lang w:val="sq-AL"/>
              </w:rPr>
            </w:pPr>
          </w:p>
        </w:tc>
        <w:tc>
          <w:tcPr>
            <w:tcW w:w="614" w:type="dxa"/>
            <w:tcBorders>
              <w:top w:val="single" w:sz="4" w:space="0" w:color="auto"/>
              <w:left w:val="single" w:sz="4" w:space="0" w:color="auto"/>
              <w:bottom w:val="single" w:sz="4" w:space="0" w:color="auto"/>
              <w:right w:val="single" w:sz="4" w:space="0" w:color="auto"/>
            </w:tcBorders>
            <w:vAlign w:val="center"/>
          </w:tcPr>
          <w:p w14:paraId="0A98758E" w14:textId="77777777" w:rsidR="00D25F56" w:rsidRPr="00427961" w:rsidRDefault="00D25F56" w:rsidP="00E743D7">
            <w:pPr>
              <w:pStyle w:val="NoSpacing"/>
              <w:ind w:left="-182" w:right="-148"/>
              <w:jc w:val="center"/>
              <w:rPr>
                <w:b/>
                <w:lang w:val="sq-AL"/>
              </w:rPr>
            </w:pPr>
          </w:p>
        </w:tc>
      </w:tr>
      <w:tr w:rsidR="00D25F56" w:rsidRPr="00427961" w14:paraId="05048705" w14:textId="77777777" w:rsidTr="000F1E1F">
        <w:trPr>
          <w:trHeight w:val="332"/>
        </w:trPr>
        <w:tc>
          <w:tcPr>
            <w:tcW w:w="527" w:type="dxa"/>
            <w:tcBorders>
              <w:top w:val="single" w:sz="4" w:space="0" w:color="auto"/>
              <w:left w:val="single" w:sz="4" w:space="0" w:color="auto"/>
              <w:bottom w:val="single" w:sz="4" w:space="0" w:color="auto"/>
              <w:right w:val="single" w:sz="4" w:space="0" w:color="auto"/>
            </w:tcBorders>
          </w:tcPr>
          <w:p w14:paraId="2DE6562A" w14:textId="77777777" w:rsidR="00D25F56" w:rsidRPr="00427961" w:rsidRDefault="00D25F56" w:rsidP="00E743D7">
            <w:pPr>
              <w:jc w:val="both"/>
              <w:rPr>
                <w:b/>
              </w:rPr>
            </w:pPr>
            <w:r w:rsidRPr="00427961">
              <w:rPr>
                <w:b/>
              </w:rPr>
              <w:t>7</w:t>
            </w:r>
          </w:p>
        </w:tc>
        <w:tc>
          <w:tcPr>
            <w:tcW w:w="1543" w:type="dxa"/>
            <w:tcBorders>
              <w:top w:val="single" w:sz="4" w:space="0" w:color="auto"/>
              <w:left w:val="single" w:sz="4" w:space="0" w:color="auto"/>
              <w:bottom w:val="single" w:sz="4" w:space="0" w:color="auto"/>
              <w:right w:val="single" w:sz="4" w:space="0" w:color="auto"/>
            </w:tcBorders>
            <w:vAlign w:val="center"/>
          </w:tcPr>
          <w:p w14:paraId="7884602C" w14:textId="77777777" w:rsidR="00D25F56" w:rsidRPr="00427961" w:rsidRDefault="00D25F56" w:rsidP="00E743D7"/>
        </w:tc>
        <w:tc>
          <w:tcPr>
            <w:tcW w:w="1282" w:type="dxa"/>
            <w:tcBorders>
              <w:top w:val="single" w:sz="4" w:space="0" w:color="auto"/>
              <w:left w:val="single" w:sz="4" w:space="0" w:color="auto"/>
              <w:bottom w:val="single" w:sz="4" w:space="0" w:color="auto"/>
              <w:right w:val="nil"/>
            </w:tcBorders>
            <w:vAlign w:val="center"/>
          </w:tcPr>
          <w:p w14:paraId="096A6CCD" w14:textId="77777777" w:rsidR="00D25F56" w:rsidRPr="00427961" w:rsidRDefault="00D25F56" w:rsidP="00E743D7">
            <w:pPr>
              <w:jc w:val="center"/>
            </w:pPr>
          </w:p>
        </w:tc>
        <w:tc>
          <w:tcPr>
            <w:tcW w:w="1127" w:type="dxa"/>
            <w:tcBorders>
              <w:top w:val="single" w:sz="4" w:space="0" w:color="auto"/>
              <w:left w:val="single" w:sz="4" w:space="0" w:color="auto"/>
              <w:bottom w:val="single" w:sz="4" w:space="0" w:color="auto"/>
              <w:right w:val="single" w:sz="4" w:space="0" w:color="auto"/>
            </w:tcBorders>
            <w:vAlign w:val="center"/>
          </w:tcPr>
          <w:p w14:paraId="52DCAED7" w14:textId="77777777" w:rsidR="00D25F56" w:rsidRPr="00427961" w:rsidRDefault="00D25F56" w:rsidP="00E743D7">
            <w:pPr>
              <w:ind w:left="-107" w:right="-108"/>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72C5B0C" w14:textId="77777777" w:rsidR="00D25F56" w:rsidRPr="00427961" w:rsidRDefault="00D25F56" w:rsidP="00E743D7">
            <w:pPr>
              <w:pStyle w:val="NoSpacing"/>
              <w:jc w:val="center"/>
              <w:rPr>
                <w:lang w:val="sq-AL"/>
              </w:rPr>
            </w:pPr>
          </w:p>
        </w:tc>
        <w:tc>
          <w:tcPr>
            <w:tcW w:w="992" w:type="dxa"/>
            <w:tcBorders>
              <w:top w:val="single" w:sz="4" w:space="0" w:color="auto"/>
              <w:left w:val="single" w:sz="4" w:space="0" w:color="auto"/>
              <w:bottom w:val="single" w:sz="4" w:space="0" w:color="auto"/>
              <w:right w:val="single" w:sz="4" w:space="0" w:color="auto"/>
            </w:tcBorders>
            <w:vAlign w:val="center"/>
          </w:tcPr>
          <w:p w14:paraId="7BADDF9B" w14:textId="77777777" w:rsidR="00D25F56" w:rsidRPr="00427961" w:rsidRDefault="00D25F56" w:rsidP="00E743D7">
            <w:pPr>
              <w:pStyle w:val="NoSpacing"/>
              <w:jc w:val="center"/>
              <w:rPr>
                <w:bCs/>
                <w:lang w:val="sq-AL"/>
              </w:rPr>
            </w:pPr>
          </w:p>
        </w:tc>
        <w:tc>
          <w:tcPr>
            <w:tcW w:w="708" w:type="dxa"/>
            <w:tcBorders>
              <w:top w:val="single" w:sz="4" w:space="0" w:color="auto"/>
              <w:left w:val="single" w:sz="4" w:space="0" w:color="auto"/>
              <w:bottom w:val="single" w:sz="4" w:space="0" w:color="auto"/>
              <w:right w:val="single" w:sz="4" w:space="0" w:color="auto"/>
            </w:tcBorders>
            <w:vAlign w:val="center"/>
          </w:tcPr>
          <w:p w14:paraId="58682E13" w14:textId="77777777" w:rsidR="00D25F56" w:rsidRPr="00427961" w:rsidRDefault="00D25F56" w:rsidP="00E743D7">
            <w:pPr>
              <w:pStyle w:val="NoSpacing"/>
              <w:jc w:val="center"/>
              <w:rPr>
                <w:lang w:val="sq-AL"/>
              </w:rPr>
            </w:pPr>
          </w:p>
        </w:tc>
        <w:tc>
          <w:tcPr>
            <w:tcW w:w="851" w:type="dxa"/>
            <w:tcBorders>
              <w:top w:val="single" w:sz="4" w:space="0" w:color="auto"/>
              <w:left w:val="single" w:sz="4" w:space="0" w:color="auto"/>
              <w:bottom w:val="single" w:sz="4" w:space="0" w:color="auto"/>
              <w:right w:val="single" w:sz="4" w:space="0" w:color="auto"/>
            </w:tcBorders>
            <w:vAlign w:val="center"/>
          </w:tcPr>
          <w:p w14:paraId="2FBC76FB" w14:textId="77777777" w:rsidR="00D25F56" w:rsidRPr="00427961" w:rsidRDefault="00D25F56" w:rsidP="00E743D7">
            <w:pPr>
              <w:pStyle w:val="NoSpacing"/>
              <w:jc w:val="center"/>
              <w:rPr>
                <w:b/>
                <w:lang w:val="sq-AL"/>
              </w:rPr>
            </w:pPr>
          </w:p>
        </w:tc>
        <w:tc>
          <w:tcPr>
            <w:tcW w:w="977" w:type="dxa"/>
            <w:tcBorders>
              <w:top w:val="single" w:sz="4" w:space="0" w:color="auto"/>
              <w:left w:val="single" w:sz="4" w:space="0" w:color="auto"/>
              <w:bottom w:val="single" w:sz="4" w:space="0" w:color="auto"/>
              <w:right w:val="single" w:sz="4" w:space="0" w:color="auto"/>
            </w:tcBorders>
            <w:vAlign w:val="center"/>
          </w:tcPr>
          <w:p w14:paraId="6C2D3A1F" w14:textId="77777777" w:rsidR="00D25F56" w:rsidRPr="00427961" w:rsidRDefault="00D25F56" w:rsidP="00E743D7">
            <w:pPr>
              <w:pStyle w:val="NoSpacing"/>
              <w:jc w:val="center"/>
              <w:rPr>
                <w:b/>
                <w:lang w:val="sq-AL"/>
              </w:rPr>
            </w:pPr>
          </w:p>
        </w:tc>
        <w:tc>
          <w:tcPr>
            <w:tcW w:w="884" w:type="dxa"/>
            <w:tcBorders>
              <w:top w:val="single" w:sz="4" w:space="0" w:color="auto"/>
              <w:left w:val="single" w:sz="4" w:space="0" w:color="auto"/>
              <w:bottom w:val="single" w:sz="4" w:space="0" w:color="auto"/>
              <w:right w:val="single" w:sz="4" w:space="0" w:color="auto"/>
            </w:tcBorders>
            <w:vAlign w:val="center"/>
          </w:tcPr>
          <w:p w14:paraId="1E1BA748" w14:textId="77777777" w:rsidR="00D25F56" w:rsidRPr="00427961" w:rsidRDefault="00D25F56" w:rsidP="00E743D7">
            <w:pPr>
              <w:pStyle w:val="NoSpacing"/>
              <w:jc w:val="center"/>
              <w:rPr>
                <w:b/>
                <w:lang w:val="sq-AL"/>
              </w:rPr>
            </w:pPr>
          </w:p>
        </w:tc>
        <w:tc>
          <w:tcPr>
            <w:tcW w:w="884" w:type="dxa"/>
            <w:tcBorders>
              <w:top w:val="single" w:sz="4" w:space="0" w:color="auto"/>
              <w:left w:val="single" w:sz="4" w:space="0" w:color="auto"/>
              <w:bottom w:val="single" w:sz="4" w:space="0" w:color="auto"/>
              <w:right w:val="single" w:sz="4" w:space="0" w:color="auto"/>
            </w:tcBorders>
            <w:vAlign w:val="center"/>
          </w:tcPr>
          <w:p w14:paraId="25ED3DEA" w14:textId="77777777" w:rsidR="00D25F56" w:rsidRPr="00427961" w:rsidRDefault="00D25F56" w:rsidP="00E743D7">
            <w:pPr>
              <w:pStyle w:val="NoSpacing"/>
              <w:ind w:left="-182" w:right="-148"/>
              <w:jc w:val="center"/>
              <w:rPr>
                <w:b/>
                <w:lang w:val="sq-AL"/>
              </w:rPr>
            </w:pPr>
          </w:p>
        </w:tc>
        <w:tc>
          <w:tcPr>
            <w:tcW w:w="614" w:type="dxa"/>
            <w:tcBorders>
              <w:top w:val="single" w:sz="4" w:space="0" w:color="auto"/>
              <w:left w:val="single" w:sz="4" w:space="0" w:color="auto"/>
              <w:bottom w:val="single" w:sz="4" w:space="0" w:color="auto"/>
              <w:right w:val="single" w:sz="4" w:space="0" w:color="auto"/>
            </w:tcBorders>
            <w:vAlign w:val="center"/>
          </w:tcPr>
          <w:p w14:paraId="196CFBCC" w14:textId="77777777" w:rsidR="00D25F56" w:rsidRPr="00427961" w:rsidRDefault="00D25F56" w:rsidP="00E743D7">
            <w:pPr>
              <w:pStyle w:val="NoSpacing"/>
              <w:ind w:left="-182" w:right="-148"/>
              <w:jc w:val="center"/>
              <w:rPr>
                <w:b/>
                <w:lang w:val="sq-AL"/>
              </w:rPr>
            </w:pPr>
          </w:p>
        </w:tc>
      </w:tr>
      <w:tr w:rsidR="00D25F56" w:rsidRPr="00427961" w14:paraId="6EFA0077" w14:textId="77777777" w:rsidTr="000F1E1F">
        <w:trPr>
          <w:trHeight w:val="332"/>
        </w:trPr>
        <w:tc>
          <w:tcPr>
            <w:tcW w:w="527" w:type="dxa"/>
            <w:tcBorders>
              <w:top w:val="single" w:sz="4" w:space="0" w:color="auto"/>
              <w:left w:val="single" w:sz="4" w:space="0" w:color="auto"/>
              <w:bottom w:val="single" w:sz="4" w:space="0" w:color="auto"/>
              <w:right w:val="single" w:sz="4" w:space="0" w:color="auto"/>
            </w:tcBorders>
          </w:tcPr>
          <w:p w14:paraId="19BC905A" w14:textId="77777777" w:rsidR="00D25F56" w:rsidRPr="00427961" w:rsidRDefault="00D25F56" w:rsidP="00E743D7">
            <w:pPr>
              <w:jc w:val="both"/>
              <w:rPr>
                <w:b/>
              </w:rPr>
            </w:pPr>
            <w:r w:rsidRPr="00427961">
              <w:rPr>
                <w:b/>
              </w:rPr>
              <w:t>8</w:t>
            </w:r>
          </w:p>
        </w:tc>
        <w:tc>
          <w:tcPr>
            <w:tcW w:w="1543" w:type="dxa"/>
            <w:tcBorders>
              <w:top w:val="single" w:sz="4" w:space="0" w:color="auto"/>
              <w:left w:val="single" w:sz="4" w:space="0" w:color="auto"/>
              <w:bottom w:val="single" w:sz="4" w:space="0" w:color="auto"/>
              <w:right w:val="single" w:sz="4" w:space="0" w:color="auto"/>
            </w:tcBorders>
            <w:vAlign w:val="center"/>
          </w:tcPr>
          <w:p w14:paraId="71FA95BF" w14:textId="77777777" w:rsidR="00D25F56" w:rsidRPr="00427961" w:rsidRDefault="00D25F56" w:rsidP="00E743D7"/>
        </w:tc>
        <w:tc>
          <w:tcPr>
            <w:tcW w:w="1282" w:type="dxa"/>
            <w:tcBorders>
              <w:top w:val="single" w:sz="4" w:space="0" w:color="auto"/>
              <w:left w:val="single" w:sz="4" w:space="0" w:color="auto"/>
              <w:bottom w:val="single" w:sz="4" w:space="0" w:color="auto"/>
              <w:right w:val="nil"/>
            </w:tcBorders>
            <w:vAlign w:val="center"/>
          </w:tcPr>
          <w:p w14:paraId="354FC469" w14:textId="77777777" w:rsidR="00D25F56" w:rsidRPr="00427961" w:rsidRDefault="00D25F56" w:rsidP="00E743D7">
            <w:pPr>
              <w:jc w:val="center"/>
            </w:pPr>
          </w:p>
        </w:tc>
        <w:tc>
          <w:tcPr>
            <w:tcW w:w="1127" w:type="dxa"/>
            <w:tcBorders>
              <w:top w:val="single" w:sz="4" w:space="0" w:color="auto"/>
              <w:left w:val="single" w:sz="4" w:space="0" w:color="auto"/>
              <w:bottom w:val="single" w:sz="4" w:space="0" w:color="auto"/>
              <w:right w:val="single" w:sz="4" w:space="0" w:color="auto"/>
            </w:tcBorders>
            <w:vAlign w:val="center"/>
          </w:tcPr>
          <w:p w14:paraId="502ECC15" w14:textId="77777777" w:rsidR="00D25F56" w:rsidRPr="00427961" w:rsidRDefault="00D25F56" w:rsidP="00E743D7">
            <w:pPr>
              <w:ind w:left="-107" w:right="-108"/>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2E581699" w14:textId="77777777" w:rsidR="00D25F56" w:rsidRPr="00427961" w:rsidRDefault="00D25F56" w:rsidP="00E743D7">
            <w:pPr>
              <w:pStyle w:val="NoSpacing"/>
              <w:jc w:val="center"/>
              <w:rPr>
                <w:lang w:val="sq-AL"/>
              </w:rPr>
            </w:pPr>
          </w:p>
        </w:tc>
        <w:tc>
          <w:tcPr>
            <w:tcW w:w="992" w:type="dxa"/>
            <w:tcBorders>
              <w:top w:val="single" w:sz="4" w:space="0" w:color="auto"/>
              <w:left w:val="single" w:sz="4" w:space="0" w:color="auto"/>
              <w:bottom w:val="single" w:sz="4" w:space="0" w:color="auto"/>
              <w:right w:val="single" w:sz="4" w:space="0" w:color="auto"/>
            </w:tcBorders>
            <w:vAlign w:val="center"/>
          </w:tcPr>
          <w:p w14:paraId="0467C4AD" w14:textId="77777777" w:rsidR="00D25F56" w:rsidRPr="00427961" w:rsidRDefault="00D25F56" w:rsidP="00E743D7">
            <w:pPr>
              <w:pStyle w:val="NoSpacing"/>
              <w:jc w:val="center"/>
              <w:rPr>
                <w:bCs/>
                <w:lang w:val="sq-AL"/>
              </w:rPr>
            </w:pPr>
          </w:p>
        </w:tc>
        <w:tc>
          <w:tcPr>
            <w:tcW w:w="708" w:type="dxa"/>
            <w:tcBorders>
              <w:top w:val="single" w:sz="4" w:space="0" w:color="auto"/>
              <w:left w:val="single" w:sz="4" w:space="0" w:color="auto"/>
              <w:bottom w:val="single" w:sz="4" w:space="0" w:color="auto"/>
              <w:right w:val="single" w:sz="4" w:space="0" w:color="auto"/>
            </w:tcBorders>
            <w:vAlign w:val="center"/>
          </w:tcPr>
          <w:p w14:paraId="1BF0D334" w14:textId="77777777" w:rsidR="00D25F56" w:rsidRPr="00427961" w:rsidRDefault="00D25F56" w:rsidP="00E743D7">
            <w:pPr>
              <w:pStyle w:val="NoSpacing"/>
              <w:jc w:val="center"/>
              <w:rPr>
                <w:lang w:val="sq-AL"/>
              </w:rPr>
            </w:pPr>
          </w:p>
        </w:tc>
        <w:tc>
          <w:tcPr>
            <w:tcW w:w="851" w:type="dxa"/>
            <w:tcBorders>
              <w:top w:val="single" w:sz="4" w:space="0" w:color="auto"/>
              <w:left w:val="single" w:sz="4" w:space="0" w:color="auto"/>
              <w:bottom w:val="single" w:sz="4" w:space="0" w:color="auto"/>
              <w:right w:val="single" w:sz="4" w:space="0" w:color="auto"/>
            </w:tcBorders>
            <w:vAlign w:val="center"/>
          </w:tcPr>
          <w:p w14:paraId="00E327C5" w14:textId="77777777" w:rsidR="00D25F56" w:rsidRPr="00427961" w:rsidRDefault="00D25F56" w:rsidP="00E743D7">
            <w:pPr>
              <w:pStyle w:val="NoSpacing"/>
              <w:jc w:val="center"/>
              <w:rPr>
                <w:b/>
                <w:lang w:val="sq-AL"/>
              </w:rPr>
            </w:pPr>
          </w:p>
        </w:tc>
        <w:tc>
          <w:tcPr>
            <w:tcW w:w="977" w:type="dxa"/>
            <w:tcBorders>
              <w:top w:val="single" w:sz="4" w:space="0" w:color="auto"/>
              <w:left w:val="single" w:sz="4" w:space="0" w:color="auto"/>
              <w:bottom w:val="single" w:sz="4" w:space="0" w:color="auto"/>
              <w:right w:val="single" w:sz="4" w:space="0" w:color="auto"/>
            </w:tcBorders>
            <w:vAlign w:val="center"/>
          </w:tcPr>
          <w:p w14:paraId="257954AF" w14:textId="77777777" w:rsidR="00D25F56" w:rsidRPr="00427961" w:rsidRDefault="00D25F56" w:rsidP="00E743D7">
            <w:pPr>
              <w:pStyle w:val="NoSpacing"/>
              <w:jc w:val="center"/>
              <w:rPr>
                <w:b/>
                <w:lang w:val="sq-AL"/>
              </w:rPr>
            </w:pPr>
          </w:p>
        </w:tc>
        <w:tc>
          <w:tcPr>
            <w:tcW w:w="884" w:type="dxa"/>
            <w:tcBorders>
              <w:top w:val="single" w:sz="4" w:space="0" w:color="auto"/>
              <w:left w:val="single" w:sz="4" w:space="0" w:color="auto"/>
              <w:bottom w:val="single" w:sz="4" w:space="0" w:color="auto"/>
              <w:right w:val="single" w:sz="4" w:space="0" w:color="auto"/>
            </w:tcBorders>
            <w:vAlign w:val="center"/>
          </w:tcPr>
          <w:p w14:paraId="3AB2862E" w14:textId="77777777" w:rsidR="00D25F56" w:rsidRPr="00427961" w:rsidRDefault="00D25F56" w:rsidP="00E743D7">
            <w:pPr>
              <w:pStyle w:val="NoSpacing"/>
              <w:jc w:val="center"/>
              <w:rPr>
                <w:b/>
                <w:lang w:val="sq-AL"/>
              </w:rPr>
            </w:pPr>
          </w:p>
        </w:tc>
        <w:tc>
          <w:tcPr>
            <w:tcW w:w="884" w:type="dxa"/>
            <w:tcBorders>
              <w:top w:val="single" w:sz="4" w:space="0" w:color="auto"/>
              <w:left w:val="single" w:sz="4" w:space="0" w:color="auto"/>
              <w:bottom w:val="single" w:sz="4" w:space="0" w:color="auto"/>
              <w:right w:val="single" w:sz="4" w:space="0" w:color="auto"/>
            </w:tcBorders>
            <w:vAlign w:val="center"/>
          </w:tcPr>
          <w:p w14:paraId="6DD2786C" w14:textId="77777777" w:rsidR="00D25F56" w:rsidRPr="00427961" w:rsidRDefault="00D25F56" w:rsidP="00E743D7">
            <w:pPr>
              <w:pStyle w:val="NoSpacing"/>
              <w:ind w:left="-182" w:right="-148"/>
              <w:jc w:val="center"/>
              <w:rPr>
                <w:b/>
                <w:lang w:val="sq-AL"/>
              </w:rPr>
            </w:pPr>
          </w:p>
        </w:tc>
        <w:tc>
          <w:tcPr>
            <w:tcW w:w="614" w:type="dxa"/>
            <w:tcBorders>
              <w:top w:val="single" w:sz="4" w:space="0" w:color="auto"/>
              <w:left w:val="single" w:sz="4" w:space="0" w:color="auto"/>
              <w:bottom w:val="single" w:sz="4" w:space="0" w:color="auto"/>
              <w:right w:val="single" w:sz="4" w:space="0" w:color="auto"/>
            </w:tcBorders>
            <w:vAlign w:val="center"/>
          </w:tcPr>
          <w:p w14:paraId="3E62CA5C" w14:textId="77777777" w:rsidR="00D25F56" w:rsidRPr="00427961" w:rsidRDefault="00D25F56" w:rsidP="00E743D7">
            <w:pPr>
              <w:pStyle w:val="NoSpacing"/>
              <w:ind w:left="-182" w:right="-148"/>
              <w:jc w:val="center"/>
              <w:rPr>
                <w:b/>
                <w:lang w:val="sq-AL"/>
              </w:rPr>
            </w:pPr>
          </w:p>
        </w:tc>
      </w:tr>
    </w:tbl>
    <w:p w14:paraId="07F0B54B" w14:textId="77777777" w:rsidR="00D25F56" w:rsidRPr="00427961" w:rsidRDefault="00D25F56" w:rsidP="00D25F56">
      <w:pPr>
        <w:jc w:val="center"/>
        <w:rPr>
          <w:b/>
        </w:rPr>
      </w:pPr>
    </w:p>
    <w:p w14:paraId="3867ACA1" w14:textId="77777777" w:rsidR="00D25F56" w:rsidRPr="00427961" w:rsidRDefault="00D25F56" w:rsidP="00D25F56">
      <w:pPr>
        <w:rPr>
          <w:i/>
          <w:sz w:val="16"/>
          <w:szCs w:val="16"/>
        </w:rPr>
      </w:pPr>
    </w:p>
    <w:p w14:paraId="578C4781" w14:textId="77777777" w:rsidR="00D25F56" w:rsidRPr="00427961" w:rsidRDefault="00D25F56" w:rsidP="00446883">
      <w:pPr>
        <w:jc w:val="both"/>
        <w:rPr>
          <w:iCs/>
        </w:rPr>
      </w:pPr>
    </w:p>
    <w:p w14:paraId="66F3434F" w14:textId="77777777" w:rsidR="00382492" w:rsidRPr="00427961" w:rsidRDefault="00382492" w:rsidP="00446883">
      <w:pPr>
        <w:jc w:val="both"/>
        <w:rPr>
          <w:iCs/>
        </w:rPr>
      </w:pPr>
    </w:p>
    <w:p w14:paraId="0D028D82" w14:textId="77777777" w:rsidR="00382492" w:rsidRPr="00427961" w:rsidRDefault="00382492" w:rsidP="00446883">
      <w:pPr>
        <w:jc w:val="both"/>
        <w:rPr>
          <w:iCs/>
        </w:rPr>
      </w:pPr>
    </w:p>
    <w:p w14:paraId="7F9E0286" w14:textId="77777777" w:rsidR="00FC2CBE" w:rsidRPr="00427961" w:rsidRDefault="00FC2CBE" w:rsidP="00446883">
      <w:pPr>
        <w:jc w:val="both"/>
        <w:rPr>
          <w:iCs/>
        </w:rPr>
      </w:pPr>
    </w:p>
    <w:p w14:paraId="349E0957" w14:textId="77777777" w:rsidR="00FC2CBE" w:rsidRPr="00427961" w:rsidRDefault="00FC2CBE" w:rsidP="00446883">
      <w:pPr>
        <w:jc w:val="both"/>
        <w:rPr>
          <w:iCs/>
        </w:rPr>
      </w:pPr>
    </w:p>
    <w:p w14:paraId="7C3F8E1F" w14:textId="77777777" w:rsidR="00FC2CBE" w:rsidRPr="00427961" w:rsidRDefault="00FC2CBE" w:rsidP="00446883">
      <w:pPr>
        <w:jc w:val="both"/>
        <w:rPr>
          <w:iCs/>
        </w:rPr>
      </w:pPr>
    </w:p>
    <w:p w14:paraId="796EE53C" w14:textId="77777777" w:rsidR="00FC2CBE" w:rsidRPr="00427961" w:rsidRDefault="00FC2CBE" w:rsidP="00446883">
      <w:pPr>
        <w:jc w:val="both"/>
        <w:rPr>
          <w:iCs/>
        </w:rPr>
      </w:pPr>
    </w:p>
    <w:p w14:paraId="46FDCEE3" w14:textId="77777777" w:rsidR="00FC2CBE" w:rsidRPr="00427961" w:rsidRDefault="00FC2CBE" w:rsidP="00446883">
      <w:pPr>
        <w:jc w:val="both"/>
        <w:rPr>
          <w:iCs/>
        </w:rPr>
      </w:pPr>
    </w:p>
    <w:p w14:paraId="432A6695" w14:textId="77777777" w:rsidR="00FC2CBE" w:rsidRPr="00427961" w:rsidRDefault="00FC2CBE" w:rsidP="00446883">
      <w:pPr>
        <w:jc w:val="both"/>
        <w:rPr>
          <w:iCs/>
        </w:rPr>
      </w:pPr>
    </w:p>
    <w:p w14:paraId="5295D265" w14:textId="77777777" w:rsidR="00FC2CBE" w:rsidRPr="00427961" w:rsidRDefault="00FC2CBE" w:rsidP="00446883">
      <w:pPr>
        <w:jc w:val="both"/>
        <w:rPr>
          <w:iCs/>
        </w:rPr>
      </w:pPr>
    </w:p>
    <w:p w14:paraId="3F3FAB7B" w14:textId="77777777" w:rsidR="00FC2CBE" w:rsidRPr="00427961" w:rsidRDefault="00FC2CBE" w:rsidP="00446883">
      <w:pPr>
        <w:jc w:val="both"/>
        <w:rPr>
          <w:iCs/>
        </w:rPr>
      </w:pPr>
    </w:p>
    <w:p w14:paraId="59B22E1E" w14:textId="77777777" w:rsidR="00FC2CBE" w:rsidRPr="00427961" w:rsidRDefault="00FC2CBE" w:rsidP="00446883">
      <w:pPr>
        <w:jc w:val="both"/>
        <w:rPr>
          <w:iCs/>
        </w:rPr>
      </w:pPr>
    </w:p>
    <w:p w14:paraId="501FC649" w14:textId="77777777" w:rsidR="00FC2CBE" w:rsidRPr="00427961" w:rsidRDefault="00FC2CBE" w:rsidP="00446883">
      <w:pPr>
        <w:jc w:val="both"/>
        <w:rPr>
          <w:iCs/>
        </w:rPr>
      </w:pPr>
    </w:p>
    <w:p w14:paraId="14CCBCB9" w14:textId="77777777" w:rsidR="00FC2CBE" w:rsidRPr="00427961" w:rsidRDefault="00FC2CBE" w:rsidP="00446883">
      <w:pPr>
        <w:jc w:val="both"/>
        <w:rPr>
          <w:iCs/>
        </w:rPr>
      </w:pPr>
    </w:p>
    <w:p w14:paraId="3ABFC859" w14:textId="77777777" w:rsidR="00FC2CBE" w:rsidRPr="00427961" w:rsidRDefault="00FC2CBE" w:rsidP="00446883">
      <w:pPr>
        <w:jc w:val="both"/>
        <w:rPr>
          <w:iCs/>
        </w:rPr>
      </w:pPr>
    </w:p>
    <w:p w14:paraId="43E7B932" w14:textId="77777777" w:rsidR="00FC2CBE" w:rsidRPr="00427961" w:rsidRDefault="00FC2CBE" w:rsidP="00446883">
      <w:pPr>
        <w:jc w:val="both"/>
        <w:rPr>
          <w:iCs/>
        </w:rPr>
      </w:pPr>
    </w:p>
    <w:p w14:paraId="67ADFC08" w14:textId="77777777" w:rsidR="0053249D" w:rsidRPr="00427961" w:rsidRDefault="0053249D" w:rsidP="00446883">
      <w:pPr>
        <w:jc w:val="both"/>
        <w:rPr>
          <w:iCs/>
        </w:rPr>
      </w:pPr>
    </w:p>
    <w:sectPr w:rsidR="0053249D" w:rsidRPr="00427961" w:rsidSect="004C1E5C">
      <w:headerReference w:type="even" r:id="rId12"/>
      <w:headerReference w:type="default" r:id="rId13"/>
      <w:headerReference w:type="first" r:id="rId14"/>
      <w:pgSz w:w="12240" w:h="15840"/>
      <w:pgMar w:top="720" w:right="1170" w:bottom="709" w:left="117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1898" w14:textId="77777777" w:rsidR="002965D3" w:rsidRDefault="002965D3">
      <w:r>
        <w:separator/>
      </w:r>
    </w:p>
  </w:endnote>
  <w:endnote w:type="continuationSeparator" w:id="0">
    <w:p w14:paraId="79F36610" w14:textId="77777777" w:rsidR="002965D3" w:rsidRDefault="0029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B301" w14:textId="77777777" w:rsidR="002965D3" w:rsidRDefault="002965D3">
      <w:r>
        <w:separator/>
      </w:r>
    </w:p>
  </w:footnote>
  <w:footnote w:type="continuationSeparator" w:id="0">
    <w:p w14:paraId="33D3D37A" w14:textId="77777777" w:rsidR="002965D3" w:rsidRDefault="00296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421F" w14:textId="77777777" w:rsidR="00215061" w:rsidRDefault="00000000">
    <w:pPr>
      <w:pStyle w:val="Header"/>
    </w:pPr>
    <w:r>
      <w:rPr>
        <w:noProof/>
        <w:lang w:val="en-US" w:eastAsia="en-US"/>
      </w:rPr>
      <w:pict w14:anchorId="06EB4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188" o:spid="_x0000_s1044" type="#_x0000_t75" style="position:absolute;margin-left:0;margin-top:0;width:491.5pt;height:492pt;z-index:-251659264;mso-position-horizontal:center;mso-position-horizontal-relative:margin;mso-position-vertical:center;mso-position-vertical-relative:margin" o:allowincell="f">
          <v:imagedata r:id="rId1" o:title="Copy of magjistratura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34A" w14:textId="4DB8A311" w:rsidR="00215061" w:rsidRDefault="007E5A08">
    <w:pPr>
      <w:pStyle w:val="Header"/>
    </w:pPr>
    <w:r>
      <w:rPr>
        <w:noProof/>
      </w:rPr>
      <mc:AlternateContent>
        <mc:Choice Requires="wps">
          <w:drawing>
            <wp:anchor distT="0" distB="0" distL="114300" distR="114300" simplePos="0" relativeHeight="251659264" behindDoc="0" locked="0" layoutInCell="0" allowOverlap="1" wp14:anchorId="0A155607" wp14:editId="7D51FF36">
              <wp:simplePos x="0" y="0"/>
              <wp:positionH relativeFrom="page">
                <wp:posOffset>195580</wp:posOffset>
              </wp:positionH>
              <wp:positionV relativeFrom="page">
                <wp:posOffset>7425055</wp:posOffset>
              </wp:positionV>
              <wp:extent cx="51943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0EBE2" w14:textId="77777777" w:rsidR="00215061" w:rsidRPr="00D0065D" w:rsidRDefault="00215061">
                          <w:pPr>
                            <w:pStyle w:val="Footer"/>
                            <w:rPr>
                              <w:rFonts w:ascii="Cambria" w:hAnsi="Cambria"/>
                              <w:sz w:val="44"/>
                              <w:szCs w:val="44"/>
                            </w:rPr>
                          </w:pPr>
                          <w:r w:rsidRPr="00D0065D">
                            <w:rPr>
                              <w:rFonts w:ascii="Cambria" w:hAnsi="Cambria"/>
                            </w:rPr>
                            <w:t>Page</w:t>
                          </w:r>
                          <w:r w:rsidRPr="00D0065D">
                            <w:rPr>
                              <w:rFonts w:ascii="Calibri" w:hAnsi="Calibri"/>
                              <w:sz w:val="22"/>
                              <w:szCs w:val="22"/>
                            </w:rPr>
                            <w:fldChar w:fldCharType="begin"/>
                          </w:r>
                          <w:r>
                            <w:instrText xml:space="preserve"> PAGE    \* MERGEFORMAT </w:instrText>
                          </w:r>
                          <w:r w:rsidRPr="00D0065D">
                            <w:rPr>
                              <w:rFonts w:ascii="Calibri" w:hAnsi="Calibri"/>
                              <w:sz w:val="22"/>
                              <w:szCs w:val="22"/>
                            </w:rPr>
                            <w:fldChar w:fldCharType="separate"/>
                          </w:r>
                          <w:r w:rsidR="00532115" w:rsidRPr="00532115">
                            <w:rPr>
                              <w:rFonts w:ascii="Cambria" w:hAnsi="Cambria"/>
                              <w:noProof/>
                              <w:sz w:val="44"/>
                              <w:szCs w:val="44"/>
                            </w:rPr>
                            <w:t>25</w:t>
                          </w:r>
                          <w:r w:rsidRPr="00D0065D">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A155607" id="Rectangle 3" o:spid="_x0000_s1026" style="position:absolute;margin-left:15.4pt;margin-top:584.65pt;width:40.9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" o:allowincell="f" filled="f" stroked="f">
              <v:textbox style="layout-flow:vertical;mso-layout-flow-alt:bottom-to-top;mso-fit-shape-to-text:t">
                <w:txbxContent>
                  <w:p w14:paraId="1A00EBE2" w14:textId="77777777" w:rsidR="00215061" w:rsidRPr="00D0065D" w:rsidRDefault="00215061">
                    <w:pPr>
                      <w:pStyle w:val="Footer"/>
                      <w:rPr>
                        <w:rFonts w:ascii="Cambria" w:hAnsi="Cambria"/>
                        <w:sz w:val="44"/>
                        <w:szCs w:val="44"/>
                      </w:rPr>
                    </w:pPr>
                    <w:r w:rsidRPr="00D0065D">
                      <w:rPr>
                        <w:rFonts w:ascii="Cambria" w:hAnsi="Cambria"/>
                      </w:rPr>
                      <w:t>Page</w:t>
                    </w:r>
                    <w:r w:rsidRPr="00D0065D">
                      <w:rPr>
                        <w:rFonts w:ascii="Calibri" w:hAnsi="Calibri"/>
                        <w:sz w:val="22"/>
                        <w:szCs w:val="22"/>
                      </w:rPr>
                      <w:fldChar w:fldCharType="begin"/>
                    </w:r>
                    <w:r>
                      <w:instrText xml:space="preserve"> PAGE    \* MERGEFORMAT </w:instrText>
                    </w:r>
                    <w:r w:rsidRPr="00D0065D">
                      <w:rPr>
                        <w:rFonts w:ascii="Calibri" w:hAnsi="Calibri"/>
                        <w:sz w:val="22"/>
                        <w:szCs w:val="22"/>
                      </w:rPr>
                      <w:fldChar w:fldCharType="separate"/>
                    </w:r>
                    <w:r w:rsidR="00532115" w:rsidRPr="00532115">
                      <w:rPr>
                        <w:rFonts w:ascii="Cambria" w:hAnsi="Cambria"/>
                        <w:noProof/>
                        <w:sz w:val="44"/>
                        <w:szCs w:val="44"/>
                      </w:rPr>
                      <w:t>25</w:t>
                    </w:r>
                    <w:r w:rsidRPr="00D0065D">
                      <w:rPr>
                        <w:rFonts w:ascii="Cambria" w:hAnsi="Cambria"/>
                        <w:noProof/>
                        <w:sz w:val="44"/>
                        <w:szCs w:val="44"/>
                      </w:rPr>
                      <w:fldChar w:fldCharType="end"/>
                    </w:r>
                  </w:p>
                </w:txbxContent>
              </v:textbox>
              <w10:wrap anchorx="page" anchory="page"/>
            </v:rect>
          </w:pict>
        </mc:Fallback>
      </mc:AlternateContent>
    </w:r>
    <w:r w:rsidR="00000000">
      <w:rPr>
        <w:noProof/>
        <w:lang w:val="en-US" w:eastAsia="en-US"/>
      </w:rPr>
      <w:pict w14:anchorId="6F91F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189" o:spid="_x0000_s1045" type="#_x0000_t75" style="position:absolute;margin-left:0;margin-top:0;width:491.5pt;height:492pt;z-index:-251658240;mso-position-horizontal:center;mso-position-horizontal-relative:margin;mso-position-vertical:center;mso-position-vertical-relative:margin" o:allowincell="f">
          <v:imagedata r:id="rId1" o:title="Copy of magjistratura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CFC7" w14:textId="77777777" w:rsidR="00215061" w:rsidRDefault="00000000">
    <w:pPr>
      <w:pStyle w:val="Header"/>
    </w:pPr>
    <w:r>
      <w:rPr>
        <w:noProof/>
        <w:lang w:val="en-US" w:eastAsia="en-US"/>
      </w:rPr>
      <w:pict w14:anchorId="4CD81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187" o:spid="_x0000_s1043" type="#_x0000_t75" style="position:absolute;margin-left:0;margin-top:0;width:491.5pt;height:492pt;z-index:-251660288;mso-position-horizontal:center;mso-position-horizontal-relative:margin;mso-position-vertical:center;mso-position-vertical-relative:margin" o:allowincell="f">
          <v:imagedata r:id="rId1" o:title="Copy of magjistratura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5D0"/>
    <w:multiLevelType w:val="hybridMultilevel"/>
    <w:tmpl w:val="598A5C48"/>
    <w:lvl w:ilvl="0" w:tplc="BDE44B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77814"/>
    <w:multiLevelType w:val="hybridMultilevel"/>
    <w:tmpl w:val="310E6ECA"/>
    <w:lvl w:ilvl="0" w:tplc="92ECD0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208B2"/>
    <w:multiLevelType w:val="multilevel"/>
    <w:tmpl w:val="9B3E0AF2"/>
    <w:lvl w:ilvl="0">
      <w:start w:val="1"/>
      <w:numFmt w:val="decimal"/>
      <w:lvlText w:val="%1."/>
      <w:lvlJc w:val="left"/>
      <w:pPr>
        <w:ind w:left="720" w:hanging="360"/>
      </w:pPr>
      <w:rPr>
        <w:rFonts w:hint="default"/>
        <w:b w:val="0"/>
      </w:r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904E77"/>
    <w:multiLevelType w:val="hybridMultilevel"/>
    <w:tmpl w:val="08AA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365E9"/>
    <w:multiLevelType w:val="hybridMultilevel"/>
    <w:tmpl w:val="F9BEBAFC"/>
    <w:lvl w:ilvl="0" w:tplc="DD7215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B3C29"/>
    <w:multiLevelType w:val="hybridMultilevel"/>
    <w:tmpl w:val="F3A82B5C"/>
    <w:lvl w:ilvl="0" w:tplc="DAB4D9FE">
      <w:start w:val="1"/>
      <w:numFmt w:val="decimal"/>
      <w:lvlText w:val="%1."/>
      <w:lvlJc w:val="left"/>
      <w:pPr>
        <w:ind w:left="720" w:hanging="360"/>
      </w:pPr>
      <w:rPr>
        <w:rFonts w:cs="Calibri"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42D6B"/>
    <w:multiLevelType w:val="hybridMultilevel"/>
    <w:tmpl w:val="3766D5FA"/>
    <w:lvl w:ilvl="0" w:tplc="66D2E1FA">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34580A"/>
    <w:multiLevelType w:val="multilevel"/>
    <w:tmpl w:val="CB4E012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E51086"/>
    <w:multiLevelType w:val="multilevel"/>
    <w:tmpl w:val="8BD6248A"/>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2913B2"/>
    <w:multiLevelType w:val="multilevel"/>
    <w:tmpl w:val="CD7EE1E0"/>
    <w:lvl w:ilvl="0">
      <w:start w:val="1"/>
      <w:numFmt w:val="decimal"/>
      <w:lvlText w:val="%1."/>
      <w:lvlJc w:val="left"/>
      <w:pPr>
        <w:ind w:left="720" w:hanging="360"/>
      </w:pPr>
      <w:rPr>
        <w:rFonts w:hint="default"/>
        <w:b w:val="0"/>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EA127F"/>
    <w:multiLevelType w:val="hybridMultilevel"/>
    <w:tmpl w:val="5DBEC616"/>
    <w:lvl w:ilvl="0" w:tplc="E71488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6386C"/>
    <w:multiLevelType w:val="multilevel"/>
    <w:tmpl w:val="D7E62CAC"/>
    <w:lvl w:ilvl="0">
      <w:start w:val="1"/>
      <w:numFmt w:val="upperRoman"/>
      <w:lvlText w:val="%1."/>
      <w:lvlJc w:val="left"/>
      <w:pPr>
        <w:ind w:left="1080" w:hanging="720"/>
      </w:pPr>
      <w:rPr>
        <w:rFonts w:hint="default"/>
        <w:b/>
      </w:rPr>
    </w:lvl>
    <w:lvl w:ilvl="1">
      <w:start w:val="4"/>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584D3B35"/>
    <w:multiLevelType w:val="hybridMultilevel"/>
    <w:tmpl w:val="18FAA5AE"/>
    <w:lvl w:ilvl="0" w:tplc="ABA4534C">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0F01C2"/>
    <w:multiLevelType w:val="multilevel"/>
    <w:tmpl w:val="8576687E"/>
    <w:lvl w:ilvl="0">
      <w:start w:val="1"/>
      <w:numFmt w:val="decimal"/>
      <w:lvlText w:val="%1."/>
      <w:lvlJc w:val="left"/>
      <w:pPr>
        <w:ind w:left="720" w:hanging="360"/>
      </w:pPr>
      <w:rPr>
        <w:rFonts w:hint="default"/>
        <w:b w:val="0"/>
      </w:rPr>
    </w:lvl>
    <w:lvl w:ilvl="1">
      <w:start w:val="4"/>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11652B"/>
    <w:multiLevelType w:val="multilevel"/>
    <w:tmpl w:val="E84A1382"/>
    <w:lvl w:ilvl="0">
      <w:start w:val="1"/>
      <w:numFmt w:val="decimal"/>
      <w:lvlText w:val="%1."/>
      <w:lvlJc w:val="left"/>
      <w:pPr>
        <w:ind w:left="720" w:hanging="360"/>
      </w:pPr>
      <w:rPr>
        <w:rFonts w:hint="default"/>
        <w:b w:val="0"/>
      </w:rPr>
    </w:lvl>
    <w:lvl w:ilvl="1">
      <w:start w:val="4"/>
      <w:numFmt w:val="decimal"/>
      <w:isLgl/>
      <w:lvlText w:val="%1.%2"/>
      <w:lvlJc w:val="left"/>
      <w:pPr>
        <w:ind w:left="1140" w:hanging="660"/>
      </w:pPr>
      <w:rPr>
        <w:rFonts w:hint="default"/>
      </w:rPr>
    </w:lvl>
    <w:lvl w:ilvl="2">
      <w:start w:val="4"/>
      <w:numFmt w:val="decimal"/>
      <w:isLgl/>
      <w:lvlText w:val="%1.%2.%3"/>
      <w:lvlJc w:val="left"/>
      <w:pPr>
        <w:ind w:left="132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5" w15:restartNumberingAfterBreak="0">
    <w:nsid w:val="66ED67A4"/>
    <w:multiLevelType w:val="hybridMultilevel"/>
    <w:tmpl w:val="CB46D75C"/>
    <w:lvl w:ilvl="0" w:tplc="604244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2055D"/>
    <w:multiLevelType w:val="multilevel"/>
    <w:tmpl w:val="7D0CD2AE"/>
    <w:lvl w:ilvl="0">
      <w:start w:val="1"/>
      <w:numFmt w:val="upperRoman"/>
      <w:lvlText w:val="%1."/>
      <w:lvlJc w:val="left"/>
      <w:pPr>
        <w:ind w:left="1080" w:hanging="720"/>
      </w:pPr>
      <w:rPr>
        <w:rFonts w:hint="default"/>
        <w:b/>
      </w:rPr>
    </w:lvl>
    <w:lvl w:ilvl="1">
      <w:start w:val="2"/>
      <w:numFmt w:val="decimal"/>
      <w:isLgl/>
      <w:lvlText w:val="%1.%2"/>
      <w:lvlJc w:val="left"/>
      <w:pPr>
        <w:ind w:left="765" w:hanging="405"/>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7" w15:restartNumberingAfterBreak="0">
    <w:nsid w:val="71546CC4"/>
    <w:multiLevelType w:val="hybridMultilevel"/>
    <w:tmpl w:val="47AE5A34"/>
    <w:lvl w:ilvl="0" w:tplc="A4C49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721A8C"/>
    <w:multiLevelType w:val="hybridMultilevel"/>
    <w:tmpl w:val="810E81DC"/>
    <w:lvl w:ilvl="0" w:tplc="37225B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449480">
    <w:abstractNumId w:val="1"/>
  </w:num>
  <w:num w:numId="2" w16cid:durableId="247732178">
    <w:abstractNumId w:val="3"/>
  </w:num>
  <w:num w:numId="3" w16cid:durableId="422534762">
    <w:abstractNumId w:val="6"/>
  </w:num>
  <w:num w:numId="4" w16cid:durableId="637809274">
    <w:abstractNumId w:val="12"/>
  </w:num>
  <w:num w:numId="5" w16cid:durableId="573929624">
    <w:abstractNumId w:val="5"/>
  </w:num>
  <w:num w:numId="6" w16cid:durableId="1298994349">
    <w:abstractNumId w:val="18"/>
  </w:num>
  <w:num w:numId="7" w16cid:durableId="1781142760">
    <w:abstractNumId w:val="9"/>
  </w:num>
  <w:num w:numId="8" w16cid:durableId="1216771209">
    <w:abstractNumId w:val="17"/>
  </w:num>
  <w:num w:numId="9" w16cid:durableId="1986425187">
    <w:abstractNumId w:val="4"/>
  </w:num>
  <w:num w:numId="10" w16cid:durableId="1084883349">
    <w:abstractNumId w:val="13"/>
  </w:num>
  <w:num w:numId="11" w16cid:durableId="1385327406">
    <w:abstractNumId w:val="16"/>
  </w:num>
  <w:num w:numId="12" w16cid:durableId="2130856281">
    <w:abstractNumId w:val="14"/>
  </w:num>
  <w:num w:numId="13" w16cid:durableId="454296807">
    <w:abstractNumId w:val="11"/>
  </w:num>
  <w:num w:numId="14" w16cid:durableId="1154494899">
    <w:abstractNumId w:val="0"/>
  </w:num>
  <w:num w:numId="15" w16cid:durableId="1415277788">
    <w:abstractNumId w:val="15"/>
  </w:num>
  <w:num w:numId="16" w16cid:durableId="158011851">
    <w:abstractNumId w:val="10"/>
  </w:num>
  <w:num w:numId="17" w16cid:durableId="1469007639">
    <w:abstractNumId w:val="7"/>
  </w:num>
  <w:num w:numId="18" w16cid:durableId="89936194">
    <w:abstractNumId w:val="2"/>
  </w:num>
  <w:num w:numId="19" w16cid:durableId="29795386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79"/>
    <w:rsid w:val="00003E31"/>
    <w:rsid w:val="00014030"/>
    <w:rsid w:val="00016F22"/>
    <w:rsid w:val="00035A19"/>
    <w:rsid w:val="00042BCB"/>
    <w:rsid w:val="000434AC"/>
    <w:rsid w:val="000462AA"/>
    <w:rsid w:val="00054369"/>
    <w:rsid w:val="00054DEF"/>
    <w:rsid w:val="00060914"/>
    <w:rsid w:val="00067B0B"/>
    <w:rsid w:val="0007067D"/>
    <w:rsid w:val="00072593"/>
    <w:rsid w:val="00080D5A"/>
    <w:rsid w:val="00082327"/>
    <w:rsid w:val="00083747"/>
    <w:rsid w:val="000967BB"/>
    <w:rsid w:val="000A02DB"/>
    <w:rsid w:val="000A2F65"/>
    <w:rsid w:val="000B453B"/>
    <w:rsid w:val="000C16D0"/>
    <w:rsid w:val="000C1FA8"/>
    <w:rsid w:val="000C271B"/>
    <w:rsid w:val="000C2CDF"/>
    <w:rsid w:val="000C30C6"/>
    <w:rsid w:val="000C60E7"/>
    <w:rsid w:val="000C657D"/>
    <w:rsid w:val="000C7E0C"/>
    <w:rsid w:val="000D015B"/>
    <w:rsid w:val="000D7D03"/>
    <w:rsid w:val="000E174E"/>
    <w:rsid w:val="000E3F26"/>
    <w:rsid w:val="000F1E1F"/>
    <w:rsid w:val="000F33EE"/>
    <w:rsid w:val="000F3426"/>
    <w:rsid w:val="000F6A15"/>
    <w:rsid w:val="0010252A"/>
    <w:rsid w:val="00102B07"/>
    <w:rsid w:val="0010303D"/>
    <w:rsid w:val="00103788"/>
    <w:rsid w:val="001116F4"/>
    <w:rsid w:val="00112170"/>
    <w:rsid w:val="00112B1D"/>
    <w:rsid w:val="00112D84"/>
    <w:rsid w:val="00116689"/>
    <w:rsid w:val="0012408F"/>
    <w:rsid w:val="0012478B"/>
    <w:rsid w:val="001254DC"/>
    <w:rsid w:val="00126899"/>
    <w:rsid w:val="0013066B"/>
    <w:rsid w:val="00132FAA"/>
    <w:rsid w:val="00134E7F"/>
    <w:rsid w:val="00135081"/>
    <w:rsid w:val="00135BE0"/>
    <w:rsid w:val="001368CB"/>
    <w:rsid w:val="00144786"/>
    <w:rsid w:val="001463FE"/>
    <w:rsid w:val="00151F5E"/>
    <w:rsid w:val="001553A1"/>
    <w:rsid w:val="00165222"/>
    <w:rsid w:val="001655C2"/>
    <w:rsid w:val="00167FDF"/>
    <w:rsid w:val="00170662"/>
    <w:rsid w:val="00170D56"/>
    <w:rsid w:val="001714AD"/>
    <w:rsid w:val="00174711"/>
    <w:rsid w:val="00182E52"/>
    <w:rsid w:val="00184243"/>
    <w:rsid w:val="00192CD5"/>
    <w:rsid w:val="00192FA5"/>
    <w:rsid w:val="00193FF5"/>
    <w:rsid w:val="001A2005"/>
    <w:rsid w:val="001A2FF8"/>
    <w:rsid w:val="001B010B"/>
    <w:rsid w:val="001B3D9E"/>
    <w:rsid w:val="001B55BD"/>
    <w:rsid w:val="001B69DE"/>
    <w:rsid w:val="001C2244"/>
    <w:rsid w:val="001D0809"/>
    <w:rsid w:val="001D1A39"/>
    <w:rsid w:val="001D1CBA"/>
    <w:rsid w:val="001D1D04"/>
    <w:rsid w:val="001D1EEC"/>
    <w:rsid w:val="001D2ED4"/>
    <w:rsid w:val="001D5F73"/>
    <w:rsid w:val="001D753D"/>
    <w:rsid w:val="001E20DD"/>
    <w:rsid w:val="001E433F"/>
    <w:rsid w:val="001E6262"/>
    <w:rsid w:val="001E6BB7"/>
    <w:rsid w:val="001E7DC0"/>
    <w:rsid w:val="001F1C71"/>
    <w:rsid w:val="00200777"/>
    <w:rsid w:val="00201531"/>
    <w:rsid w:val="002043B2"/>
    <w:rsid w:val="002049E1"/>
    <w:rsid w:val="00205DA0"/>
    <w:rsid w:val="00215061"/>
    <w:rsid w:val="00221B91"/>
    <w:rsid w:val="00222FAA"/>
    <w:rsid w:val="0022514C"/>
    <w:rsid w:val="002353BF"/>
    <w:rsid w:val="00240A4D"/>
    <w:rsid w:val="00244202"/>
    <w:rsid w:val="0024435D"/>
    <w:rsid w:val="0024691E"/>
    <w:rsid w:val="00252FC2"/>
    <w:rsid w:val="00257BCA"/>
    <w:rsid w:val="00262071"/>
    <w:rsid w:val="00262334"/>
    <w:rsid w:val="00264DEE"/>
    <w:rsid w:val="00265194"/>
    <w:rsid w:val="00267AD8"/>
    <w:rsid w:val="0027216B"/>
    <w:rsid w:val="00275AB5"/>
    <w:rsid w:val="00277C1A"/>
    <w:rsid w:val="00283EDE"/>
    <w:rsid w:val="002870A2"/>
    <w:rsid w:val="002873EF"/>
    <w:rsid w:val="00291874"/>
    <w:rsid w:val="00292690"/>
    <w:rsid w:val="00292743"/>
    <w:rsid w:val="0029464C"/>
    <w:rsid w:val="0029597E"/>
    <w:rsid w:val="002965D3"/>
    <w:rsid w:val="00297C8A"/>
    <w:rsid w:val="002A7323"/>
    <w:rsid w:val="002A7468"/>
    <w:rsid w:val="002B3226"/>
    <w:rsid w:val="002B4A76"/>
    <w:rsid w:val="002B4B5D"/>
    <w:rsid w:val="002B5DEA"/>
    <w:rsid w:val="002B5E07"/>
    <w:rsid w:val="002C0C0A"/>
    <w:rsid w:val="002C2974"/>
    <w:rsid w:val="002C5149"/>
    <w:rsid w:val="002C5C8B"/>
    <w:rsid w:val="002D2443"/>
    <w:rsid w:val="002D39F9"/>
    <w:rsid w:val="002D489C"/>
    <w:rsid w:val="002D6238"/>
    <w:rsid w:val="002D79A0"/>
    <w:rsid w:val="002E0A02"/>
    <w:rsid w:val="002E0C7C"/>
    <w:rsid w:val="002E640E"/>
    <w:rsid w:val="002F1915"/>
    <w:rsid w:val="002F2689"/>
    <w:rsid w:val="002F4DD3"/>
    <w:rsid w:val="002F6469"/>
    <w:rsid w:val="00300454"/>
    <w:rsid w:val="00300B89"/>
    <w:rsid w:val="00303AE7"/>
    <w:rsid w:val="00314515"/>
    <w:rsid w:val="0031656F"/>
    <w:rsid w:val="0032092A"/>
    <w:rsid w:val="00322181"/>
    <w:rsid w:val="00322DD8"/>
    <w:rsid w:val="00331AEB"/>
    <w:rsid w:val="0033223E"/>
    <w:rsid w:val="003371A6"/>
    <w:rsid w:val="00341861"/>
    <w:rsid w:val="00341AAC"/>
    <w:rsid w:val="003433FB"/>
    <w:rsid w:val="00350B56"/>
    <w:rsid w:val="00353440"/>
    <w:rsid w:val="00353BED"/>
    <w:rsid w:val="00354007"/>
    <w:rsid w:val="003544DC"/>
    <w:rsid w:val="0035535D"/>
    <w:rsid w:val="00357677"/>
    <w:rsid w:val="00357D86"/>
    <w:rsid w:val="00357E30"/>
    <w:rsid w:val="00361DF9"/>
    <w:rsid w:val="00363291"/>
    <w:rsid w:val="0036450E"/>
    <w:rsid w:val="0036701D"/>
    <w:rsid w:val="00370EBC"/>
    <w:rsid w:val="003751F7"/>
    <w:rsid w:val="003773D9"/>
    <w:rsid w:val="00377E0D"/>
    <w:rsid w:val="00382492"/>
    <w:rsid w:val="00386710"/>
    <w:rsid w:val="00390D90"/>
    <w:rsid w:val="00393F82"/>
    <w:rsid w:val="003A02EB"/>
    <w:rsid w:val="003A5278"/>
    <w:rsid w:val="003A6227"/>
    <w:rsid w:val="003B4D27"/>
    <w:rsid w:val="003B71C1"/>
    <w:rsid w:val="003B7B1E"/>
    <w:rsid w:val="003C4E5E"/>
    <w:rsid w:val="003C7F35"/>
    <w:rsid w:val="003D5A7E"/>
    <w:rsid w:val="003D66F5"/>
    <w:rsid w:val="003E1F47"/>
    <w:rsid w:val="003F0B54"/>
    <w:rsid w:val="003F2B2F"/>
    <w:rsid w:val="00401B31"/>
    <w:rsid w:val="004036B0"/>
    <w:rsid w:val="00413D50"/>
    <w:rsid w:val="00414230"/>
    <w:rsid w:val="0041528D"/>
    <w:rsid w:val="004215FB"/>
    <w:rsid w:val="00421938"/>
    <w:rsid w:val="004238DE"/>
    <w:rsid w:val="00426BE1"/>
    <w:rsid w:val="004276A7"/>
    <w:rsid w:val="00427961"/>
    <w:rsid w:val="0043190C"/>
    <w:rsid w:val="0043498E"/>
    <w:rsid w:val="00440793"/>
    <w:rsid w:val="004419E5"/>
    <w:rsid w:val="00442703"/>
    <w:rsid w:val="00443AD0"/>
    <w:rsid w:val="00446883"/>
    <w:rsid w:val="004517B9"/>
    <w:rsid w:val="004545B4"/>
    <w:rsid w:val="004639EB"/>
    <w:rsid w:val="0046527E"/>
    <w:rsid w:val="004679CF"/>
    <w:rsid w:val="00470809"/>
    <w:rsid w:val="0047257A"/>
    <w:rsid w:val="004968FA"/>
    <w:rsid w:val="004A021B"/>
    <w:rsid w:val="004A1B33"/>
    <w:rsid w:val="004A216D"/>
    <w:rsid w:val="004A336B"/>
    <w:rsid w:val="004A36BB"/>
    <w:rsid w:val="004A571E"/>
    <w:rsid w:val="004B236D"/>
    <w:rsid w:val="004B4A42"/>
    <w:rsid w:val="004B7E9B"/>
    <w:rsid w:val="004C0198"/>
    <w:rsid w:val="004C1227"/>
    <w:rsid w:val="004C1E5C"/>
    <w:rsid w:val="004C39AF"/>
    <w:rsid w:val="004C3ADE"/>
    <w:rsid w:val="004C6EA9"/>
    <w:rsid w:val="004C754F"/>
    <w:rsid w:val="004D0A82"/>
    <w:rsid w:val="004D12E2"/>
    <w:rsid w:val="004D1B6D"/>
    <w:rsid w:val="004D20C7"/>
    <w:rsid w:val="004D5B15"/>
    <w:rsid w:val="004E28B2"/>
    <w:rsid w:val="004E4E90"/>
    <w:rsid w:val="004E66D0"/>
    <w:rsid w:val="004E751C"/>
    <w:rsid w:val="004F4D44"/>
    <w:rsid w:val="00501546"/>
    <w:rsid w:val="0050467C"/>
    <w:rsid w:val="00511331"/>
    <w:rsid w:val="005200E6"/>
    <w:rsid w:val="0053165D"/>
    <w:rsid w:val="00532115"/>
    <w:rsid w:val="00532457"/>
    <w:rsid w:val="0053249D"/>
    <w:rsid w:val="005367F7"/>
    <w:rsid w:val="005401CB"/>
    <w:rsid w:val="00540270"/>
    <w:rsid w:val="005501C6"/>
    <w:rsid w:val="005515ED"/>
    <w:rsid w:val="00551873"/>
    <w:rsid w:val="00551AD2"/>
    <w:rsid w:val="00556675"/>
    <w:rsid w:val="00565169"/>
    <w:rsid w:val="00567647"/>
    <w:rsid w:val="005728DB"/>
    <w:rsid w:val="005757FB"/>
    <w:rsid w:val="00577FCE"/>
    <w:rsid w:val="0058006B"/>
    <w:rsid w:val="00582205"/>
    <w:rsid w:val="00585108"/>
    <w:rsid w:val="00590599"/>
    <w:rsid w:val="005909F1"/>
    <w:rsid w:val="00594258"/>
    <w:rsid w:val="0059475D"/>
    <w:rsid w:val="00596C20"/>
    <w:rsid w:val="005A2F28"/>
    <w:rsid w:val="005A324E"/>
    <w:rsid w:val="005A4755"/>
    <w:rsid w:val="005B1F31"/>
    <w:rsid w:val="005B3C53"/>
    <w:rsid w:val="005B56D0"/>
    <w:rsid w:val="005B7067"/>
    <w:rsid w:val="005C073B"/>
    <w:rsid w:val="005C2098"/>
    <w:rsid w:val="005C2DCA"/>
    <w:rsid w:val="005C6037"/>
    <w:rsid w:val="005C6B88"/>
    <w:rsid w:val="005C6C3D"/>
    <w:rsid w:val="005D1AEA"/>
    <w:rsid w:val="005D3458"/>
    <w:rsid w:val="005D4B2F"/>
    <w:rsid w:val="005D56BF"/>
    <w:rsid w:val="005E5DF3"/>
    <w:rsid w:val="005E6F1E"/>
    <w:rsid w:val="005F047B"/>
    <w:rsid w:val="005F25C6"/>
    <w:rsid w:val="005F57EF"/>
    <w:rsid w:val="005F60EE"/>
    <w:rsid w:val="0060138C"/>
    <w:rsid w:val="00603128"/>
    <w:rsid w:val="00607598"/>
    <w:rsid w:val="0061473C"/>
    <w:rsid w:val="0061797E"/>
    <w:rsid w:val="00622E07"/>
    <w:rsid w:val="006231C2"/>
    <w:rsid w:val="00624770"/>
    <w:rsid w:val="00630E5D"/>
    <w:rsid w:val="00632AA8"/>
    <w:rsid w:val="00633669"/>
    <w:rsid w:val="00640A92"/>
    <w:rsid w:val="006434B4"/>
    <w:rsid w:val="0064394B"/>
    <w:rsid w:val="00644786"/>
    <w:rsid w:val="0064718E"/>
    <w:rsid w:val="0064777E"/>
    <w:rsid w:val="00651BBA"/>
    <w:rsid w:val="00652794"/>
    <w:rsid w:val="00652AB3"/>
    <w:rsid w:val="00661C7D"/>
    <w:rsid w:val="0066508F"/>
    <w:rsid w:val="0066640D"/>
    <w:rsid w:val="00667B75"/>
    <w:rsid w:val="00670536"/>
    <w:rsid w:val="00673630"/>
    <w:rsid w:val="00673BAA"/>
    <w:rsid w:val="0068079B"/>
    <w:rsid w:val="00680B58"/>
    <w:rsid w:val="00680F9C"/>
    <w:rsid w:val="006819EB"/>
    <w:rsid w:val="00682E0D"/>
    <w:rsid w:val="00686AE4"/>
    <w:rsid w:val="00690D42"/>
    <w:rsid w:val="00691CE2"/>
    <w:rsid w:val="00697D1F"/>
    <w:rsid w:val="006A0589"/>
    <w:rsid w:val="006A497E"/>
    <w:rsid w:val="006A4C78"/>
    <w:rsid w:val="006A6C53"/>
    <w:rsid w:val="006B430F"/>
    <w:rsid w:val="006B7CD0"/>
    <w:rsid w:val="006C127B"/>
    <w:rsid w:val="006C61F6"/>
    <w:rsid w:val="006D2790"/>
    <w:rsid w:val="006D3801"/>
    <w:rsid w:val="006D6496"/>
    <w:rsid w:val="006E38EE"/>
    <w:rsid w:val="006E4CA6"/>
    <w:rsid w:val="006E52A4"/>
    <w:rsid w:val="006E63D4"/>
    <w:rsid w:val="006F27E3"/>
    <w:rsid w:val="006F7926"/>
    <w:rsid w:val="00701BFC"/>
    <w:rsid w:val="00703610"/>
    <w:rsid w:val="007057B4"/>
    <w:rsid w:val="00713D4C"/>
    <w:rsid w:val="00715678"/>
    <w:rsid w:val="0071583B"/>
    <w:rsid w:val="007170AF"/>
    <w:rsid w:val="00722DD9"/>
    <w:rsid w:val="00725F30"/>
    <w:rsid w:val="00726E92"/>
    <w:rsid w:val="00727B48"/>
    <w:rsid w:val="00731ED2"/>
    <w:rsid w:val="00736AA8"/>
    <w:rsid w:val="00743D3F"/>
    <w:rsid w:val="00744465"/>
    <w:rsid w:val="00746F46"/>
    <w:rsid w:val="0075137E"/>
    <w:rsid w:val="0075426C"/>
    <w:rsid w:val="00755670"/>
    <w:rsid w:val="00756169"/>
    <w:rsid w:val="00756588"/>
    <w:rsid w:val="007623C9"/>
    <w:rsid w:val="00762817"/>
    <w:rsid w:val="00765AD0"/>
    <w:rsid w:val="00772AF0"/>
    <w:rsid w:val="00772BCB"/>
    <w:rsid w:val="007736D4"/>
    <w:rsid w:val="00774222"/>
    <w:rsid w:val="0077571B"/>
    <w:rsid w:val="00775A5F"/>
    <w:rsid w:val="00776D11"/>
    <w:rsid w:val="007773AE"/>
    <w:rsid w:val="007816A2"/>
    <w:rsid w:val="00782846"/>
    <w:rsid w:val="0078392D"/>
    <w:rsid w:val="00786618"/>
    <w:rsid w:val="0079042D"/>
    <w:rsid w:val="00790EF6"/>
    <w:rsid w:val="007921CF"/>
    <w:rsid w:val="007A1B80"/>
    <w:rsid w:val="007A248C"/>
    <w:rsid w:val="007A29E4"/>
    <w:rsid w:val="007A34D3"/>
    <w:rsid w:val="007A7721"/>
    <w:rsid w:val="007B027F"/>
    <w:rsid w:val="007B79B4"/>
    <w:rsid w:val="007C2A6C"/>
    <w:rsid w:val="007C4CE4"/>
    <w:rsid w:val="007C4EF5"/>
    <w:rsid w:val="007C5270"/>
    <w:rsid w:val="007C542D"/>
    <w:rsid w:val="007D022E"/>
    <w:rsid w:val="007D2B60"/>
    <w:rsid w:val="007D5A59"/>
    <w:rsid w:val="007D7035"/>
    <w:rsid w:val="007E0759"/>
    <w:rsid w:val="007E1401"/>
    <w:rsid w:val="007E2AAE"/>
    <w:rsid w:val="007E4CBE"/>
    <w:rsid w:val="007E5692"/>
    <w:rsid w:val="007E5A08"/>
    <w:rsid w:val="007E5E9D"/>
    <w:rsid w:val="007F2CCF"/>
    <w:rsid w:val="007F4218"/>
    <w:rsid w:val="0080294C"/>
    <w:rsid w:val="00802D4F"/>
    <w:rsid w:val="00802F92"/>
    <w:rsid w:val="008049A5"/>
    <w:rsid w:val="008079EA"/>
    <w:rsid w:val="0081120B"/>
    <w:rsid w:val="008122A1"/>
    <w:rsid w:val="00813FA0"/>
    <w:rsid w:val="0081469D"/>
    <w:rsid w:val="008153D1"/>
    <w:rsid w:val="00820888"/>
    <w:rsid w:val="00823036"/>
    <w:rsid w:val="008235D0"/>
    <w:rsid w:val="00832D13"/>
    <w:rsid w:val="00840310"/>
    <w:rsid w:val="00845443"/>
    <w:rsid w:val="00856E7A"/>
    <w:rsid w:val="008703E8"/>
    <w:rsid w:val="00871745"/>
    <w:rsid w:val="00872B32"/>
    <w:rsid w:val="00874935"/>
    <w:rsid w:val="00876800"/>
    <w:rsid w:val="00882F2A"/>
    <w:rsid w:val="0088420C"/>
    <w:rsid w:val="00884B7E"/>
    <w:rsid w:val="00885064"/>
    <w:rsid w:val="0089076A"/>
    <w:rsid w:val="0089555D"/>
    <w:rsid w:val="008A072D"/>
    <w:rsid w:val="008A435D"/>
    <w:rsid w:val="008B3B1D"/>
    <w:rsid w:val="008C224D"/>
    <w:rsid w:val="008C4F43"/>
    <w:rsid w:val="008C5CA0"/>
    <w:rsid w:val="008C78B0"/>
    <w:rsid w:val="008C7CAC"/>
    <w:rsid w:val="008D0A08"/>
    <w:rsid w:val="008D41B5"/>
    <w:rsid w:val="008F5CAD"/>
    <w:rsid w:val="009038DA"/>
    <w:rsid w:val="009109B1"/>
    <w:rsid w:val="00912B2F"/>
    <w:rsid w:val="009155E2"/>
    <w:rsid w:val="00917D69"/>
    <w:rsid w:val="009207EF"/>
    <w:rsid w:val="00922F60"/>
    <w:rsid w:val="009237FD"/>
    <w:rsid w:val="00925339"/>
    <w:rsid w:val="0093016B"/>
    <w:rsid w:val="00932288"/>
    <w:rsid w:val="009337B8"/>
    <w:rsid w:val="00936FD8"/>
    <w:rsid w:val="0094037E"/>
    <w:rsid w:val="00943056"/>
    <w:rsid w:val="00946B2B"/>
    <w:rsid w:val="00951809"/>
    <w:rsid w:val="00951EC1"/>
    <w:rsid w:val="009567D7"/>
    <w:rsid w:val="009569C3"/>
    <w:rsid w:val="009635BC"/>
    <w:rsid w:val="00963B8A"/>
    <w:rsid w:val="009662C7"/>
    <w:rsid w:val="00970F49"/>
    <w:rsid w:val="00974DB3"/>
    <w:rsid w:val="00975827"/>
    <w:rsid w:val="00976A23"/>
    <w:rsid w:val="0098048B"/>
    <w:rsid w:val="00981910"/>
    <w:rsid w:val="0098499B"/>
    <w:rsid w:val="009855CA"/>
    <w:rsid w:val="00986DF2"/>
    <w:rsid w:val="0098769C"/>
    <w:rsid w:val="00990171"/>
    <w:rsid w:val="009946CA"/>
    <w:rsid w:val="009A295C"/>
    <w:rsid w:val="009A3CEB"/>
    <w:rsid w:val="009A67D0"/>
    <w:rsid w:val="009A6D2D"/>
    <w:rsid w:val="009B3183"/>
    <w:rsid w:val="009B593B"/>
    <w:rsid w:val="009B5DB1"/>
    <w:rsid w:val="009B6A70"/>
    <w:rsid w:val="009C5782"/>
    <w:rsid w:val="009C632F"/>
    <w:rsid w:val="009D0F2A"/>
    <w:rsid w:val="009D766C"/>
    <w:rsid w:val="009E0141"/>
    <w:rsid w:val="009E3AC3"/>
    <w:rsid w:val="009E5B44"/>
    <w:rsid w:val="009E5D86"/>
    <w:rsid w:val="009F3D55"/>
    <w:rsid w:val="009F5CE5"/>
    <w:rsid w:val="00A02597"/>
    <w:rsid w:val="00A057B2"/>
    <w:rsid w:val="00A067FF"/>
    <w:rsid w:val="00A17AB8"/>
    <w:rsid w:val="00A20630"/>
    <w:rsid w:val="00A2359B"/>
    <w:rsid w:val="00A235FC"/>
    <w:rsid w:val="00A24F24"/>
    <w:rsid w:val="00A25DB6"/>
    <w:rsid w:val="00A2777E"/>
    <w:rsid w:val="00A31FBB"/>
    <w:rsid w:val="00A31FF0"/>
    <w:rsid w:val="00A34500"/>
    <w:rsid w:val="00A345FB"/>
    <w:rsid w:val="00A3672C"/>
    <w:rsid w:val="00A36D03"/>
    <w:rsid w:val="00A42985"/>
    <w:rsid w:val="00A4415C"/>
    <w:rsid w:val="00A52B1D"/>
    <w:rsid w:val="00A53B38"/>
    <w:rsid w:val="00A540CB"/>
    <w:rsid w:val="00A56ABD"/>
    <w:rsid w:val="00A60892"/>
    <w:rsid w:val="00A617AF"/>
    <w:rsid w:val="00A62879"/>
    <w:rsid w:val="00A65AA3"/>
    <w:rsid w:val="00A66802"/>
    <w:rsid w:val="00A67810"/>
    <w:rsid w:val="00A67A43"/>
    <w:rsid w:val="00A67D29"/>
    <w:rsid w:val="00A704ED"/>
    <w:rsid w:val="00A71EA1"/>
    <w:rsid w:val="00A736E4"/>
    <w:rsid w:val="00A7397D"/>
    <w:rsid w:val="00A741EC"/>
    <w:rsid w:val="00A74C18"/>
    <w:rsid w:val="00A764D6"/>
    <w:rsid w:val="00A768CC"/>
    <w:rsid w:val="00A76DA4"/>
    <w:rsid w:val="00A777B7"/>
    <w:rsid w:val="00A7785A"/>
    <w:rsid w:val="00A83F09"/>
    <w:rsid w:val="00A86B96"/>
    <w:rsid w:val="00A9220A"/>
    <w:rsid w:val="00A92DD6"/>
    <w:rsid w:val="00A942A9"/>
    <w:rsid w:val="00AA09A1"/>
    <w:rsid w:val="00AA1AE3"/>
    <w:rsid w:val="00AA3681"/>
    <w:rsid w:val="00AA3FA1"/>
    <w:rsid w:val="00AA5243"/>
    <w:rsid w:val="00AA709D"/>
    <w:rsid w:val="00AB0F3D"/>
    <w:rsid w:val="00AB175F"/>
    <w:rsid w:val="00AB3E87"/>
    <w:rsid w:val="00AB60E2"/>
    <w:rsid w:val="00AB715B"/>
    <w:rsid w:val="00AC3733"/>
    <w:rsid w:val="00AC5731"/>
    <w:rsid w:val="00AC76E8"/>
    <w:rsid w:val="00AC7F44"/>
    <w:rsid w:val="00AD1033"/>
    <w:rsid w:val="00AD1B0E"/>
    <w:rsid w:val="00AE4096"/>
    <w:rsid w:val="00AF08E5"/>
    <w:rsid w:val="00AF3E00"/>
    <w:rsid w:val="00AF453B"/>
    <w:rsid w:val="00AF6E34"/>
    <w:rsid w:val="00B00BFC"/>
    <w:rsid w:val="00B02617"/>
    <w:rsid w:val="00B132FE"/>
    <w:rsid w:val="00B13C7F"/>
    <w:rsid w:val="00B169CC"/>
    <w:rsid w:val="00B177AC"/>
    <w:rsid w:val="00B202DB"/>
    <w:rsid w:val="00B209FD"/>
    <w:rsid w:val="00B21131"/>
    <w:rsid w:val="00B21DC3"/>
    <w:rsid w:val="00B40CC5"/>
    <w:rsid w:val="00B4119E"/>
    <w:rsid w:val="00B419B9"/>
    <w:rsid w:val="00B4491C"/>
    <w:rsid w:val="00B45203"/>
    <w:rsid w:val="00B456CE"/>
    <w:rsid w:val="00B50040"/>
    <w:rsid w:val="00B600EB"/>
    <w:rsid w:val="00B60C2F"/>
    <w:rsid w:val="00B64A85"/>
    <w:rsid w:val="00B72D25"/>
    <w:rsid w:val="00B8067D"/>
    <w:rsid w:val="00B82D96"/>
    <w:rsid w:val="00B84F66"/>
    <w:rsid w:val="00B87038"/>
    <w:rsid w:val="00B87859"/>
    <w:rsid w:val="00B91E9F"/>
    <w:rsid w:val="00B96745"/>
    <w:rsid w:val="00B97EB7"/>
    <w:rsid w:val="00BA2617"/>
    <w:rsid w:val="00BA2C5F"/>
    <w:rsid w:val="00BB0913"/>
    <w:rsid w:val="00BB1819"/>
    <w:rsid w:val="00BB68E1"/>
    <w:rsid w:val="00BB73B4"/>
    <w:rsid w:val="00BB7D66"/>
    <w:rsid w:val="00BC0197"/>
    <w:rsid w:val="00BC27C5"/>
    <w:rsid w:val="00BC31A1"/>
    <w:rsid w:val="00BC4F54"/>
    <w:rsid w:val="00BC5446"/>
    <w:rsid w:val="00BC787C"/>
    <w:rsid w:val="00BC7DBC"/>
    <w:rsid w:val="00BD435A"/>
    <w:rsid w:val="00BD4E62"/>
    <w:rsid w:val="00BE17AF"/>
    <w:rsid w:val="00BF2DE1"/>
    <w:rsid w:val="00BF312F"/>
    <w:rsid w:val="00C029E6"/>
    <w:rsid w:val="00C03FAB"/>
    <w:rsid w:val="00C04299"/>
    <w:rsid w:val="00C06D07"/>
    <w:rsid w:val="00C1111D"/>
    <w:rsid w:val="00C117D7"/>
    <w:rsid w:val="00C11F2E"/>
    <w:rsid w:val="00C1310A"/>
    <w:rsid w:val="00C2193D"/>
    <w:rsid w:val="00C2228F"/>
    <w:rsid w:val="00C25971"/>
    <w:rsid w:val="00C333BC"/>
    <w:rsid w:val="00C33D9B"/>
    <w:rsid w:val="00C437D1"/>
    <w:rsid w:val="00C455F1"/>
    <w:rsid w:val="00C46DB4"/>
    <w:rsid w:val="00C54EBE"/>
    <w:rsid w:val="00C55C92"/>
    <w:rsid w:val="00C56599"/>
    <w:rsid w:val="00C60664"/>
    <w:rsid w:val="00C63B37"/>
    <w:rsid w:val="00C6526D"/>
    <w:rsid w:val="00C70369"/>
    <w:rsid w:val="00C72A6D"/>
    <w:rsid w:val="00C778B7"/>
    <w:rsid w:val="00C82DA3"/>
    <w:rsid w:val="00C862F8"/>
    <w:rsid w:val="00C90426"/>
    <w:rsid w:val="00C90BA3"/>
    <w:rsid w:val="00C90BEB"/>
    <w:rsid w:val="00C920D4"/>
    <w:rsid w:val="00C93167"/>
    <w:rsid w:val="00C96ECA"/>
    <w:rsid w:val="00C97796"/>
    <w:rsid w:val="00CA3001"/>
    <w:rsid w:val="00CA4430"/>
    <w:rsid w:val="00CA4733"/>
    <w:rsid w:val="00CB1998"/>
    <w:rsid w:val="00CB4DDD"/>
    <w:rsid w:val="00CB7AA2"/>
    <w:rsid w:val="00CC1936"/>
    <w:rsid w:val="00CC1940"/>
    <w:rsid w:val="00CC29B2"/>
    <w:rsid w:val="00CC4A89"/>
    <w:rsid w:val="00CD2C81"/>
    <w:rsid w:val="00CD3DCB"/>
    <w:rsid w:val="00CE160F"/>
    <w:rsid w:val="00CE164A"/>
    <w:rsid w:val="00CE21CB"/>
    <w:rsid w:val="00CE2399"/>
    <w:rsid w:val="00CE3F1E"/>
    <w:rsid w:val="00CE4C2A"/>
    <w:rsid w:val="00CE77A3"/>
    <w:rsid w:val="00CF01B7"/>
    <w:rsid w:val="00CF3A2F"/>
    <w:rsid w:val="00CF4231"/>
    <w:rsid w:val="00CF72D6"/>
    <w:rsid w:val="00D003D5"/>
    <w:rsid w:val="00D0065D"/>
    <w:rsid w:val="00D037CE"/>
    <w:rsid w:val="00D07B18"/>
    <w:rsid w:val="00D12670"/>
    <w:rsid w:val="00D1372D"/>
    <w:rsid w:val="00D14165"/>
    <w:rsid w:val="00D15495"/>
    <w:rsid w:val="00D25F56"/>
    <w:rsid w:val="00D31629"/>
    <w:rsid w:val="00D36E8C"/>
    <w:rsid w:val="00D406A3"/>
    <w:rsid w:val="00D4378C"/>
    <w:rsid w:val="00D57604"/>
    <w:rsid w:val="00D57C6F"/>
    <w:rsid w:val="00D60485"/>
    <w:rsid w:val="00D61B7C"/>
    <w:rsid w:val="00D62BEE"/>
    <w:rsid w:val="00D62E92"/>
    <w:rsid w:val="00D64297"/>
    <w:rsid w:val="00D64EA5"/>
    <w:rsid w:val="00D6687A"/>
    <w:rsid w:val="00D719D6"/>
    <w:rsid w:val="00D72245"/>
    <w:rsid w:val="00D731DA"/>
    <w:rsid w:val="00D77971"/>
    <w:rsid w:val="00D8092B"/>
    <w:rsid w:val="00D81FB6"/>
    <w:rsid w:val="00D828C4"/>
    <w:rsid w:val="00D952EC"/>
    <w:rsid w:val="00D975C8"/>
    <w:rsid w:val="00D9784A"/>
    <w:rsid w:val="00DA0EFA"/>
    <w:rsid w:val="00DA1D94"/>
    <w:rsid w:val="00DA25D7"/>
    <w:rsid w:val="00DA2AE9"/>
    <w:rsid w:val="00DA449D"/>
    <w:rsid w:val="00DA497C"/>
    <w:rsid w:val="00DA56AF"/>
    <w:rsid w:val="00DA672A"/>
    <w:rsid w:val="00DA7CEA"/>
    <w:rsid w:val="00DB1105"/>
    <w:rsid w:val="00DB7095"/>
    <w:rsid w:val="00DB7A7B"/>
    <w:rsid w:val="00DC05F2"/>
    <w:rsid w:val="00DC3CC2"/>
    <w:rsid w:val="00DC583B"/>
    <w:rsid w:val="00DC5F54"/>
    <w:rsid w:val="00DD129E"/>
    <w:rsid w:val="00DD4008"/>
    <w:rsid w:val="00DE1CAC"/>
    <w:rsid w:val="00DE352D"/>
    <w:rsid w:val="00DE6E11"/>
    <w:rsid w:val="00DF3ED0"/>
    <w:rsid w:val="00DF5EBD"/>
    <w:rsid w:val="00DF60B9"/>
    <w:rsid w:val="00DF7815"/>
    <w:rsid w:val="00E00DFF"/>
    <w:rsid w:val="00E0186C"/>
    <w:rsid w:val="00E02A9C"/>
    <w:rsid w:val="00E0788D"/>
    <w:rsid w:val="00E10923"/>
    <w:rsid w:val="00E22824"/>
    <w:rsid w:val="00E27013"/>
    <w:rsid w:val="00E3305D"/>
    <w:rsid w:val="00E346A4"/>
    <w:rsid w:val="00E34BA0"/>
    <w:rsid w:val="00E40005"/>
    <w:rsid w:val="00E40D97"/>
    <w:rsid w:val="00E437B0"/>
    <w:rsid w:val="00E43D2C"/>
    <w:rsid w:val="00E47311"/>
    <w:rsid w:val="00E47713"/>
    <w:rsid w:val="00E552B3"/>
    <w:rsid w:val="00E65609"/>
    <w:rsid w:val="00E7398B"/>
    <w:rsid w:val="00E74C75"/>
    <w:rsid w:val="00E7788E"/>
    <w:rsid w:val="00E807AF"/>
    <w:rsid w:val="00E83AEC"/>
    <w:rsid w:val="00E907A8"/>
    <w:rsid w:val="00E90F0F"/>
    <w:rsid w:val="00E92B3D"/>
    <w:rsid w:val="00E96B50"/>
    <w:rsid w:val="00EA2D6E"/>
    <w:rsid w:val="00EA31E5"/>
    <w:rsid w:val="00EA4B74"/>
    <w:rsid w:val="00EA64ED"/>
    <w:rsid w:val="00EB12BB"/>
    <w:rsid w:val="00EB1E70"/>
    <w:rsid w:val="00EC74B8"/>
    <w:rsid w:val="00ED196E"/>
    <w:rsid w:val="00ED2D01"/>
    <w:rsid w:val="00ED3789"/>
    <w:rsid w:val="00ED601C"/>
    <w:rsid w:val="00EE29AA"/>
    <w:rsid w:val="00EE7D5C"/>
    <w:rsid w:val="00EF12B0"/>
    <w:rsid w:val="00EF1C4A"/>
    <w:rsid w:val="00EF2451"/>
    <w:rsid w:val="00EF53FB"/>
    <w:rsid w:val="00EF64A0"/>
    <w:rsid w:val="00EF6879"/>
    <w:rsid w:val="00EF6FB6"/>
    <w:rsid w:val="00F01184"/>
    <w:rsid w:val="00F0349D"/>
    <w:rsid w:val="00F0400C"/>
    <w:rsid w:val="00F055FF"/>
    <w:rsid w:val="00F149AB"/>
    <w:rsid w:val="00F207A7"/>
    <w:rsid w:val="00F2272E"/>
    <w:rsid w:val="00F2395E"/>
    <w:rsid w:val="00F25F0B"/>
    <w:rsid w:val="00F266AC"/>
    <w:rsid w:val="00F266C1"/>
    <w:rsid w:val="00F26B84"/>
    <w:rsid w:val="00F30E31"/>
    <w:rsid w:val="00F338AD"/>
    <w:rsid w:val="00F3795D"/>
    <w:rsid w:val="00F40239"/>
    <w:rsid w:val="00F41BB3"/>
    <w:rsid w:val="00F4348A"/>
    <w:rsid w:val="00F45C11"/>
    <w:rsid w:val="00F460EC"/>
    <w:rsid w:val="00F526EA"/>
    <w:rsid w:val="00F52AFF"/>
    <w:rsid w:val="00F53C2F"/>
    <w:rsid w:val="00F54925"/>
    <w:rsid w:val="00F55507"/>
    <w:rsid w:val="00F6126D"/>
    <w:rsid w:val="00F617DA"/>
    <w:rsid w:val="00F622AE"/>
    <w:rsid w:val="00F6340D"/>
    <w:rsid w:val="00F634F4"/>
    <w:rsid w:val="00F6730E"/>
    <w:rsid w:val="00F7111F"/>
    <w:rsid w:val="00F71DA5"/>
    <w:rsid w:val="00F73126"/>
    <w:rsid w:val="00F73E76"/>
    <w:rsid w:val="00F749BF"/>
    <w:rsid w:val="00F805D3"/>
    <w:rsid w:val="00F8124A"/>
    <w:rsid w:val="00F81464"/>
    <w:rsid w:val="00F84020"/>
    <w:rsid w:val="00F847B1"/>
    <w:rsid w:val="00F86988"/>
    <w:rsid w:val="00FA0ADF"/>
    <w:rsid w:val="00FA295F"/>
    <w:rsid w:val="00FA434F"/>
    <w:rsid w:val="00FA7479"/>
    <w:rsid w:val="00FB17A7"/>
    <w:rsid w:val="00FB7A97"/>
    <w:rsid w:val="00FC2CBE"/>
    <w:rsid w:val="00FC7AC1"/>
    <w:rsid w:val="00FD0879"/>
    <w:rsid w:val="00FD1EF8"/>
    <w:rsid w:val="00FD6516"/>
    <w:rsid w:val="00FE09AD"/>
    <w:rsid w:val="00FE474C"/>
    <w:rsid w:val="00FE5D89"/>
    <w:rsid w:val="00FE795A"/>
    <w:rsid w:val="00FE7FE8"/>
    <w:rsid w:val="00FF00DA"/>
    <w:rsid w:val="00FF01FC"/>
    <w:rsid w:val="00FF022F"/>
    <w:rsid w:val="00FF1425"/>
    <w:rsid w:val="00FF2268"/>
    <w:rsid w:val="00FF6937"/>
    <w:rsid w:val="00FF6BD0"/>
    <w:rsid w:val="00FF7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2EEFD"/>
  <w15:chartTrackingRefBased/>
  <w15:docId w15:val="{A2C99C03-D8EA-4EDB-9C30-E065E559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879"/>
    <w:rPr>
      <w:sz w:val="24"/>
      <w:szCs w:val="24"/>
      <w:lang w:val="sq-AL" w:eastAsia="en-GB"/>
    </w:rPr>
  </w:style>
  <w:style w:type="paragraph" w:styleId="Heading1">
    <w:name w:val="heading 1"/>
    <w:basedOn w:val="Normal"/>
    <w:next w:val="Normal"/>
    <w:link w:val="Heading1Char"/>
    <w:qFormat/>
    <w:rsid w:val="004517B9"/>
    <w:pPr>
      <w:keepNext/>
      <w:outlineLvl w:val="0"/>
    </w:pPr>
    <w:rPr>
      <w:rFonts w:eastAsia="MS Mincho"/>
      <w:szCs w:val="20"/>
      <w:lang w:val="x-none" w:eastAsia="x-none"/>
    </w:rPr>
  </w:style>
  <w:style w:type="paragraph" w:styleId="Heading2">
    <w:name w:val="heading 2"/>
    <w:basedOn w:val="Normal"/>
    <w:next w:val="Normal"/>
    <w:link w:val="Heading2Char"/>
    <w:unhideWhenUsed/>
    <w:qFormat/>
    <w:rsid w:val="007E0759"/>
    <w:pPr>
      <w:keepNext/>
      <w:spacing w:before="240" w:after="60"/>
      <w:outlineLvl w:val="1"/>
    </w:pPr>
    <w:rPr>
      <w:rFonts w:ascii="Cambria" w:hAnsi="Cambria"/>
      <w:b/>
      <w:bCs/>
      <w:i/>
      <w:iCs/>
      <w:sz w:val="28"/>
      <w:szCs w:val="28"/>
      <w:lang w:val="en-GB"/>
    </w:rPr>
  </w:style>
  <w:style w:type="paragraph" w:styleId="Heading4">
    <w:name w:val="heading 4"/>
    <w:basedOn w:val="Normal"/>
    <w:next w:val="Normal"/>
    <w:link w:val="Heading4Char"/>
    <w:qFormat/>
    <w:rsid w:val="0043498E"/>
    <w:pPr>
      <w:keepNext/>
      <w:jc w:val="center"/>
      <w:outlineLvl w:val="3"/>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17B9"/>
    <w:rPr>
      <w:rFonts w:eastAsia="MS Mincho"/>
      <w:sz w:val="24"/>
    </w:rPr>
  </w:style>
  <w:style w:type="character" w:customStyle="1" w:styleId="Heading2Char">
    <w:name w:val="Heading 2 Char"/>
    <w:link w:val="Heading2"/>
    <w:rsid w:val="007E0759"/>
    <w:rPr>
      <w:rFonts w:ascii="Cambria" w:eastAsia="Times New Roman" w:hAnsi="Cambria" w:cs="Times New Roman"/>
      <w:b/>
      <w:bCs/>
      <w:i/>
      <w:iCs/>
      <w:sz w:val="28"/>
      <w:szCs w:val="28"/>
      <w:lang w:val="en-GB" w:eastAsia="en-GB"/>
    </w:rPr>
  </w:style>
  <w:style w:type="character" w:customStyle="1" w:styleId="Heading4Char">
    <w:name w:val="Heading 4 Char"/>
    <w:link w:val="Heading4"/>
    <w:rsid w:val="0043498E"/>
    <w:rPr>
      <w:sz w:val="24"/>
    </w:rPr>
  </w:style>
  <w:style w:type="paragraph" w:styleId="Header">
    <w:name w:val="header"/>
    <w:basedOn w:val="Normal"/>
    <w:link w:val="HeaderChar"/>
    <w:rsid w:val="00EF6879"/>
    <w:pPr>
      <w:tabs>
        <w:tab w:val="center" w:pos="4320"/>
        <w:tab w:val="right" w:pos="8640"/>
      </w:tabs>
    </w:pPr>
    <w:rPr>
      <w:lang w:val="en-GB"/>
    </w:rPr>
  </w:style>
  <w:style w:type="character" w:customStyle="1" w:styleId="HeaderChar">
    <w:name w:val="Header Char"/>
    <w:link w:val="Header"/>
    <w:rsid w:val="00F8124A"/>
    <w:rPr>
      <w:sz w:val="24"/>
      <w:szCs w:val="24"/>
      <w:lang w:val="en-GB" w:eastAsia="en-GB"/>
    </w:rPr>
  </w:style>
  <w:style w:type="paragraph" w:styleId="Footer">
    <w:name w:val="footer"/>
    <w:basedOn w:val="Normal"/>
    <w:link w:val="FooterChar"/>
    <w:uiPriority w:val="99"/>
    <w:rsid w:val="00EF6879"/>
    <w:pPr>
      <w:tabs>
        <w:tab w:val="center" w:pos="4320"/>
        <w:tab w:val="right" w:pos="8640"/>
      </w:tabs>
    </w:pPr>
    <w:rPr>
      <w:lang w:val="en-GB"/>
    </w:rPr>
  </w:style>
  <w:style w:type="character" w:customStyle="1" w:styleId="FooterChar">
    <w:name w:val="Footer Char"/>
    <w:link w:val="Footer"/>
    <w:uiPriority w:val="99"/>
    <w:rsid w:val="009A3CEB"/>
    <w:rPr>
      <w:sz w:val="24"/>
      <w:szCs w:val="24"/>
      <w:lang w:val="en-GB" w:eastAsia="en-GB"/>
    </w:rPr>
  </w:style>
  <w:style w:type="paragraph" w:styleId="BodyText">
    <w:name w:val="Body Text"/>
    <w:basedOn w:val="Normal"/>
    <w:link w:val="BodyTextChar"/>
    <w:rsid w:val="00C029E6"/>
    <w:pPr>
      <w:jc w:val="both"/>
    </w:pPr>
    <w:rPr>
      <w:lang w:val="en-GB" w:eastAsia="x-none"/>
    </w:rPr>
  </w:style>
  <w:style w:type="character" w:customStyle="1" w:styleId="BodyTextChar">
    <w:name w:val="Body Text Char"/>
    <w:link w:val="BodyText"/>
    <w:rsid w:val="00C029E6"/>
    <w:rPr>
      <w:sz w:val="24"/>
      <w:szCs w:val="24"/>
      <w:lang w:val="en-GB"/>
    </w:rPr>
  </w:style>
  <w:style w:type="paragraph" w:styleId="BodyTextIndent">
    <w:name w:val="Body Text Indent"/>
    <w:basedOn w:val="Normal"/>
    <w:link w:val="BodyTextIndentChar"/>
    <w:rsid w:val="00C029E6"/>
    <w:pPr>
      <w:spacing w:line="360" w:lineRule="auto"/>
      <w:ind w:firstLine="720"/>
      <w:jc w:val="both"/>
    </w:pPr>
    <w:rPr>
      <w:rFonts w:ascii="Arial" w:hAnsi="Arial"/>
      <w:lang w:val="en-GB" w:eastAsia="x-none"/>
    </w:rPr>
  </w:style>
  <w:style w:type="character" w:customStyle="1" w:styleId="BodyTextIndentChar">
    <w:name w:val="Body Text Indent Char"/>
    <w:link w:val="BodyTextIndent"/>
    <w:rsid w:val="00C029E6"/>
    <w:rPr>
      <w:rFonts w:ascii="Arial" w:hAnsi="Arial" w:cs="Arial"/>
      <w:sz w:val="24"/>
      <w:szCs w:val="24"/>
      <w:lang w:val="en-GB"/>
    </w:rPr>
  </w:style>
  <w:style w:type="paragraph" w:styleId="HTMLPreformatted">
    <w:name w:val="HTML Preformatted"/>
    <w:basedOn w:val="Normal"/>
    <w:link w:val="HTMLPreformattedChar"/>
    <w:rsid w:val="00451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szCs w:val="20"/>
      <w:lang w:val="x-none" w:eastAsia="x-none"/>
    </w:rPr>
  </w:style>
  <w:style w:type="character" w:customStyle="1" w:styleId="HTMLPreformattedChar">
    <w:name w:val="HTML Preformatted Char"/>
    <w:link w:val="HTMLPreformatted"/>
    <w:rsid w:val="004517B9"/>
    <w:rPr>
      <w:rFonts w:ascii="Courier New" w:eastAsia="MS Mincho" w:hAnsi="Courier New" w:cs="Courier New"/>
    </w:rPr>
  </w:style>
  <w:style w:type="paragraph" w:styleId="ListParagraph">
    <w:name w:val="List Paragraph"/>
    <w:aliases w:val="List Paragraph2"/>
    <w:basedOn w:val="Normal"/>
    <w:link w:val="ListParagraphChar"/>
    <w:uiPriority w:val="34"/>
    <w:qFormat/>
    <w:rsid w:val="00DA672A"/>
    <w:pPr>
      <w:ind w:left="720"/>
    </w:pPr>
  </w:style>
  <w:style w:type="paragraph" w:styleId="BodyText2">
    <w:name w:val="Body Text 2"/>
    <w:basedOn w:val="Normal"/>
    <w:link w:val="BodyText2Char"/>
    <w:unhideWhenUsed/>
    <w:rsid w:val="00D72245"/>
    <w:pPr>
      <w:spacing w:after="120" w:line="480" w:lineRule="auto"/>
    </w:pPr>
    <w:rPr>
      <w:sz w:val="20"/>
      <w:szCs w:val="20"/>
      <w:lang w:val="en-US" w:eastAsia="en-US"/>
    </w:rPr>
  </w:style>
  <w:style w:type="character" w:customStyle="1" w:styleId="BodyText2Char">
    <w:name w:val="Body Text 2 Char"/>
    <w:basedOn w:val="DefaultParagraphFont"/>
    <w:link w:val="BodyText2"/>
    <w:rsid w:val="00D72245"/>
  </w:style>
  <w:style w:type="paragraph" w:styleId="BodyText3">
    <w:name w:val="Body Text 3"/>
    <w:basedOn w:val="Normal"/>
    <w:link w:val="BodyText3Char"/>
    <w:unhideWhenUsed/>
    <w:rsid w:val="00D72245"/>
    <w:pPr>
      <w:spacing w:after="120"/>
    </w:pPr>
    <w:rPr>
      <w:sz w:val="16"/>
      <w:szCs w:val="16"/>
      <w:lang w:val="x-none" w:eastAsia="x-none"/>
    </w:rPr>
  </w:style>
  <w:style w:type="character" w:customStyle="1" w:styleId="BodyText3Char">
    <w:name w:val="Body Text 3 Char"/>
    <w:link w:val="BodyText3"/>
    <w:rsid w:val="00D72245"/>
    <w:rPr>
      <w:sz w:val="16"/>
      <w:szCs w:val="16"/>
    </w:rPr>
  </w:style>
  <w:style w:type="character" w:styleId="Hyperlink">
    <w:name w:val="Hyperlink"/>
    <w:rsid w:val="00A17AB8"/>
    <w:rPr>
      <w:color w:val="0000FF"/>
      <w:u w:val="single"/>
    </w:rPr>
  </w:style>
  <w:style w:type="character" w:styleId="Strong">
    <w:name w:val="Strong"/>
    <w:qFormat/>
    <w:rsid w:val="00AA3FA1"/>
    <w:rPr>
      <w:b/>
      <w:bCs/>
    </w:rPr>
  </w:style>
  <w:style w:type="numbering" w:customStyle="1" w:styleId="NoList1">
    <w:name w:val="No List1"/>
    <w:next w:val="NoList"/>
    <w:uiPriority w:val="99"/>
    <w:semiHidden/>
    <w:unhideWhenUsed/>
    <w:rsid w:val="00765AD0"/>
  </w:style>
  <w:style w:type="paragraph" w:styleId="BalloonText">
    <w:name w:val="Balloon Text"/>
    <w:basedOn w:val="Normal"/>
    <w:link w:val="BalloonTextChar"/>
    <w:uiPriority w:val="99"/>
    <w:unhideWhenUsed/>
    <w:rsid w:val="00765AD0"/>
    <w:rPr>
      <w:rFonts w:ascii="Tahoma" w:eastAsia="Calibri" w:hAnsi="Tahoma"/>
      <w:sz w:val="16"/>
      <w:szCs w:val="16"/>
      <w:lang w:val="x-none" w:eastAsia="x-none"/>
    </w:rPr>
  </w:style>
  <w:style w:type="character" w:customStyle="1" w:styleId="BalloonTextChar">
    <w:name w:val="Balloon Text Char"/>
    <w:link w:val="BalloonText"/>
    <w:uiPriority w:val="99"/>
    <w:rsid w:val="00765AD0"/>
    <w:rPr>
      <w:rFonts w:ascii="Tahoma" w:eastAsia="Calibri" w:hAnsi="Tahoma" w:cs="Tahoma"/>
      <w:sz w:val="16"/>
      <w:szCs w:val="16"/>
    </w:rPr>
  </w:style>
  <w:style w:type="table" w:styleId="TableGrid">
    <w:name w:val="Table Grid"/>
    <w:basedOn w:val="TableNormal"/>
    <w:rsid w:val="0091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F6E34"/>
    <w:rPr>
      <w:sz w:val="24"/>
      <w:szCs w:val="24"/>
      <w:lang w:val="en-GB" w:eastAsia="en-GB"/>
    </w:rPr>
  </w:style>
  <w:style w:type="character" w:styleId="Emphasis">
    <w:name w:val="Emphasis"/>
    <w:qFormat/>
    <w:rsid w:val="00AD1033"/>
    <w:rPr>
      <w:i/>
      <w:iCs/>
    </w:rPr>
  </w:style>
  <w:style w:type="paragraph" w:styleId="Title">
    <w:name w:val="Title"/>
    <w:basedOn w:val="Normal"/>
    <w:link w:val="TitleChar"/>
    <w:qFormat/>
    <w:rsid w:val="008A072D"/>
    <w:pPr>
      <w:jc w:val="center"/>
    </w:pPr>
    <w:rPr>
      <w:sz w:val="28"/>
      <w:u w:val="single"/>
      <w:lang w:val="x-none" w:eastAsia="en-US"/>
    </w:rPr>
  </w:style>
  <w:style w:type="character" w:customStyle="1" w:styleId="TitleChar">
    <w:name w:val="Title Char"/>
    <w:link w:val="Title"/>
    <w:rsid w:val="008A072D"/>
    <w:rPr>
      <w:sz w:val="28"/>
      <w:szCs w:val="24"/>
      <w:u w:val="single"/>
      <w:lang w:eastAsia="en-US"/>
    </w:rPr>
  </w:style>
  <w:style w:type="paragraph" w:styleId="FootnoteText">
    <w:name w:val="footnote text"/>
    <w:basedOn w:val="Normal"/>
    <w:link w:val="FootnoteTextChar"/>
    <w:uiPriority w:val="99"/>
    <w:unhideWhenUsed/>
    <w:rsid w:val="00350B56"/>
    <w:rPr>
      <w:rFonts w:ascii="Calibri" w:eastAsia="Calibri" w:hAnsi="Calibri"/>
      <w:sz w:val="20"/>
      <w:szCs w:val="20"/>
      <w:lang w:val="x-none" w:eastAsia="en-US"/>
    </w:rPr>
  </w:style>
  <w:style w:type="character" w:customStyle="1" w:styleId="FootnoteTextChar">
    <w:name w:val="Footnote Text Char"/>
    <w:link w:val="FootnoteText"/>
    <w:uiPriority w:val="99"/>
    <w:rsid w:val="00350B56"/>
    <w:rPr>
      <w:rFonts w:ascii="Calibri" w:eastAsia="Calibri" w:hAnsi="Calibri"/>
      <w:lang w:eastAsia="en-US"/>
    </w:rPr>
  </w:style>
  <w:style w:type="character" w:styleId="FootnoteReference">
    <w:name w:val="footnote reference"/>
    <w:uiPriority w:val="99"/>
    <w:rsid w:val="00350B56"/>
    <w:rPr>
      <w:vertAlign w:val="superscript"/>
    </w:rPr>
  </w:style>
  <w:style w:type="character" w:styleId="CommentReference">
    <w:name w:val="annotation reference"/>
    <w:rsid w:val="00FA0ADF"/>
    <w:rPr>
      <w:sz w:val="16"/>
      <w:szCs w:val="16"/>
    </w:rPr>
  </w:style>
  <w:style w:type="paragraph" w:styleId="CommentText">
    <w:name w:val="annotation text"/>
    <w:basedOn w:val="Normal"/>
    <w:link w:val="CommentTextChar"/>
    <w:rsid w:val="00FA0ADF"/>
    <w:rPr>
      <w:sz w:val="20"/>
      <w:szCs w:val="20"/>
      <w:lang w:val="en-GB"/>
    </w:rPr>
  </w:style>
  <w:style w:type="character" w:customStyle="1" w:styleId="CommentTextChar">
    <w:name w:val="Comment Text Char"/>
    <w:link w:val="CommentText"/>
    <w:rsid w:val="00FA0ADF"/>
    <w:rPr>
      <w:lang w:val="en-GB" w:eastAsia="en-GB"/>
    </w:rPr>
  </w:style>
  <w:style w:type="paragraph" w:styleId="CommentSubject">
    <w:name w:val="annotation subject"/>
    <w:basedOn w:val="CommentText"/>
    <w:next w:val="CommentText"/>
    <w:link w:val="CommentSubjectChar"/>
    <w:rsid w:val="00FA0ADF"/>
    <w:rPr>
      <w:b/>
      <w:bCs/>
    </w:rPr>
  </w:style>
  <w:style w:type="character" w:customStyle="1" w:styleId="CommentSubjectChar">
    <w:name w:val="Comment Subject Char"/>
    <w:link w:val="CommentSubject"/>
    <w:rsid w:val="00FA0ADF"/>
    <w:rPr>
      <w:b/>
      <w:bCs/>
      <w:lang w:val="en-GB" w:eastAsia="en-GB"/>
    </w:rPr>
  </w:style>
  <w:style w:type="character" w:customStyle="1" w:styleId="ListParagraphChar">
    <w:name w:val="List Paragraph Char"/>
    <w:aliases w:val="List Paragraph2 Char"/>
    <w:link w:val="ListParagraph"/>
    <w:uiPriority w:val="34"/>
    <w:rsid w:val="003D66F5"/>
    <w:rPr>
      <w:sz w:val="24"/>
      <w:szCs w:val="24"/>
      <w:lang w:eastAsia="en-GB"/>
    </w:rPr>
  </w:style>
  <w:style w:type="character" w:styleId="UnresolvedMention">
    <w:name w:val="Unresolved Mention"/>
    <w:uiPriority w:val="99"/>
    <w:semiHidden/>
    <w:unhideWhenUsed/>
    <w:rsid w:val="00A74C18"/>
    <w:rPr>
      <w:color w:val="605E5C"/>
      <w:shd w:val="clear" w:color="auto" w:fill="E1DFDD"/>
    </w:rPr>
  </w:style>
  <w:style w:type="paragraph" w:customStyle="1" w:styleId="NoSpacing1">
    <w:name w:val="No Spacing1"/>
    <w:uiPriority w:val="1"/>
    <w:qFormat/>
    <w:rsid w:val="00532115"/>
    <w:rPr>
      <w:sz w:val="24"/>
      <w:szCs w:val="24"/>
    </w:rPr>
  </w:style>
  <w:style w:type="table" w:customStyle="1" w:styleId="TableGrid1">
    <w:name w:val="Table Grid1"/>
    <w:basedOn w:val="TableNormal"/>
    <w:next w:val="TableGrid"/>
    <w:uiPriority w:val="39"/>
    <w:rsid w:val="00976A23"/>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2D25"/>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8611">
      <w:bodyDiv w:val="1"/>
      <w:marLeft w:val="0"/>
      <w:marRight w:val="0"/>
      <w:marTop w:val="0"/>
      <w:marBottom w:val="0"/>
      <w:divBdr>
        <w:top w:val="none" w:sz="0" w:space="0" w:color="auto"/>
        <w:left w:val="none" w:sz="0" w:space="0" w:color="auto"/>
        <w:bottom w:val="none" w:sz="0" w:space="0" w:color="auto"/>
        <w:right w:val="none" w:sz="0" w:space="0" w:color="auto"/>
      </w:divBdr>
    </w:div>
    <w:div w:id="144903420">
      <w:bodyDiv w:val="1"/>
      <w:marLeft w:val="0"/>
      <w:marRight w:val="0"/>
      <w:marTop w:val="0"/>
      <w:marBottom w:val="0"/>
      <w:divBdr>
        <w:top w:val="none" w:sz="0" w:space="0" w:color="auto"/>
        <w:left w:val="none" w:sz="0" w:space="0" w:color="auto"/>
        <w:bottom w:val="none" w:sz="0" w:space="0" w:color="auto"/>
        <w:right w:val="none" w:sz="0" w:space="0" w:color="auto"/>
      </w:divBdr>
    </w:div>
    <w:div w:id="347371509">
      <w:bodyDiv w:val="1"/>
      <w:marLeft w:val="0"/>
      <w:marRight w:val="0"/>
      <w:marTop w:val="0"/>
      <w:marBottom w:val="0"/>
      <w:divBdr>
        <w:top w:val="none" w:sz="0" w:space="0" w:color="auto"/>
        <w:left w:val="none" w:sz="0" w:space="0" w:color="auto"/>
        <w:bottom w:val="none" w:sz="0" w:space="0" w:color="auto"/>
        <w:right w:val="none" w:sz="0" w:space="0" w:color="auto"/>
      </w:divBdr>
    </w:div>
    <w:div w:id="389693080">
      <w:bodyDiv w:val="1"/>
      <w:marLeft w:val="0"/>
      <w:marRight w:val="0"/>
      <w:marTop w:val="0"/>
      <w:marBottom w:val="0"/>
      <w:divBdr>
        <w:top w:val="none" w:sz="0" w:space="0" w:color="auto"/>
        <w:left w:val="none" w:sz="0" w:space="0" w:color="auto"/>
        <w:bottom w:val="none" w:sz="0" w:space="0" w:color="auto"/>
        <w:right w:val="none" w:sz="0" w:space="0" w:color="auto"/>
      </w:divBdr>
    </w:div>
    <w:div w:id="540242790">
      <w:bodyDiv w:val="1"/>
      <w:marLeft w:val="0"/>
      <w:marRight w:val="0"/>
      <w:marTop w:val="0"/>
      <w:marBottom w:val="0"/>
      <w:divBdr>
        <w:top w:val="none" w:sz="0" w:space="0" w:color="auto"/>
        <w:left w:val="none" w:sz="0" w:space="0" w:color="auto"/>
        <w:bottom w:val="none" w:sz="0" w:space="0" w:color="auto"/>
        <w:right w:val="none" w:sz="0" w:space="0" w:color="auto"/>
      </w:divBdr>
    </w:div>
    <w:div w:id="881944188">
      <w:bodyDiv w:val="1"/>
      <w:marLeft w:val="0"/>
      <w:marRight w:val="0"/>
      <w:marTop w:val="0"/>
      <w:marBottom w:val="0"/>
      <w:divBdr>
        <w:top w:val="none" w:sz="0" w:space="0" w:color="auto"/>
        <w:left w:val="none" w:sz="0" w:space="0" w:color="auto"/>
        <w:bottom w:val="none" w:sz="0" w:space="0" w:color="auto"/>
        <w:right w:val="none" w:sz="0" w:space="0" w:color="auto"/>
      </w:divBdr>
    </w:div>
    <w:div w:id="961888715">
      <w:bodyDiv w:val="1"/>
      <w:marLeft w:val="0"/>
      <w:marRight w:val="0"/>
      <w:marTop w:val="0"/>
      <w:marBottom w:val="0"/>
      <w:divBdr>
        <w:top w:val="none" w:sz="0" w:space="0" w:color="auto"/>
        <w:left w:val="none" w:sz="0" w:space="0" w:color="auto"/>
        <w:bottom w:val="none" w:sz="0" w:space="0" w:color="auto"/>
        <w:right w:val="none" w:sz="0" w:space="0" w:color="auto"/>
      </w:divBdr>
    </w:div>
    <w:div w:id="1890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6E7C4-71B3-48C4-B3CC-B8EFA7F1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3849</Words>
  <Characters>21943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Shm</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Erjola Mura</dc:creator>
  <cp:keywords/>
  <dc:description/>
  <cp:lastModifiedBy>Anila Haruni</cp:lastModifiedBy>
  <cp:revision>6</cp:revision>
  <cp:lastPrinted>2024-11-19T07:36:00Z</cp:lastPrinted>
  <dcterms:created xsi:type="dcterms:W3CDTF">2025-09-18T10:43:00Z</dcterms:created>
  <dcterms:modified xsi:type="dcterms:W3CDTF">2025-09-26T13:24:00Z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2025-07-23T09:50:40Z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a6d8c142-f9de-4d0d-ba68-55029357c417</vt:lpwstr>
  </property>
  <property fmtid="{D5CDD505-2E9C-101B-9397-08002B2CF9AE}" pid="7" name="MSIP_Label_defa4170-0d19-0005-0004-bc88714345d2_ActionId">
    <vt:lpwstr>1f1220a9-4b74-4073-be64-7683612175f3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