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EA256" w14:textId="77777777" w:rsidR="009D4243" w:rsidRPr="00E3748E" w:rsidRDefault="009D4243" w:rsidP="009D424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74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5BD095" wp14:editId="375DB188">
            <wp:extent cx="5810250" cy="1190625"/>
            <wp:effectExtent l="0" t="0" r="0" b="9525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678BB" w14:textId="77777777" w:rsidR="009D4243" w:rsidRPr="00E3748E" w:rsidRDefault="009D4243" w:rsidP="009D424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B52A6AE" w14:textId="77777777" w:rsidR="009D4243" w:rsidRPr="00E3748E" w:rsidRDefault="009D4243" w:rsidP="009D424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3748E">
        <w:rPr>
          <w:rFonts w:ascii="Times New Roman" w:hAnsi="Times New Roman" w:cs="Times New Roman"/>
          <w:b/>
          <w:sz w:val="24"/>
          <w:szCs w:val="24"/>
          <w:lang w:val="sq-AL"/>
        </w:rPr>
        <w:t>Viti II-të</w:t>
      </w:r>
    </w:p>
    <w:p w14:paraId="1CD13343" w14:textId="77777777" w:rsidR="009D4243" w:rsidRPr="00E3748E" w:rsidRDefault="009D4243" w:rsidP="009D4243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E3748E">
        <w:rPr>
          <w:rFonts w:ascii="Times New Roman" w:hAnsi="Times New Roman" w:cs="Times New Roman"/>
          <w:b/>
          <w:i/>
          <w:sz w:val="24"/>
          <w:szCs w:val="24"/>
          <w:lang w:val="sq-AL"/>
        </w:rPr>
        <w:t>2023-2024</w:t>
      </w:r>
    </w:p>
    <w:p w14:paraId="20A840D9" w14:textId="77777777" w:rsidR="009D4243" w:rsidRPr="00E3748E" w:rsidRDefault="009D4243" w:rsidP="009D424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3748E">
        <w:rPr>
          <w:rFonts w:ascii="Times New Roman" w:hAnsi="Times New Roman" w:cs="Times New Roman"/>
          <w:b/>
          <w:sz w:val="24"/>
          <w:szCs w:val="24"/>
          <w:lang w:val="sq-AL"/>
        </w:rPr>
        <w:t>GJYQI IMITUES PENAL</w:t>
      </w:r>
    </w:p>
    <w:p w14:paraId="71CC7E73" w14:textId="77777777" w:rsidR="009D4243" w:rsidRPr="00E3748E" w:rsidRDefault="009D4243" w:rsidP="00A1798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D1BF5C4" w14:textId="125A9C08" w:rsidR="009D4243" w:rsidRPr="00E3748E" w:rsidRDefault="00152F32" w:rsidP="00A1798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datën 29 janar</w:t>
      </w:r>
      <w:bookmarkStart w:id="0" w:name="_GoBack"/>
      <w:bookmarkEnd w:id="0"/>
      <w:r w:rsidR="009D4243" w:rsidRPr="00E3748E">
        <w:rPr>
          <w:rFonts w:ascii="Times New Roman" w:hAnsi="Times New Roman" w:cs="Times New Roman"/>
          <w:sz w:val="24"/>
          <w:szCs w:val="24"/>
          <w:lang w:val="sq-AL"/>
        </w:rPr>
        <w:t xml:space="preserve"> 202</w:t>
      </w:r>
      <w:r w:rsidR="009D4243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9D4243" w:rsidRPr="00E3748E">
        <w:rPr>
          <w:rFonts w:ascii="Times New Roman" w:hAnsi="Times New Roman" w:cs="Times New Roman"/>
          <w:sz w:val="24"/>
          <w:szCs w:val="24"/>
          <w:lang w:val="sq-AL"/>
        </w:rPr>
        <w:t xml:space="preserve">, kandidatët për magjistratë të vitit të dytë, nën udhëheqjen e Prof. </w:t>
      </w:r>
      <w:r w:rsidR="009D4243">
        <w:rPr>
          <w:rFonts w:ascii="Times New Roman" w:hAnsi="Times New Roman" w:cs="Times New Roman"/>
          <w:sz w:val="24"/>
          <w:szCs w:val="24"/>
          <w:lang w:val="sq-AL"/>
        </w:rPr>
        <w:t>Arben Rakipi</w:t>
      </w:r>
      <w:r w:rsidR="009D4243" w:rsidRPr="00E3748E">
        <w:rPr>
          <w:rFonts w:ascii="Times New Roman" w:hAnsi="Times New Roman" w:cs="Times New Roman"/>
          <w:sz w:val="24"/>
          <w:szCs w:val="24"/>
          <w:lang w:val="sq-AL"/>
        </w:rPr>
        <w:t>, zhvilluan gjyqin imitues në të drejtë penale. Çështja e përzgjedhur nga kandidatët ishte:</w:t>
      </w:r>
    </w:p>
    <w:p w14:paraId="44B040F0" w14:textId="77777777" w:rsidR="009D4243" w:rsidRPr="00E3748E" w:rsidRDefault="009D4243" w:rsidP="009D42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E3748E">
        <w:rPr>
          <w:rFonts w:ascii="Times New Roman" w:hAnsi="Times New Roman" w:cs="Times New Roman"/>
          <w:b/>
          <w:i/>
          <w:sz w:val="24"/>
          <w:szCs w:val="24"/>
          <w:lang w:val="sq-AL"/>
        </w:rPr>
        <w:t>“Trafikimi i armëve luftarake, në formën e eksportimit”, të mbetur në tentativë, të kryer në bashkëpunim parashikuar nga nenet 278/a/2 dhe 22 të Kodit Penal;</w:t>
      </w:r>
    </w:p>
    <w:p w14:paraId="38B7FDC5" w14:textId="77777777" w:rsidR="009D4243" w:rsidRDefault="009D4243" w:rsidP="009D42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E3748E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“Prodhimi dhe shitja e narkotikëve” 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parashikuar nga neni 283/1 i Kodit Penal; dhe</w:t>
      </w:r>
    </w:p>
    <w:p w14:paraId="058F4C75" w14:textId="77777777" w:rsidR="009D4243" w:rsidRPr="00F940A4" w:rsidRDefault="009D4243" w:rsidP="009D42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E3748E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“Kultivimi i bimëve narkotike”, parashikuar nga nen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i 284/1 i </w:t>
      </w:r>
      <w:r w:rsidRPr="00E3748E">
        <w:rPr>
          <w:rFonts w:ascii="Times New Roman" w:hAnsi="Times New Roman" w:cs="Times New Roman"/>
          <w:b/>
          <w:i/>
          <w:sz w:val="24"/>
          <w:szCs w:val="24"/>
          <w:lang w:val="sq-AL"/>
        </w:rPr>
        <w:t>Kodit Penal.</w:t>
      </w:r>
    </w:p>
    <w:p w14:paraId="6574C878" w14:textId="39162834" w:rsidR="009D4243" w:rsidRDefault="009D4243" w:rsidP="00A179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748E">
        <w:rPr>
          <w:rFonts w:ascii="Times New Roman" w:hAnsi="Times New Roman" w:cs="Times New Roman"/>
          <w:sz w:val="24"/>
          <w:szCs w:val="24"/>
          <w:lang w:val="sq-AL"/>
        </w:rPr>
        <w:t xml:space="preserve">Në këtë gjyq imitues, kandidatët për magjistratë trajtuan çështje të ndryshme procedurale </w:t>
      </w:r>
      <w:r>
        <w:rPr>
          <w:rFonts w:ascii="Times New Roman" w:hAnsi="Times New Roman" w:cs="Times New Roman"/>
          <w:sz w:val="24"/>
          <w:szCs w:val="24"/>
          <w:lang w:val="sq-AL"/>
        </w:rPr>
        <w:t>dhe materiale sa i takon seancës paraprake dhe gjykimit të çështjes në themel. Lidhur me seancën paraprake diskutimi u fokusua në pavlefshmërinë e akteve procedurale, papërdorshmërinë e provave, nevojën për marrjen e provave të tjera, cilësimin juridik, si dhe përmbushjen e standardit të mjaftueshmërisë së provave. Gjithashtu, nga ana e kandidatëve për magjistratë, gjatë shqyrtimit të  çështjes gjyqësore në themel, u diskutua lidhur me cilësimin juridik, konkurrimin, përmbushjen e elementëve të konsumimit të veprave penale, në referim dhe të jurisprudencës së Gjykatës së Lartë, përmbushjen e standardit përtej çdo dyshimi të arsyeshëm, leximet e lejueshme etj.</w:t>
      </w:r>
    </w:p>
    <w:p w14:paraId="4C3B84A0" w14:textId="77777777" w:rsidR="009D4243" w:rsidRPr="00E3748E" w:rsidRDefault="009D4243" w:rsidP="00A179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748E">
        <w:rPr>
          <w:rFonts w:ascii="Times New Roman" w:hAnsi="Times New Roman" w:cs="Times New Roman"/>
          <w:sz w:val="24"/>
          <w:szCs w:val="24"/>
          <w:lang w:val="sq-AL"/>
        </w:rPr>
        <w:t>Gjyqi imitues, në të gjitha fazat e tij, zbatoi rregullat procedurale të sanksionuara në Kodin e Procedurës Penale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E3748E">
        <w:rPr>
          <w:rFonts w:ascii="Times New Roman" w:hAnsi="Times New Roman" w:cs="Times New Roman"/>
          <w:sz w:val="24"/>
          <w:szCs w:val="24"/>
          <w:lang w:val="sq-AL"/>
        </w:rPr>
        <w:t xml:space="preserve"> si dhe respektoi solemnitetin e gjykimit.</w:t>
      </w:r>
    </w:p>
    <w:p w14:paraId="04BE6772" w14:textId="77777777" w:rsidR="00952C2D" w:rsidRDefault="00952C2D">
      <w:pPr>
        <w:rPr>
          <w:lang w:val="sq-AL"/>
        </w:rPr>
      </w:pPr>
    </w:p>
    <w:p w14:paraId="022FD959" w14:textId="77777777" w:rsidR="00A1798C" w:rsidRDefault="00A1798C">
      <w:pPr>
        <w:rPr>
          <w:lang w:val="sq-AL"/>
        </w:rPr>
      </w:pPr>
    </w:p>
    <w:p w14:paraId="00B1CBC8" w14:textId="77777777" w:rsidR="00A1798C" w:rsidRDefault="00A1798C">
      <w:pPr>
        <w:rPr>
          <w:lang w:val="sq-AL"/>
        </w:rPr>
      </w:pPr>
    </w:p>
    <w:p w14:paraId="3FE35DB9" w14:textId="77777777" w:rsidR="00A1798C" w:rsidRDefault="00A1798C">
      <w:pPr>
        <w:rPr>
          <w:lang w:val="sq-AL"/>
        </w:rPr>
      </w:pPr>
    </w:p>
    <w:p w14:paraId="108F572C" w14:textId="77777777" w:rsidR="00A1798C" w:rsidRDefault="00A1798C">
      <w:pPr>
        <w:rPr>
          <w:lang w:val="sq-AL"/>
        </w:rPr>
      </w:pPr>
    </w:p>
    <w:p w14:paraId="660FF8F7" w14:textId="77777777" w:rsidR="00A1798C" w:rsidRDefault="00A1798C">
      <w:pPr>
        <w:rPr>
          <w:lang w:val="sq-AL"/>
        </w:rPr>
      </w:pPr>
    </w:p>
    <w:p w14:paraId="0DCF0E99" w14:textId="77777777" w:rsidR="00A1798C" w:rsidRDefault="00A1798C">
      <w:pPr>
        <w:rPr>
          <w:lang w:val="sq-AL"/>
        </w:rPr>
      </w:pPr>
    </w:p>
    <w:p w14:paraId="5B6FC884" w14:textId="512908A5" w:rsidR="00A1798C" w:rsidRDefault="00A1798C">
      <w:pPr>
        <w:rPr>
          <w:lang w:val="sq-AL"/>
        </w:rPr>
      </w:pPr>
      <w:r w:rsidRPr="00A1798C">
        <w:rPr>
          <w:noProof/>
        </w:rPr>
        <w:lastRenderedPageBreak/>
        <w:drawing>
          <wp:inline distT="0" distB="0" distL="0" distR="0" wp14:anchorId="2E7C5718" wp14:editId="4A2AA5BF">
            <wp:extent cx="4772025" cy="3579019"/>
            <wp:effectExtent l="0" t="0" r="0" b="2540"/>
            <wp:docPr id="2" name="Picture 2" descr="C:\Users\User\Desktop\VITET AKADEMIKE DOKUMENTA\2023-2024\VITI II 23-24\Gjyq Imitues\Foto nga gjyqet Imituese\Gjyqi Imitues Penal 29.01.2024\IMG_2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TET AKADEMIKE DOKUMENTA\2023-2024\VITI II 23-24\Gjyq Imitues\Foto nga gjyqet Imituese\Gjyqi Imitues Penal 29.01.2024\IMG_29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026" cy="358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03433" w14:textId="4FDF5028" w:rsidR="00A1798C" w:rsidRPr="008C0147" w:rsidRDefault="00A1798C" w:rsidP="00A1798C">
      <w:pPr>
        <w:jc w:val="both"/>
      </w:pPr>
      <w:r>
        <w:rPr>
          <w:rFonts w:ascii="Georgia" w:hAnsi="Georgia"/>
          <w:i/>
          <w:sz w:val="20"/>
          <w:szCs w:val="16"/>
        </w:rPr>
        <w:t xml:space="preserve">                                   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proofErr w:type="spellEnd"/>
    </w:p>
    <w:p w14:paraId="61256163" w14:textId="77777777" w:rsidR="00A1798C" w:rsidRDefault="00A1798C">
      <w:pPr>
        <w:rPr>
          <w:lang w:val="sq-AL"/>
        </w:rPr>
      </w:pPr>
    </w:p>
    <w:p w14:paraId="4513013F" w14:textId="0DB460E7" w:rsidR="00A1798C" w:rsidRDefault="00A1798C">
      <w:pPr>
        <w:rPr>
          <w:lang w:val="sq-AL"/>
        </w:rPr>
      </w:pPr>
      <w:r w:rsidRPr="00A1798C">
        <w:rPr>
          <w:noProof/>
        </w:rPr>
        <w:drawing>
          <wp:inline distT="0" distB="0" distL="0" distR="0" wp14:anchorId="365B00C6" wp14:editId="50EAA374">
            <wp:extent cx="4800600" cy="3475373"/>
            <wp:effectExtent l="0" t="0" r="0" b="0"/>
            <wp:docPr id="3" name="Picture 3" descr="C:\Users\User\Desktop\VITET AKADEMIKE DOKUMENTA\2023-2024\VITI II 23-24\Gjyq Imitues\Foto nga gjyqet Imituese\Gjyqi Imitues Penal 29.01.2024\IMG_297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ET AKADEMIKE DOKUMENTA\2023-2024\VITI II 23-24\Gjyq Imitues\Foto nga gjyqet Imituese\Gjyqi Imitues Penal 29.01.2024\IMG_2978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994" cy="348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D87F5" w14:textId="77E233AB" w:rsidR="00A1798C" w:rsidRPr="00A1798C" w:rsidRDefault="00A1798C" w:rsidP="00A1798C">
      <w:pPr>
        <w:jc w:val="both"/>
      </w:pPr>
      <w:r>
        <w:rPr>
          <w:rFonts w:ascii="Georgia" w:hAnsi="Georgia"/>
          <w:i/>
          <w:sz w:val="20"/>
          <w:szCs w:val="16"/>
        </w:rPr>
        <w:t xml:space="preserve">                                   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proofErr w:type="spellEnd"/>
    </w:p>
    <w:sectPr w:rsidR="00A1798C" w:rsidRPr="00A1798C" w:rsidSect="008A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F664D"/>
    <w:multiLevelType w:val="hybridMultilevel"/>
    <w:tmpl w:val="812AA55C"/>
    <w:lvl w:ilvl="0" w:tplc="0846B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43"/>
    <w:rsid w:val="00152F32"/>
    <w:rsid w:val="008A245F"/>
    <w:rsid w:val="00952C2D"/>
    <w:rsid w:val="009D4243"/>
    <w:rsid w:val="00A1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70E1"/>
  <w15:chartTrackingRefBased/>
  <w15:docId w15:val="{64642383-A96D-4188-862B-74FE88A8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243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243"/>
    <w:pPr>
      <w:spacing w:line="252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User</cp:lastModifiedBy>
  <cp:revision>3</cp:revision>
  <dcterms:created xsi:type="dcterms:W3CDTF">2024-01-29T17:00:00Z</dcterms:created>
  <dcterms:modified xsi:type="dcterms:W3CDTF">2024-01-30T08:42:00Z</dcterms:modified>
</cp:coreProperties>
</file>