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6CCB" w14:textId="77777777" w:rsidR="00943E05" w:rsidRPr="00E81873" w:rsidRDefault="00943E05" w:rsidP="00943E05">
      <w:pPr>
        <w:spacing w:line="276" w:lineRule="auto"/>
        <w:rPr>
          <w:rFonts w:ascii="Times New Roman" w:eastAsia="Arial" w:hAnsi="Times New Roman" w:cs="Times New Roman"/>
          <w:b/>
          <w:sz w:val="24"/>
          <w:szCs w:val="24"/>
        </w:rPr>
      </w:pPr>
      <w:r w:rsidRPr="00E81873">
        <w:rPr>
          <w:b/>
        </w:rPr>
        <w:drawing>
          <wp:anchor distT="0" distB="0" distL="114300" distR="114300" simplePos="0" relativeHeight="251659264" behindDoc="0" locked="0" layoutInCell="1" allowOverlap="1" wp14:anchorId="1EE185E8" wp14:editId="4CDAE933">
            <wp:simplePos x="0" y="0"/>
            <wp:positionH relativeFrom="margin">
              <wp:align>center</wp:align>
            </wp:positionH>
            <wp:positionV relativeFrom="paragraph">
              <wp:posOffset>399</wp:posOffset>
            </wp:positionV>
            <wp:extent cx="1016635" cy="1016635"/>
            <wp:effectExtent l="0" t="0" r="0" b="0"/>
            <wp:wrapThrough wrapText="bothSides">
              <wp:wrapPolygon edited="0">
                <wp:start x="0" y="0"/>
                <wp:lineTo x="0" y="21047"/>
                <wp:lineTo x="21047" y="21047"/>
                <wp:lineTo x="21047" y="0"/>
                <wp:lineTo x="0" y="0"/>
              </wp:wrapPolygon>
            </wp:wrapThrough>
            <wp:docPr id="35" name="Picture 35" descr="magjistratu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jistratu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63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873">
        <w:rPr>
          <w:rFonts w:ascii="Times New Roman" w:eastAsia="Arial" w:hAnsi="Times New Roman" w:cs="Times New Roman"/>
          <w:b/>
          <w:sz w:val="24"/>
          <w:szCs w:val="24"/>
        </w:rPr>
        <w:tab/>
      </w:r>
      <w:r w:rsidRPr="00E81873">
        <w:rPr>
          <w:rFonts w:ascii="Times New Roman" w:eastAsia="Arial" w:hAnsi="Times New Roman" w:cs="Times New Roman"/>
          <w:b/>
          <w:sz w:val="24"/>
          <w:szCs w:val="24"/>
        </w:rPr>
        <w:tab/>
      </w:r>
      <w:r w:rsidRPr="00E81873">
        <w:rPr>
          <w:rFonts w:ascii="Times New Roman" w:eastAsia="Arial" w:hAnsi="Times New Roman" w:cs="Times New Roman"/>
          <w:b/>
          <w:sz w:val="24"/>
          <w:szCs w:val="24"/>
        </w:rPr>
        <w:tab/>
      </w:r>
    </w:p>
    <w:p w14:paraId="2A197C6B" w14:textId="77777777" w:rsidR="00943E05" w:rsidRPr="00E81873" w:rsidRDefault="00943E05" w:rsidP="00943E05">
      <w:pPr>
        <w:spacing w:line="276" w:lineRule="auto"/>
        <w:rPr>
          <w:rFonts w:ascii="Times New Roman" w:eastAsia="Arial" w:hAnsi="Times New Roman" w:cs="Times New Roman"/>
          <w:b/>
          <w:sz w:val="24"/>
          <w:szCs w:val="24"/>
        </w:rPr>
      </w:pPr>
    </w:p>
    <w:p w14:paraId="2EC6D217" w14:textId="77777777" w:rsidR="00943E05" w:rsidRPr="00E81873" w:rsidRDefault="00943E05" w:rsidP="00943E05">
      <w:pPr>
        <w:spacing w:line="276" w:lineRule="auto"/>
        <w:rPr>
          <w:rFonts w:ascii="Times New Roman" w:eastAsia="Arial" w:hAnsi="Times New Roman" w:cs="Times New Roman"/>
          <w:b/>
          <w:sz w:val="24"/>
          <w:szCs w:val="24"/>
        </w:rPr>
      </w:pPr>
    </w:p>
    <w:p w14:paraId="1C767F32" w14:textId="77777777" w:rsidR="00943E05" w:rsidRPr="00E81873" w:rsidRDefault="00943E05" w:rsidP="00943E05">
      <w:pPr>
        <w:spacing w:line="276" w:lineRule="auto"/>
        <w:ind w:left="5760" w:firstLine="720"/>
        <w:rPr>
          <w:rFonts w:ascii="Times New Roman" w:eastAsia="Arial" w:hAnsi="Times New Roman" w:cs="Times New Roman"/>
          <w:b/>
          <w:sz w:val="24"/>
          <w:szCs w:val="24"/>
        </w:rPr>
      </w:pPr>
      <w:r w:rsidRPr="00E81873">
        <w:rPr>
          <w:rFonts w:ascii="Times New Roman" w:eastAsia="Arial" w:hAnsi="Times New Roman" w:cs="Times New Roman"/>
          <w:b/>
          <w:sz w:val="24"/>
          <w:szCs w:val="24"/>
        </w:rPr>
        <w:t xml:space="preserve">         Tiranë, më: 06.05.2025</w:t>
      </w:r>
    </w:p>
    <w:p w14:paraId="08FA558B" w14:textId="77777777" w:rsidR="00943E05" w:rsidRPr="00E81873" w:rsidRDefault="00943E05" w:rsidP="00943E05">
      <w:pPr>
        <w:spacing w:line="276" w:lineRule="auto"/>
        <w:ind w:left="2880" w:firstLine="720"/>
        <w:rPr>
          <w:rFonts w:ascii="Times New Roman" w:eastAsia="Arial" w:hAnsi="Times New Roman" w:cs="Times New Roman"/>
          <w:b/>
          <w:sz w:val="24"/>
          <w:szCs w:val="24"/>
        </w:rPr>
      </w:pPr>
      <w:r w:rsidRPr="00E81873">
        <w:rPr>
          <w:rFonts w:ascii="Times New Roman" w:eastAsia="Arial" w:hAnsi="Times New Roman" w:cs="Times New Roman"/>
          <w:b/>
          <w:sz w:val="24"/>
          <w:szCs w:val="24"/>
        </w:rPr>
        <w:t xml:space="preserve">        </w:t>
      </w:r>
    </w:p>
    <w:p w14:paraId="06B067B4" w14:textId="77777777" w:rsidR="00943E05" w:rsidRPr="00E81873" w:rsidRDefault="00943E05" w:rsidP="00943E05">
      <w:pPr>
        <w:spacing w:line="276" w:lineRule="auto"/>
        <w:ind w:left="2880" w:firstLine="720"/>
        <w:rPr>
          <w:rFonts w:ascii="Times New Roman" w:eastAsia="Arial" w:hAnsi="Times New Roman" w:cs="Times New Roman"/>
          <w:b/>
          <w:sz w:val="24"/>
          <w:szCs w:val="24"/>
        </w:rPr>
      </w:pPr>
      <w:r w:rsidRPr="00E81873">
        <w:rPr>
          <w:rFonts w:ascii="Times New Roman" w:eastAsia="Arial" w:hAnsi="Times New Roman" w:cs="Times New Roman"/>
          <w:b/>
          <w:sz w:val="24"/>
          <w:szCs w:val="24"/>
        </w:rPr>
        <w:t xml:space="preserve">          M E M O</w:t>
      </w:r>
    </w:p>
    <w:p w14:paraId="38870C54" w14:textId="60C64F98" w:rsidR="00943E05" w:rsidRPr="00E81873" w:rsidRDefault="00943E05" w:rsidP="00943E05">
      <w:pPr>
        <w:spacing w:line="276" w:lineRule="auto"/>
        <w:ind w:left="1440" w:hanging="1440"/>
        <w:jc w:val="both"/>
        <w:rPr>
          <w:rFonts w:ascii="Times New Roman" w:eastAsia="Arial" w:hAnsi="Times New Roman" w:cs="Times New Roman"/>
          <w:b/>
          <w:sz w:val="24"/>
          <w:szCs w:val="24"/>
        </w:rPr>
      </w:pPr>
      <w:r w:rsidRPr="00E81873">
        <w:rPr>
          <w:rFonts w:ascii="Times New Roman" w:eastAsia="Arial" w:hAnsi="Times New Roman" w:cs="Times New Roman"/>
          <w:b/>
          <w:sz w:val="24"/>
          <w:szCs w:val="24"/>
        </w:rPr>
        <w:t xml:space="preserve">Lënda: </w:t>
      </w:r>
      <w:r w:rsidRPr="00E81873">
        <w:rPr>
          <w:rFonts w:ascii="Times New Roman" w:eastAsia="Arial" w:hAnsi="Times New Roman" w:cs="Times New Roman"/>
          <w:b/>
          <w:sz w:val="24"/>
          <w:szCs w:val="24"/>
        </w:rPr>
        <w:tab/>
      </w:r>
      <w:r w:rsidRPr="00E81873">
        <w:rPr>
          <w:rFonts w:ascii="Times New Roman" w:eastAsia="Arial" w:hAnsi="Times New Roman" w:cs="Times New Roman"/>
          <w:sz w:val="24"/>
          <w:szCs w:val="24"/>
        </w:rPr>
        <w:t xml:space="preserve">Përmbledhje mbi faktet, çështjet e natyrës </w:t>
      </w:r>
      <w:r w:rsidR="00E81873" w:rsidRPr="00E81873">
        <w:rPr>
          <w:rFonts w:ascii="Times New Roman" w:eastAsia="Arial" w:hAnsi="Times New Roman" w:cs="Times New Roman"/>
          <w:sz w:val="24"/>
          <w:szCs w:val="24"/>
        </w:rPr>
        <w:t>procedurale</w:t>
      </w:r>
      <w:r w:rsidRPr="00E81873">
        <w:rPr>
          <w:rFonts w:ascii="Times New Roman" w:eastAsia="Arial" w:hAnsi="Times New Roman" w:cs="Times New Roman"/>
          <w:sz w:val="24"/>
          <w:szCs w:val="24"/>
        </w:rPr>
        <w:t xml:space="preserve"> dhe materiale të shtruara për diskutim dhe ecurinë </w:t>
      </w:r>
      <w:r w:rsidR="00E81873" w:rsidRPr="00E81873">
        <w:rPr>
          <w:rFonts w:ascii="Times New Roman" w:eastAsia="Arial" w:hAnsi="Times New Roman" w:cs="Times New Roman"/>
          <w:sz w:val="24"/>
          <w:szCs w:val="24"/>
        </w:rPr>
        <w:t>procedurale</w:t>
      </w:r>
      <w:r w:rsidRPr="00E81873">
        <w:rPr>
          <w:rFonts w:ascii="Times New Roman" w:eastAsia="Arial" w:hAnsi="Times New Roman" w:cs="Times New Roman"/>
          <w:sz w:val="24"/>
          <w:szCs w:val="24"/>
        </w:rPr>
        <w:t xml:space="preserve"> të procesit të gjyqit imitues penal, të zhvilluar më datë 06.05.2025 nga Grupi 3 (tre), nën udhëheqjen e mentorit </w:t>
      </w:r>
      <w:proofErr w:type="spellStart"/>
      <w:r w:rsidR="00E81873">
        <w:rPr>
          <w:rFonts w:ascii="Times New Roman" w:eastAsia="Arial" w:hAnsi="Times New Roman" w:cs="Times New Roman"/>
          <w:sz w:val="24"/>
          <w:szCs w:val="24"/>
        </w:rPr>
        <w:t>z</w:t>
      </w:r>
      <w:r w:rsidRPr="00E81873">
        <w:rPr>
          <w:rFonts w:ascii="Times New Roman" w:eastAsia="Arial" w:hAnsi="Times New Roman" w:cs="Times New Roman"/>
          <w:sz w:val="24"/>
          <w:szCs w:val="24"/>
        </w:rPr>
        <w:t>.Arqilea</w:t>
      </w:r>
      <w:proofErr w:type="spellEnd"/>
      <w:r w:rsidRPr="00E81873">
        <w:rPr>
          <w:rFonts w:ascii="Times New Roman" w:eastAsia="Arial" w:hAnsi="Times New Roman" w:cs="Times New Roman"/>
          <w:sz w:val="24"/>
          <w:szCs w:val="24"/>
        </w:rPr>
        <w:t xml:space="preserve"> Koça.</w:t>
      </w:r>
    </w:p>
    <w:p w14:paraId="2FF0C53D" w14:textId="77777777" w:rsidR="00943E05" w:rsidRPr="00E81873" w:rsidRDefault="00943E05" w:rsidP="00943E05">
      <w:pPr>
        <w:spacing w:after="0" w:line="240" w:lineRule="auto"/>
        <w:ind w:left="1440" w:hanging="1440"/>
        <w:jc w:val="center"/>
        <w:rPr>
          <w:rFonts w:ascii="Times New Roman" w:eastAsia="Arial" w:hAnsi="Times New Roman" w:cs="Times New Roman"/>
          <w:b/>
          <w:sz w:val="24"/>
          <w:szCs w:val="24"/>
        </w:rPr>
      </w:pPr>
      <w:r w:rsidRPr="00E81873">
        <w:rPr>
          <w:rFonts w:ascii="Times New Roman" w:eastAsia="Arial" w:hAnsi="Times New Roman" w:cs="Times New Roman"/>
          <w:b/>
          <w:sz w:val="24"/>
          <w:szCs w:val="24"/>
        </w:rPr>
        <w:t>*</w:t>
      </w:r>
    </w:p>
    <w:p w14:paraId="42CB7D04" w14:textId="77777777" w:rsidR="00943E05" w:rsidRPr="00E81873" w:rsidRDefault="00943E05" w:rsidP="00943E05">
      <w:pPr>
        <w:spacing w:after="0" w:line="240" w:lineRule="auto"/>
        <w:ind w:left="1440" w:hanging="1440"/>
        <w:jc w:val="center"/>
        <w:rPr>
          <w:rFonts w:ascii="Times New Roman" w:eastAsia="Arial" w:hAnsi="Times New Roman" w:cs="Times New Roman"/>
          <w:b/>
          <w:sz w:val="24"/>
          <w:szCs w:val="24"/>
        </w:rPr>
      </w:pPr>
      <w:r w:rsidRPr="00E81873">
        <w:rPr>
          <w:rFonts w:ascii="Times New Roman" w:eastAsia="Arial" w:hAnsi="Times New Roman" w:cs="Times New Roman"/>
          <w:b/>
          <w:sz w:val="24"/>
          <w:szCs w:val="24"/>
        </w:rPr>
        <w:t>*         *</w:t>
      </w:r>
    </w:p>
    <w:p w14:paraId="1387E3B7" w14:textId="77777777" w:rsidR="00943E05" w:rsidRPr="00E81873" w:rsidRDefault="00943E05" w:rsidP="00943E05">
      <w:pPr>
        <w:spacing w:after="0" w:line="240" w:lineRule="auto"/>
        <w:ind w:left="1440" w:hanging="1440"/>
        <w:jc w:val="center"/>
        <w:rPr>
          <w:rFonts w:ascii="Times New Roman" w:eastAsia="Arial" w:hAnsi="Times New Roman" w:cs="Times New Roman"/>
          <w:b/>
          <w:sz w:val="24"/>
          <w:szCs w:val="24"/>
        </w:rPr>
      </w:pPr>
    </w:p>
    <w:p w14:paraId="5F378E1D" w14:textId="77777777" w:rsidR="00943E05" w:rsidRPr="00E81873" w:rsidRDefault="00943E05" w:rsidP="00943E05">
      <w:pPr>
        <w:spacing w:line="276" w:lineRule="auto"/>
        <w:jc w:val="both"/>
        <w:rPr>
          <w:rFonts w:ascii="Times New Roman" w:eastAsia="Arial" w:hAnsi="Times New Roman" w:cs="Times New Roman"/>
          <w:sz w:val="24"/>
          <w:szCs w:val="24"/>
        </w:rPr>
      </w:pPr>
      <w:r w:rsidRPr="00E81873">
        <w:rPr>
          <w:rFonts w:ascii="Times New Roman" w:eastAsia="Arial" w:hAnsi="Times New Roman" w:cs="Times New Roman"/>
          <w:sz w:val="24"/>
          <w:szCs w:val="24"/>
        </w:rPr>
        <w:t xml:space="preserve">Nisur nga lënda e përcaktuar në pjesën hyrëse të kësaj </w:t>
      </w:r>
      <w:proofErr w:type="spellStart"/>
      <w:r w:rsidRPr="00E81873">
        <w:rPr>
          <w:rFonts w:ascii="Times New Roman" w:eastAsia="Arial" w:hAnsi="Times New Roman" w:cs="Times New Roman"/>
          <w:sz w:val="24"/>
          <w:szCs w:val="24"/>
        </w:rPr>
        <w:t>memo</w:t>
      </w:r>
      <w:proofErr w:type="spellEnd"/>
      <w:r w:rsidRPr="00E81873">
        <w:rPr>
          <w:rFonts w:ascii="Times New Roman" w:eastAsia="Arial" w:hAnsi="Times New Roman" w:cs="Times New Roman"/>
          <w:sz w:val="24"/>
          <w:szCs w:val="24"/>
        </w:rPr>
        <w:t xml:space="preserve">, sqarojmë se, </w:t>
      </w:r>
      <w:proofErr w:type="spellStart"/>
      <w:r w:rsidRPr="00E81873">
        <w:rPr>
          <w:rFonts w:ascii="Times New Roman" w:eastAsia="Arial" w:hAnsi="Times New Roman" w:cs="Times New Roman"/>
          <w:sz w:val="24"/>
          <w:szCs w:val="24"/>
        </w:rPr>
        <w:t>memo</w:t>
      </w:r>
      <w:proofErr w:type="spellEnd"/>
      <w:r w:rsidRPr="00E81873">
        <w:rPr>
          <w:rFonts w:ascii="Times New Roman" w:eastAsia="Arial" w:hAnsi="Times New Roman" w:cs="Times New Roman"/>
          <w:sz w:val="24"/>
          <w:szCs w:val="24"/>
        </w:rPr>
        <w:t xml:space="preserve"> trajton ecurinë e gjyqit imitues penal, të zhvilluar nga kandidatët për gjyqtarë dhe prokurorë të Grupit 3 (tre), të vitit të II, duke ndjekur kronologjinë si më poshtë: </w:t>
      </w:r>
    </w:p>
    <w:p w14:paraId="7153D5EF" w14:textId="77777777" w:rsidR="00943E05" w:rsidRPr="00E81873" w:rsidRDefault="00943E05" w:rsidP="00943E05">
      <w:pPr>
        <w:pStyle w:val="ListParagraph"/>
        <w:numPr>
          <w:ilvl w:val="0"/>
          <w:numId w:val="1"/>
        </w:num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Fabula; </w:t>
      </w:r>
    </w:p>
    <w:p w14:paraId="38432524" w14:textId="47219554" w:rsidR="00943E05" w:rsidRPr="00E81873" w:rsidRDefault="00943E05" w:rsidP="00943E05">
      <w:pPr>
        <w:pStyle w:val="ListParagraph"/>
        <w:numPr>
          <w:ilvl w:val="0"/>
          <w:numId w:val="1"/>
        </w:num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Fazat </w:t>
      </w:r>
      <w:r w:rsidR="00E81873" w:rsidRPr="00E81873">
        <w:rPr>
          <w:rFonts w:ascii="Times New Roman" w:hAnsi="Times New Roman" w:cs="Times New Roman"/>
          <w:sz w:val="24"/>
          <w:szCs w:val="24"/>
        </w:rPr>
        <w:t>procedurale</w:t>
      </w:r>
      <w:r w:rsidRPr="00E81873">
        <w:rPr>
          <w:rFonts w:ascii="Times New Roman" w:hAnsi="Times New Roman" w:cs="Times New Roman"/>
          <w:sz w:val="24"/>
          <w:szCs w:val="24"/>
        </w:rPr>
        <w:t xml:space="preserve"> në të cilat u zhvillua procesi gjyqësor; </w:t>
      </w:r>
    </w:p>
    <w:p w14:paraId="02F49E8A" w14:textId="286C7E31" w:rsidR="00943E05" w:rsidRPr="00E81873" w:rsidRDefault="00943E05" w:rsidP="00F102B6">
      <w:pPr>
        <w:pStyle w:val="ListParagraph"/>
        <w:numPr>
          <w:ilvl w:val="0"/>
          <w:numId w:val="1"/>
        </w:num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Çështjet ligjore, </w:t>
      </w:r>
      <w:r w:rsidR="00E81873" w:rsidRPr="00E81873">
        <w:rPr>
          <w:rFonts w:ascii="Times New Roman" w:hAnsi="Times New Roman" w:cs="Times New Roman"/>
          <w:sz w:val="24"/>
          <w:szCs w:val="24"/>
        </w:rPr>
        <w:t>procedurale</w:t>
      </w:r>
      <w:r w:rsidRPr="00E81873">
        <w:rPr>
          <w:rFonts w:ascii="Times New Roman" w:hAnsi="Times New Roman" w:cs="Times New Roman"/>
          <w:sz w:val="24"/>
          <w:szCs w:val="24"/>
        </w:rPr>
        <w:t xml:space="preserve"> dhe materiale të trajtuara gjatë procesit.</w:t>
      </w:r>
    </w:p>
    <w:p w14:paraId="7D72BA0B" w14:textId="77777777" w:rsidR="005E3D07" w:rsidRPr="00E81873" w:rsidRDefault="005E3D07" w:rsidP="00943E05">
      <w:pPr>
        <w:pStyle w:val="ListParagraph"/>
        <w:spacing w:line="276" w:lineRule="auto"/>
        <w:jc w:val="center"/>
        <w:rPr>
          <w:rFonts w:ascii="Times New Roman" w:hAnsi="Times New Roman" w:cs="Times New Roman"/>
          <w:sz w:val="24"/>
          <w:szCs w:val="24"/>
        </w:rPr>
      </w:pPr>
    </w:p>
    <w:p w14:paraId="355834C1" w14:textId="77777777" w:rsidR="005E3D07" w:rsidRPr="00E81873" w:rsidRDefault="005E3D07" w:rsidP="005E3D07">
      <w:pPr>
        <w:pStyle w:val="ListParagraph"/>
        <w:spacing w:line="276" w:lineRule="auto"/>
        <w:rPr>
          <w:rFonts w:ascii="Times New Roman" w:hAnsi="Times New Roman" w:cs="Times New Roman"/>
          <w:sz w:val="24"/>
          <w:szCs w:val="24"/>
        </w:rPr>
      </w:pPr>
      <w:r w:rsidRPr="00E81873">
        <w:rPr>
          <w:rFonts w:ascii="Times New Roman" w:hAnsi="Times New Roman" w:cs="Times New Roman"/>
          <w:sz w:val="24"/>
          <w:szCs w:val="24"/>
        </w:rPr>
        <w:t xml:space="preserve">                                                            </w:t>
      </w:r>
    </w:p>
    <w:p w14:paraId="13ECAB27" w14:textId="77777777" w:rsidR="00943E05" w:rsidRPr="00E81873" w:rsidRDefault="005E3D07" w:rsidP="005E3D07">
      <w:pPr>
        <w:pStyle w:val="ListParagraph"/>
        <w:spacing w:line="276" w:lineRule="auto"/>
        <w:rPr>
          <w:rFonts w:ascii="Times New Roman" w:hAnsi="Times New Roman" w:cs="Times New Roman"/>
          <w:sz w:val="24"/>
          <w:szCs w:val="24"/>
        </w:rPr>
      </w:pPr>
      <w:r w:rsidRPr="00E81873">
        <w:rPr>
          <w:rFonts w:ascii="Times New Roman" w:hAnsi="Times New Roman" w:cs="Times New Roman"/>
          <w:sz w:val="24"/>
          <w:szCs w:val="24"/>
        </w:rPr>
        <w:t xml:space="preserve">                                                             </w:t>
      </w:r>
      <w:r w:rsidR="00943E05" w:rsidRPr="00E81873">
        <w:rPr>
          <w:rFonts w:ascii="Times New Roman" w:hAnsi="Times New Roman" w:cs="Times New Roman"/>
          <w:sz w:val="24"/>
          <w:szCs w:val="24"/>
        </w:rPr>
        <w:t>***</w:t>
      </w:r>
    </w:p>
    <w:p w14:paraId="796EC53D" w14:textId="52654F97" w:rsidR="00943E05" w:rsidRPr="00E81873" w:rsidRDefault="007F3D54" w:rsidP="00943E05">
      <w:pPr>
        <w:spacing w:line="276" w:lineRule="auto"/>
        <w:jc w:val="both"/>
        <w:rPr>
          <w:rFonts w:ascii="Times New Roman" w:hAnsi="Times New Roman" w:cs="Times New Roman"/>
          <w:b/>
          <w:sz w:val="24"/>
          <w:szCs w:val="24"/>
        </w:rPr>
      </w:pPr>
      <w:r w:rsidRPr="00E81873">
        <w:rPr>
          <w:rFonts w:ascii="Times New Roman" w:hAnsi="Times New Roman" w:cs="Times New Roman"/>
          <w:b/>
          <w:sz w:val="24"/>
          <w:szCs w:val="24"/>
        </w:rPr>
        <w:t>1.</w:t>
      </w:r>
      <w:r w:rsidR="00943E05" w:rsidRPr="00E81873">
        <w:rPr>
          <w:rFonts w:ascii="Times New Roman" w:hAnsi="Times New Roman" w:cs="Times New Roman"/>
          <w:b/>
          <w:sz w:val="24"/>
          <w:szCs w:val="24"/>
        </w:rPr>
        <w:t xml:space="preserve">Në lidhje me </w:t>
      </w:r>
      <w:r w:rsidR="00E81873" w:rsidRPr="00E81873">
        <w:rPr>
          <w:rFonts w:ascii="Times New Roman" w:hAnsi="Times New Roman" w:cs="Times New Roman"/>
          <w:b/>
          <w:sz w:val="24"/>
          <w:szCs w:val="24"/>
        </w:rPr>
        <w:t>çështjen</w:t>
      </w:r>
      <w:r w:rsidR="00943E05" w:rsidRPr="00E81873">
        <w:rPr>
          <w:rFonts w:ascii="Times New Roman" w:hAnsi="Times New Roman" w:cs="Times New Roman"/>
          <w:b/>
          <w:sz w:val="24"/>
          <w:szCs w:val="24"/>
        </w:rPr>
        <w:t xml:space="preserve"> e parë: </w:t>
      </w:r>
      <w:r w:rsidR="00E81873" w:rsidRPr="00E81873">
        <w:rPr>
          <w:rFonts w:ascii="Times New Roman" w:hAnsi="Times New Roman" w:cs="Times New Roman"/>
          <w:b/>
          <w:sz w:val="24"/>
          <w:szCs w:val="24"/>
        </w:rPr>
        <w:t xml:space="preserve"> </w:t>
      </w:r>
    </w:p>
    <w:p w14:paraId="2991BFB4" w14:textId="77777777" w:rsidR="00C90373" w:rsidRPr="00E81873" w:rsidRDefault="00C90373" w:rsidP="003909CF">
      <w:pPr>
        <w:spacing w:before="100" w:beforeAutospacing="1" w:after="100" w:afterAutospacing="1" w:line="240" w:lineRule="auto"/>
        <w:jc w:val="both"/>
        <w:rPr>
          <w:rFonts w:ascii="Times New Roman" w:eastAsia="Times New Roman" w:hAnsi="Times New Roman" w:cs="Times New Roman"/>
          <w:sz w:val="24"/>
          <w:szCs w:val="24"/>
        </w:rPr>
      </w:pPr>
      <w:r w:rsidRPr="00E81873">
        <w:rPr>
          <w:rFonts w:ascii="Times New Roman" w:eastAsia="Times New Roman" w:hAnsi="Times New Roman" w:cs="Times New Roman"/>
          <w:sz w:val="24"/>
          <w:szCs w:val="24"/>
        </w:rPr>
        <w:t xml:space="preserve">Më datë 03.11.2024, rreth orës 10:00, shtetasi </w:t>
      </w:r>
      <w:proofErr w:type="spellStart"/>
      <w:r w:rsidRPr="00E81873">
        <w:rPr>
          <w:rFonts w:ascii="Times New Roman" w:eastAsia="Times New Roman" w:hAnsi="Times New Roman" w:cs="Times New Roman"/>
          <w:sz w:val="24"/>
          <w:szCs w:val="24"/>
        </w:rPr>
        <w:t>Lorenc</w:t>
      </w:r>
      <w:proofErr w:type="spellEnd"/>
      <w:r w:rsidRPr="00E81873">
        <w:rPr>
          <w:rFonts w:ascii="Times New Roman" w:eastAsia="Times New Roman" w:hAnsi="Times New Roman" w:cs="Times New Roman"/>
          <w:sz w:val="24"/>
          <w:szCs w:val="24"/>
        </w:rPr>
        <w:t xml:space="preserve"> Deda njoftoi Komisariatin e Policisë nr. 1 Tiranë për një vjedhje të ndodhur në banesën e tij në rrugën “</w:t>
      </w:r>
      <w:proofErr w:type="spellStart"/>
      <w:r w:rsidRPr="00E81873">
        <w:rPr>
          <w:rFonts w:ascii="Times New Roman" w:eastAsia="Times New Roman" w:hAnsi="Times New Roman" w:cs="Times New Roman"/>
          <w:sz w:val="24"/>
          <w:szCs w:val="24"/>
        </w:rPr>
        <w:t>Jordan</w:t>
      </w:r>
      <w:proofErr w:type="spellEnd"/>
      <w:r w:rsidRPr="00E81873">
        <w:rPr>
          <w:rFonts w:ascii="Times New Roman" w:eastAsia="Times New Roman" w:hAnsi="Times New Roman" w:cs="Times New Roman"/>
          <w:sz w:val="24"/>
          <w:szCs w:val="24"/>
        </w:rPr>
        <w:t xml:space="preserve"> </w:t>
      </w:r>
      <w:proofErr w:type="spellStart"/>
      <w:r w:rsidRPr="00E81873">
        <w:rPr>
          <w:rFonts w:ascii="Times New Roman" w:eastAsia="Times New Roman" w:hAnsi="Times New Roman" w:cs="Times New Roman"/>
          <w:sz w:val="24"/>
          <w:szCs w:val="24"/>
        </w:rPr>
        <w:t>Misja</w:t>
      </w:r>
      <w:proofErr w:type="spellEnd"/>
      <w:r w:rsidRPr="00E81873">
        <w:rPr>
          <w:rFonts w:ascii="Times New Roman" w:eastAsia="Times New Roman" w:hAnsi="Times New Roman" w:cs="Times New Roman"/>
          <w:sz w:val="24"/>
          <w:szCs w:val="24"/>
        </w:rPr>
        <w:t>”. Sipas deklarimeve të tij, dritarja e dhomës ishte e hapur, grila e çmontuar dhe nga ambientet e brendshme mungonin sende me vlerë, përfshirë një shumë prej 9.500</w:t>
      </w:r>
      <w:r w:rsidR="00AC1F37" w:rsidRPr="00E81873">
        <w:rPr>
          <w:rFonts w:ascii="Times New Roman" w:eastAsia="Times New Roman" w:hAnsi="Times New Roman" w:cs="Times New Roman"/>
          <w:sz w:val="24"/>
          <w:szCs w:val="24"/>
        </w:rPr>
        <w:t xml:space="preserve"> (n</w:t>
      </w:r>
      <w:r w:rsidR="003909CF" w:rsidRPr="00E81873">
        <w:rPr>
          <w:rFonts w:ascii="Times New Roman" w:eastAsia="Times New Roman" w:hAnsi="Times New Roman" w:cs="Times New Roman"/>
          <w:sz w:val="24"/>
          <w:szCs w:val="24"/>
        </w:rPr>
        <w:t>ë</w:t>
      </w:r>
      <w:r w:rsidR="00AC1F37" w:rsidRPr="00E81873">
        <w:rPr>
          <w:rFonts w:ascii="Times New Roman" w:eastAsia="Times New Roman" w:hAnsi="Times New Roman" w:cs="Times New Roman"/>
          <w:sz w:val="24"/>
          <w:szCs w:val="24"/>
        </w:rPr>
        <w:t>nt</w:t>
      </w:r>
      <w:r w:rsidR="003909CF" w:rsidRPr="00E81873">
        <w:rPr>
          <w:rFonts w:ascii="Times New Roman" w:eastAsia="Times New Roman" w:hAnsi="Times New Roman" w:cs="Times New Roman"/>
          <w:sz w:val="24"/>
          <w:szCs w:val="24"/>
        </w:rPr>
        <w:t>ë</w:t>
      </w:r>
      <w:r w:rsidR="00AC1F37" w:rsidRPr="00E81873">
        <w:rPr>
          <w:rFonts w:ascii="Times New Roman" w:eastAsia="Times New Roman" w:hAnsi="Times New Roman" w:cs="Times New Roman"/>
          <w:sz w:val="24"/>
          <w:szCs w:val="24"/>
        </w:rPr>
        <w:t xml:space="preserve"> mij</w:t>
      </w:r>
      <w:r w:rsidR="003909CF" w:rsidRPr="00E81873">
        <w:rPr>
          <w:rFonts w:ascii="Times New Roman" w:eastAsia="Times New Roman" w:hAnsi="Times New Roman" w:cs="Times New Roman"/>
          <w:sz w:val="24"/>
          <w:szCs w:val="24"/>
        </w:rPr>
        <w:t>ë</w:t>
      </w:r>
      <w:r w:rsidR="00AC1F37" w:rsidRPr="00E81873">
        <w:rPr>
          <w:rFonts w:ascii="Times New Roman" w:eastAsia="Times New Roman" w:hAnsi="Times New Roman" w:cs="Times New Roman"/>
          <w:sz w:val="24"/>
          <w:szCs w:val="24"/>
        </w:rPr>
        <w:t xml:space="preserve"> e pes</w:t>
      </w:r>
      <w:r w:rsidR="003909CF" w:rsidRPr="00E81873">
        <w:rPr>
          <w:rFonts w:ascii="Times New Roman" w:eastAsia="Times New Roman" w:hAnsi="Times New Roman" w:cs="Times New Roman"/>
          <w:sz w:val="24"/>
          <w:szCs w:val="24"/>
        </w:rPr>
        <w:t>ë</w:t>
      </w:r>
      <w:r w:rsidR="00AC1F37" w:rsidRPr="00E81873">
        <w:rPr>
          <w:rFonts w:ascii="Times New Roman" w:eastAsia="Times New Roman" w:hAnsi="Times New Roman" w:cs="Times New Roman"/>
          <w:sz w:val="24"/>
          <w:szCs w:val="24"/>
        </w:rPr>
        <w:t>qind) euro</w:t>
      </w:r>
      <w:r w:rsidRPr="00E81873">
        <w:rPr>
          <w:rFonts w:ascii="Times New Roman" w:eastAsia="Times New Roman" w:hAnsi="Times New Roman" w:cs="Times New Roman"/>
          <w:sz w:val="24"/>
          <w:szCs w:val="24"/>
        </w:rPr>
        <w:t xml:space="preserve">, çelësat e një makine “Range </w:t>
      </w:r>
      <w:proofErr w:type="spellStart"/>
      <w:r w:rsidRPr="00E81873">
        <w:rPr>
          <w:rFonts w:ascii="Times New Roman" w:eastAsia="Times New Roman" w:hAnsi="Times New Roman" w:cs="Times New Roman"/>
          <w:sz w:val="24"/>
          <w:szCs w:val="24"/>
        </w:rPr>
        <w:t>Rover</w:t>
      </w:r>
      <w:proofErr w:type="spellEnd"/>
      <w:r w:rsidRPr="00E81873">
        <w:rPr>
          <w:rFonts w:ascii="Times New Roman" w:eastAsia="Times New Roman" w:hAnsi="Times New Roman" w:cs="Times New Roman"/>
          <w:sz w:val="24"/>
          <w:szCs w:val="24"/>
        </w:rPr>
        <w:t>” dhe një varëse floriri e bashkëshortes së tij.</w:t>
      </w:r>
    </w:p>
    <w:p w14:paraId="577430AF" w14:textId="77777777" w:rsidR="00C524C0" w:rsidRPr="00E81873" w:rsidRDefault="00C90373" w:rsidP="00C90373">
      <w:pPr>
        <w:spacing w:before="100" w:beforeAutospacing="1" w:after="100" w:afterAutospacing="1" w:line="240" w:lineRule="auto"/>
        <w:rPr>
          <w:rFonts w:ascii="Times New Roman" w:eastAsia="Times New Roman" w:hAnsi="Times New Roman" w:cs="Times New Roman"/>
          <w:sz w:val="24"/>
          <w:szCs w:val="24"/>
        </w:rPr>
      </w:pPr>
      <w:r w:rsidRPr="00E81873">
        <w:rPr>
          <w:rFonts w:ascii="Times New Roman" w:eastAsia="Times New Roman" w:hAnsi="Times New Roman" w:cs="Times New Roman"/>
          <w:sz w:val="24"/>
          <w:szCs w:val="24"/>
        </w:rPr>
        <w:t>Pas kallëzimit t</w:t>
      </w:r>
      <w:r w:rsidR="00D3302B" w:rsidRPr="00E81873">
        <w:rPr>
          <w:rFonts w:ascii="Times New Roman" w:eastAsia="Times New Roman" w:hAnsi="Times New Roman" w:cs="Times New Roman"/>
          <w:sz w:val="24"/>
          <w:szCs w:val="24"/>
        </w:rPr>
        <w:t xml:space="preserve">ë bërë nga shtetasi </w:t>
      </w:r>
      <w:proofErr w:type="spellStart"/>
      <w:r w:rsidR="00D3302B" w:rsidRPr="00E81873">
        <w:rPr>
          <w:rFonts w:ascii="Times New Roman" w:eastAsia="Times New Roman" w:hAnsi="Times New Roman" w:cs="Times New Roman"/>
          <w:sz w:val="24"/>
          <w:szCs w:val="24"/>
        </w:rPr>
        <w:t>Lorenc</w:t>
      </w:r>
      <w:proofErr w:type="spellEnd"/>
      <w:r w:rsidR="00D3302B" w:rsidRPr="00E81873">
        <w:rPr>
          <w:rFonts w:ascii="Times New Roman" w:eastAsia="Times New Roman" w:hAnsi="Times New Roman" w:cs="Times New Roman"/>
          <w:sz w:val="24"/>
          <w:szCs w:val="24"/>
        </w:rPr>
        <w:t xml:space="preserve"> Deda, </w:t>
      </w:r>
      <w:r w:rsidRPr="00E81873">
        <w:rPr>
          <w:rFonts w:ascii="Times New Roman" w:eastAsia="Times New Roman" w:hAnsi="Times New Roman" w:cs="Times New Roman"/>
          <w:sz w:val="24"/>
          <w:szCs w:val="24"/>
        </w:rPr>
        <w:t xml:space="preserve">organi i akuzës nisi </w:t>
      </w:r>
      <w:r w:rsidR="00D3302B" w:rsidRPr="00E81873">
        <w:rPr>
          <w:rFonts w:ascii="Times New Roman" w:eastAsia="Times New Roman" w:hAnsi="Times New Roman" w:cs="Times New Roman"/>
          <w:sz w:val="24"/>
          <w:szCs w:val="24"/>
        </w:rPr>
        <w:t>menj</w:t>
      </w:r>
      <w:r w:rsidR="002D4CBD" w:rsidRPr="00E81873">
        <w:rPr>
          <w:rFonts w:ascii="Times New Roman" w:eastAsia="Times New Roman" w:hAnsi="Times New Roman" w:cs="Times New Roman"/>
          <w:sz w:val="24"/>
          <w:szCs w:val="24"/>
        </w:rPr>
        <w:t>ë</w:t>
      </w:r>
      <w:r w:rsidR="00D3302B" w:rsidRPr="00E81873">
        <w:rPr>
          <w:rFonts w:ascii="Times New Roman" w:eastAsia="Times New Roman" w:hAnsi="Times New Roman" w:cs="Times New Roman"/>
          <w:sz w:val="24"/>
          <w:szCs w:val="24"/>
        </w:rPr>
        <w:t>her</w:t>
      </w:r>
      <w:r w:rsidR="002D4CBD" w:rsidRPr="00E81873">
        <w:rPr>
          <w:rFonts w:ascii="Times New Roman" w:eastAsia="Times New Roman" w:hAnsi="Times New Roman" w:cs="Times New Roman"/>
          <w:sz w:val="24"/>
          <w:szCs w:val="24"/>
        </w:rPr>
        <w:t>ë</w:t>
      </w:r>
      <w:r w:rsidR="00D3302B" w:rsidRPr="00E81873">
        <w:rPr>
          <w:rFonts w:ascii="Times New Roman" w:eastAsia="Times New Roman" w:hAnsi="Times New Roman" w:cs="Times New Roman"/>
          <w:sz w:val="24"/>
          <w:szCs w:val="24"/>
        </w:rPr>
        <w:t xml:space="preserve"> hetimet </w:t>
      </w:r>
      <w:r w:rsidRPr="00E81873">
        <w:rPr>
          <w:rFonts w:ascii="Times New Roman" w:eastAsia="Times New Roman" w:hAnsi="Times New Roman" w:cs="Times New Roman"/>
          <w:sz w:val="24"/>
          <w:szCs w:val="24"/>
        </w:rPr>
        <w:t>duke autorizuar policinë gjyqësore për të kryer veprimet e para hetimore.</w:t>
      </w:r>
    </w:p>
    <w:p w14:paraId="1F7C90AE" w14:textId="77777777" w:rsidR="005C7F12" w:rsidRPr="00E81873" w:rsidRDefault="005C7F12" w:rsidP="005C7F12">
      <w:pPr>
        <w:jc w:val="both"/>
        <w:rPr>
          <w:rFonts w:ascii="Times New Roman" w:hAnsi="Times New Roman" w:cs="Times New Roman"/>
          <w:sz w:val="24"/>
          <w:szCs w:val="24"/>
        </w:rPr>
      </w:pPr>
      <w:r w:rsidRPr="00E81873">
        <w:rPr>
          <w:rFonts w:ascii="Times New Roman" w:hAnsi="Times New Roman" w:cs="Times New Roman"/>
          <w:sz w:val="24"/>
          <w:szCs w:val="24"/>
        </w:rPr>
        <w:t>Nga këqyrja e mëtejshme përreth vendndodhjes së banesës (në distancë rreth 12 metra) është gjendu</w:t>
      </w:r>
      <w:r w:rsidR="00AC1F37" w:rsidRPr="00E81873">
        <w:rPr>
          <w:rFonts w:ascii="Times New Roman" w:hAnsi="Times New Roman" w:cs="Times New Roman"/>
          <w:sz w:val="24"/>
          <w:szCs w:val="24"/>
        </w:rPr>
        <w:t xml:space="preserve">r një çantë shpine e shtetasit </w:t>
      </w:r>
      <w:proofErr w:type="spellStart"/>
      <w:r w:rsidR="00AC1F37" w:rsidRPr="00E81873">
        <w:rPr>
          <w:rFonts w:ascii="Times New Roman" w:hAnsi="Times New Roman" w:cs="Times New Roman"/>
          <w:sz w:val="24"/>
          <w:szCs w:val="24"/>
        </w:rPr>
        <w:t>Lorenc</w:t>
      </w:r>
      <w:proofErr w:type="spellEnd"/>
      <w:r w:rsidR="00AC1F37" w:rsidRPr="00E81873">
        <w:rPr>
          <w:rFonts w:ascii="Times New Roman" w:hAnsi="Times New Roman" w:cs="Times New Roman"/>
          <w:sz w:val="24"/>
          <w:szCs w:val="24"/>
        </w:rPr>
        <w:t xml:space="preserve"> Deda</w:t>
      </w:r>
      <w:r w:rsidRPr="00E81873">
        <w:rPr>
          <w:rFonts w:ascii="Times New Roman" w:hAnsi="Times New Roman" w:cs="Times New Roman"/>
          <w:sz w:val="24"/>
          <w:szCs w:val="24"/>
        </w:rPr>
        <w:t xml:space="preserve"> (</w:t>
      </w:r>
      <w:proofErr w:type="spellStart"/>
      <w:r w:rsidRPr="00E81873">
        <w:rPr>
          <w:rFonts w:ascii="Times New Roman" w:hAnsi="Times New Roman" w:cs="Times New Roman"/>
          <w:sz w:val="24"/>
          <w:szCs w:val="24"/>
        </w:rPr>
        <w:t>totalisht</w:t>
      </w:r>
      <w:proofErr w:type="spellEnd"/>
      <w:r w:rsidRPr="00E81873">
        <w:rPr>
          <w:rFonts w:ascii="Times New Roman" w:hAnsi="Times New Roman" w:cs="Times New Roman"/>
          <w:sz w:val="24"/>
          <w:szCs w:val="24"/>
        </w:rPr>
        <w:t xml:space="preserve"> e hapur), ku brenda saj janë gjetur një zarf me ngjyrë të bardhë me mbishkrimin </w:t>
      </w:r>
      <w:r w:rsidR="00AC1F37" w:rsidRPr="00E81873">
        <w:rPr>
          <w:rFonts w:ascii="Times New Roman" w:hAnsi="Times New Roman" w:cs="Times New Roman"/>
          <w:i/>
          <w:iCs/>
          <w:sz w:val="24"/>
          <w:szCs w:val="24"/>
        </w:rPr>
        <w:t xml:space="preserve">“edhe 100 vjeç  </w:t>
      </w:r>
      <w:proofErr w:type="spellStart"/>
      <w:r w:rsidR="00AC1F37" w:rsidRPr="00E81873">
        <w:rPr>
          <w:rFonts w:ascii="Times New Roman" w:hAnsi="Times New Roman" w:cs="Times New Roman"/>
          <w:i/>
          <w:iCs/>
          <w:sz w:val="24"/>
          <w:szCs w:val="24"/>
        </w:rPr>
        <w:t>Ol</w:t>
      </w:r>
      <w:r w:rsidR="003909CF" w:rsidRPr="00E81873">
        <w:rPr>
          <w:rFonts w:ascii="Times New Roman" w:hAnsi="Times New Roman" w:cs="Times New Roman"/>
          <w:i/>
          <w:iCs/>
          <w:sz w:val="24"/>
          <w:szCs w:val="24"/>
        </w:rPr>
        <w:t>ë</w:t>
      </w:r>
      <w:r w:rsidR="00AC1F37" w:rsidRPr="00E81873">
        <w:rPr>
          <w:rFonts w:ascii="Times New Roman" w:hAnsi="Times New Roman" w:cs="Times New Roman"/>
          <w:i/>
          <w:iCs/>
          <w:sz w:val="24"/>
          <w:szCs w:val="24"/>
        </w:rPr>
        <w:t>n</w:t>
      </w:r>
      <w:proofErr w:type="spellEnd"/>
      <w:r w:rsidRPr="00E81873">
        <w:rPr>
          <w:rFonts w:ascii="Times New Roman" w:hAnsi="Times New Roman" w:cs="Times New Roman"/>
          <w:i/>
          <w:iCs/>
          <w:sz w:val="24"/>
          <w:szCs w:val="24"/>
        </w:rPr>
        <w:t xml:space="preserve">”, </w:t>
      </w:r>
      <w:r w:rsidRPr="00E81873">
        <w:rPr>
          <w:rFonts w:ascii="Times New Roman" w:hAnsi="Times New Roman" w:cs="Times New Roman"/>
          <w:sz w:val="24"/>
          <w:szCs w:val="24"/>
        </w:rPr>
        <w:t xml:space="preserve">një portofol i vogël me ngjyrë të zezë brenda të cilit gjendeshin vetëm </w:t>
      </w:r>
      <w:proofErr w:type="spellStart"/>
      <w:r w:rsidRPr="00E81873">
        <w:rPr>
          <w:rFonts w:ascii="Times New Roman" w:hAnsi="Times New Roman" w:cs="Times New Roman"/>
          <w:sz w:val="24"/>
          <w:szCs w:val="24"/>
        </w:rPr>
        <w:t>dokumentat</w:t>
      </w:r>
      <w:proofErr w:type="spellEnd"/>
      <w:r w:rsidRPr="00E81873">
        <w:rPr>
          <w:rFonts w:ascii="Times New Roman" w:hAnsi="Times New Roman" w:cs="Times New Roman"/>
          <w:sz w:val="24"/>
          <w:szCs w:val="24"/>
        </w:rPr>
        <w:t xml:space="preserve"> e shtetasit </w:t>
      </w:r>
      <w:proofErr w:type="spellStart"/>
      <w:r w:rsidRPr="00E81873">
        <w:rPr>
          <w:rFonts w:ascii="Times New Roman" w:hAnsi="Times New Roman" w:cs="Times New Roman"/>
          <w:sz w:val="24"/>
          <w:szCs w:val="24"/>
        </w:rPr>
        <w:t>L</w:t>
      </w:r>
      <w:r w:rsidR="00AC1F37" w:rsidRPr="00E81873">
        <w:rPr>
          <w:rFonts w:ascii="Times New Roman" w:hAnsi="Times New Roman" w:cs="Times New Roman"/>
          <w:sz w:val="24"/>
          <w:szCs w:val="24"/>
        </w:rPr>
        <w:t>orenc</w:t>
      </w:r>
      <w:proofErr w:type="spellEnd"/>
      <w:r w:rsidR="00AC1F37" w:rsidRPr="00E81873">
        <w:rPr>
          <w:rFonts w:ascii="Times New Roman" w:hAnsi="Times New Roman" w:cs="Times New Roman"/>
          <w:sz w:val="24"/>
          <w:szCs w:val="24"/>
        </w:rPr>
        <w:t xml:space="preserve"> Deda </w:t>
      </w:r>
      <w:r w:rsidRPr="00E81873">
        <w:rPr>
          <w:rFonts w:ascii="Times New Roman" w:hAnsi="Times New Roman" w:cs="Times New Roman"/>
          <w:sz w:val="24"/>
          <w:szCs w:val="24"/>
        </w:rPr>
        <w:t xml:space="preserve">dhe shtetases </w:t>
      </w:r>
      <w:proofErr w:type="spellStart"/>
      <w:r w:rsidR="00AC1F37" w:rsidRPr="00E81873">
        <w:rPr>
          <w:rFonts w:ascii="Times New Roman" w:hAnsi="Times New Roman" w:cs="Times New Roman"/>
          <w:sz w:val="24"/>
          <w:szCs w:val="24"/>
        </w:rPr>
        <w:t>Arjola</w:t>
      </w:r>
      <w:proofErr w:type="spellEnd"/>
      <w:r w:rsidR="00AC1F37" w:rsidRPr="00E81873">
        <w:rPr>
          <w:rFonts w:ascii="Times New Roman" w:hAnsi="Times New Roman" w:cs="Times New Roman"/>
          <w:sz w:val="24"/>
          <w:szCs w:val="24"/>
        </w:rPr>
        <w:t xml:space="preserve"> Deda</w:t>
      </w:r>
      <w:r w:rsidRPr="00E81873">
        <w:rPr>
          <w:rFonts w:ascii="Times New Roman" w:hAnsi="Times New Roman" w:cs="Times New Roman"/>
          <w:sz w:val="24"/>
          <w:szCs w:val="24"/>
        </w:rPr>
        <w:t xml:space="preserve">. (bashkëshortja), si dhe dy karta banke. </w:t>
      </w:r>
    </w:p>
    <w:p w14:paraId="08C7144B" w14:textId="32E868E4" w:rsidR="00AC1F37" w:rsidRPr="00E81873" w:rsidRDefault="00AC1F37" w:rsidP="003909CF">
      <w:pPr>
        <w:spacing w:before="100" w:beforeAutospacing="1" w:after="100" w:afterAutospacing="1" w:line="240" w:lineRule="auto"/>
        <w:jc w:val="both"/>
        <w:rPr>
          <w:rFonts w:ascii="Times New Roman" w:eastAsia="Times New Roman" w:hAnsi="Times New Roman" w:cs="Times New Roman"/>
          <w:sz w:val="24"/>
          <w:szCs w:val="24"/>
        </w:rPr>
      </w:pPr>
      <w:r w:rsidRPr="00E81873">
        <w:rPr>
          <w:rFonts w:ascii="Times New Roman" w:eastAsia="Times New Roman" w:hAnsi="Times New Roman" w:cs="Times New Roman"/>
          <w:sz w:val="24"/>
          <w:szCs w:val="24"/>
        </w:rPr>
        <w:t>Në deklarimet e viktimës së veprës penale në datë 04.11.2024, ka deklaruar se banesa e tij është pajisur me kamera sigurie dhe ka vën</w:t>
      </w:r>
      <w:r w:rsidR="00E81873">
        <w:rPr>
          <w:rFonts w:ascii="Times New Roman" w:eastAsia="Times New Roman" w:hAnsi="Times New Roman" w:cs="Times New Roman"/>
          <w:sz w:val="24"/>
          <w:szCs w:val="24"/>
        </w:rPr>
        <w:t>ë</w:t>
      </w:r>
      <w:r w:rsidRPr="00E81873">
        <w:rPr>
          <w:rFonts w:ascii="Times New Roman" w:eastAsia="Times New Roman" w:hAnsi="Times New Roman" w:cs="Times New Roman"/>
          <w:sz w:val="24"/>
          <w:szCs w:val="24"/>
        </w:rPr>
        <w:t xml:space="preserve"> në dispozicion të organit të akuzës një USB me pamjet </w:t>
      </w:r>
      <w:proofErr w:type="spellStart"/>
      <w:r w:rsidRPr="00E81873">
        <w:rPr>
          <w:rFonts w:ascii="Times New Roman" w:eastAsia="Times New Roman" w:hAnsi="Times New Roman" w:cs="Times New Roman"/>
          <w:sz w:val="24"/>
          <w:szCs w:val="24"/>
        </w:rPr>
        <w:t>filimike</w:t>
      </w:r>
      <w:proofErr w:type="spellEnd"/>
      <w:r w:rsidRPr="00E81873">
        <w:rPr>
          <w:rFonts w:ascii="Times New Roman" w:eastAsia="Times New Roman" w:hAnsi="Times New Roman" w:cs="Times New Roman"/>
          <w:sz w:val="24"/>
          <w:szCs w:val="24"/>
        </w:rPr>
        <w:t xml:space="preserve"> të marrë nga këto kamera.</w:t>
      </w:r>
    </w:p>
    <w:p w14:paraId="586233BF" w14:textId="190CB12C" w:rsidR="00AC1F37" w:rsidRPr="00E81873" w:rsidRDefault="00AC1F37" w:rsidP="00AC1F37">
      <w:pPr>
        <w:jc w:val="both"/>
        <w:rPr>
          <w:rFonts w:ascii="Times New Roman" w:hAnsi="Times New Roman" w:cs="Times New Roman"/>
          <w:sz w:val="24"/>
          <w:szCs w:val="24"/>
        </w:rPr>
      </w:pPr>
      <w:r w:rsidRPr="00E81873">
        <w:rPr>
          <w:rFonts w:ascii="Times New Roman" w:eastAsia="Times New Roman" w:hAnsi="Times New Roman" w:cs="Times New Roman"/>
          <w:sz w:val="24"/>
          <w:szCs w:val="24"/>
        </w:rPr>
        <w:t xml:space="preserve">Në deklaratën 08.11.2024 viktima </w:t>
      </w:r>
      <w:proofErr w:type="spellStart"/>
      <w:r w:rsidRPr="00E81873">
        <w:rPr>
          <w:rFonts w:ascii="Times New Roman" w:eastAsia="Times New Roman" w:hAnsi="Times New Roman" w:cs="Times New Roman"/>
          <w:sz w:val="24"/>
          <w:szCs w:val="24"/>
        </w:rPr>
        <w:t>Viktima</w:t>
      </w:r>
      <w:proofErr w:type="spellEnd"/>
      <w:r w:rsidRPr="00E81873">
        <w:rPr>
          <w:rFonts w:ascii="Times New Roman" w:eastAsia="Times New Roman" w:hAnsi="Times New Roman" w:cs="Times New Roman"/>
          <w:sz w:val="24"/>
          <w:szCs w:val="24"/>
        </w:rPr>
        <w:t xml:space="preserve"> Deda sqaroi se në banesë ndodhej edhe një shumë tjetër prej 50.000  (pesëdhjetë mijë) eurosh që nuk e kishte deklaruar më parë, pasi i përkiste një miku të tij, Gëzim Demi e cila ishte dhënë bashkëshortes së </w:t>
      </w:r>
      <w:proofErr w:type="spellStart"/>
      <w:r w:rsidRPr="00E81873">
        <w:rPr>
          <w:rFonts w:ascii="Times New Roman" w:eastAsia="Times New Roman" w:hAnsi="Times New Roman" w:cs="Times New Roman"/>
          <w:sz w:val="24"/>
          <w:szCs w:val="24"/>
        </w:rPr>
        <w:t>Lorenc</w:t>
      </w:r>
      <w:proofErr w:type="spellEnd"/>
      <w:r w:rsidRPr="00E81873">
        <w:rPr>
          <w:rFonts w:ascii="Times New Roman" w:eastAsia="Times New Roman" w:hAnsi="Times New Roman" w:cs="Times New Roman"/>
          <w:sz w:val="24"/>
          <w:szCs w:val="24"/>
        </w:rPr>
        <w:t xml:space="preserve"> Dedës,  për kryerjen e disa pagesave </w:t>
      </w:r>
      <w:r w:rsidRPr="00E81873">
        <w:rPr>
          <w:rFonts w:ascii="Times New Roman" w:eastAsia="Times New Roman" w:hAnsi="Times New Roman" w:cs="Times New Roman"/>
          <w:sz w:val="24"/>
          <w:szCs w:val="24"/>
        </w:rPr>
        <w:lastRenderedPageBreak/>
        <w:t>në restorantin në pronësi të kësaj të fundit.</w:t>
      </w:r>
      <w:r w:rsidR="00E81873">
        <w:rPr>
          <w:rFonts w:ascii="Times New Roman" w:eastAsia="Times New Roman" w:hAnsi="Times New Roman" w:cs="Times New Roman"/>
          <w:sz w:val="24"/>
          <w:szCs w:val="24"/>
        </w:rPr>
        <w:t xml:space="preserve"> </w:t>
      </w:r>
      <w:r w:rsidRPr="00E81873">
        <w:rPr>
          <w:rFonts w:ascii="Times New Roman" w:hAnsi="Times New Roman" w:cs="Times New Roman"/>
          <w:sz w:val="24"/>
          <w:szCs w:val="24"/>
        </w:rPr>
        <w:t xml:space="preserve">Në vijimësi të këtyre deklarimeve, shtetasi </w:t>
      </w:r>
      <w:proofErr w:type="spellStart"/>
      <w:r w:rsidRPr="00E81873">
        <w:rPr>
          <w:rFonts w:ascii="Times New Roman" w:hAnsi="Times New Roman" w:cs="Times New Roman"/>
          <w:sz w:val="24"/>
          <w:szCs w:val="24"/>
        </w:rPr>
        <w:t>Lorenc</w:t>
      </w:r>
      <w:proofErr w:type="spellEnd"/>
      <w:r w:rsidRPr="00E81873">
        <w:rPr>
          <w:rFonts w:ascii="Times New Roman" w:hAnsi="Times New Roman" w:cs="Times New Roman"/>
          <w:sz w:val="24"/>
          <w:szCs w:val="24"/>
        </w:rPr>
        <w:t xml:space="preserve"> Deda shpjegon se ka dëgjuar që banesën e tij e kanë vjedhur disa shtetas kosovar, ku njëri prej të cilëve me emrin “</w:t>
      </w:r>
      <w:proofErr w:type="spellStart"/>
      <w:r w:rsidRPr="00E81873">
        <w:rPr>
          <w:rFonts w:ascii="Times New Roman" w:hAnsi="Times New Roman" w:cs="Times New Roman"/>
          <w:sz w:val="24"/>
          <w:szCs w:val="24"/>
        </w:rPr>
        <w:t>Hilton</w:t>
      </w:r>
      <w:proofErr w:type="spellEnd"/>
      <w:r w:rsidRPr="00E81873">
        <w:rPr>
          <w:rFonts w:ascii="Times New Roman" w:hAnsi="Times New Roman" w:cs="Times New Roman"/>
          <w:sz w:val="24"/>
          <w:szCs w:val="24"/>
        </w:rPr>
        <w:t xml:space="preserve">” punon si </w:t>
      </w:r>
      <w:proofErr w:type="spellStart"/>
      <w:r w:rsidRPr="00E81873">
        <w:rPr>
          <w:rFonts w:ascii="Times New Roman" w:hAnsi="Times New Roman" w:cs="Times New Roman"/>
          <w:sz w:val="24"/>
          <w:szCs w:val="24"/>
        </w:rPr>
        <w:t>kamarier</w:t>
      </w:r>
      <w:proofErr w:type="spellEnd"/>
      <w:r w:rsidRPr="00E81873">
        <w:rPr>
          <w:rFonts w:ascii="Times New Roman" w:hAnsi="Times New Roman" w:cs="Times New Roman"/>
          <w:sz w:val="24"/>
          <w:szCs w:val="24"/>
        </w:rPr>
        <w:t xml:space="preserve"> pranë restorant “</w:t>
      </w:r>
      <w:proofErr w:type="spellStart"/>
      <w:r w:rsidRPr="00E81873">
        <w:rPr>
          <w:rFonts w:ascii="Times New Roman" w:hAnsi="Times New Roman" w:cs="Times New Roman"/>
          <w:sz w:val="24"/>
          <w:szCs w:val="24"/>
        </w:rPr>
        <w:t>Sunset</w:t>
      </w:r>
      <w:proofErr w:type="spellEnd"/>
      <w:r w:rsidRPr="00E81873">
        <w:rPr>
          <w:rFonts w:ascii="Times New Roman" w:hAnsi="Times New Roman" w:cs="Times New Roman"/>
          <w:sz w:val="24"/>
          <w:szCs w:val="24"/>
        </w:rPr>
        <w:t>” në pronësi të shtetasit Shpëtim Krepi, i cili ndodhet në afërsi të lagjes ku banon.</w:t>
      </w:r>
    </w:p>
    <w:p w14:paraId="4A68108F" w14:textId="77777777" w:rsidR="00AC1F37" w:rsidRPr="00E81873" w:rsidRDefault="00AC1F37" w:rsidP="003909CF">
      <w:pPr>
        <w:spacing w:before="100" w:beforeAutospacing="1" w:after="100" w:afterAutospacing="1" w:line="240" w:lineRule="auto"/>
        <w:jc w:val="both"/>
        <w:rPr>
          <w:rFonts w:ascii="Times New Roman" w:eastAsia="Times New Roman" w:hAnsi="Times New Roman" w:cs="Times New Roman"/>
          <w:sz w:val="24"/>
          <w:szCs w:val="24"/>
        </w:rPr>
      </w:pPr>
      <w:r w:rsidRPr="00E81873">
        <w:rPr>
          <w:rFonts w:ascii="Times New Roman" w:eastAsia="Times New Roman" w:hAnsi="Times New Roman" w:cs="Times New Roman"/>
          <w:sz w:val="24"/>
          <w:szCs w:val="24"/>
        </w:rPr>
        <w:t xml:space="preserve"> Hetimet u përqendruan te një grup personash të dyshuar, ku përfshiheshin </w:t>
      </w:r>
      <w:proofErr w:type="spellStart"/>
      <w:r w:rsidRPr="00E81873">
        <w:rPr>
          <w:rFonts w:ascii="Times New Roman" w:eastAsia="Times New Roman" w:hAnsi="Times New Roman" w:cs="Times New Roman"/>
          <w:sz w:val="24"/>
          <w:szCs w:val="24"/>
        </w:rPr>
        <w:t>Hilton</w:t>
      </w:r>
      <w:proofErr w:type="spellEnd"/>
      <w:r w:rsidRPr="00E81873">
        <w:rPr>
          <w:rFonts w:ascii="Times New Roman" w:eastAsia="Times New Roman" w:hAnsi="Times New Roman" w:cs="Times New Roman"/>
          <w:sz w:val="24"/>
          <w:szCs w:val="24"/>
        </w:rPr>
        <w:t xml:space="preserve"> </w:t>
      </w:r>
      <w:proofErr w:type="spellStart"/>
      <w:r w:rsidRPr="00E81873">
        <w:rPr>
          <w:rFonts w:ascii="Times New Roman" w:eastAsia="Times New Roman" w:hAnsi="Times New Roman" w:cs="Times New Roman"/>
          <w:sz w:val="24"/>
          <w:szCs w:val="24"/>
        </w:rPr>
        <w:t>Mema</w:t>
      </w:r>
      <w:proofErr w:type="spellEnd"/>
      <w:r w:rsidRPr="00E81873">
        <w:rPr>
          <w:rFonts w:ascii="Times New Roman" w:eastAsia="Times New Roman" w:hAnsi="Times New Roman" w:cs="Times New Roman"/>
          <w:sz w:val="24"/>
          <w:szCs w:val="24"/>
        </w:rPr>
        <w:t xml:space="preserve">, punonjës në një lokal pranë zonës, </w:t>
      </w:r>
      <w:proofErr w:type="spellStart"/>
      <w:r w:rsidRPr="00E81873">
        <w:rPr>
          <w:rFonts w:ascii="Times New Roman" w:eastAsia="Times New Roman" w:hAnsi="Times New Roman" w:cs="Times New Roman"/>
          <w:sz w:val="24"/>
          <w:szCs w:val="24"/>
        </w:rPr>
        <w:t>Vangjel</w:t>
      </w:r>
      <w:proofErr w:type="spellEnd"/>
      <w:r w:rsidRPr="00E81873">
        <w:rPr>
          <w:rFonts w:ascii="Times New Roman" w:eastAsia="Times New Roman" w:hAnsi="Times New Roman" w:cs="Times New Roman"/>
          <w:sz w:val="24"/>
          <w:szCs w:val="24"/>
        </w:rPr>
        <w:t xml:space="preserve"> </w:t>
      </w:r>
      <w:proofErr w:type="spellStart"/>
      <w:r w:rsidRPr="00E81873">
        <w:rPr>
          <w:rFonts w:ascii="Times New Roman" w:eastAsia="Times New Roman" w:hAnsi="Times New Roman" w:cs="Times New Roman"/>
          <w:sz w:val="24"/>
          <w:szCs w:val="24"/>
        </w:rPr>
        <w:t>Pepa</w:t>
      </w:r>
      <w:proofErr w:type="spellEnd"/>
      <w:r w:rsidRPr="00E81873">
        <w:rPr>
          <w:rFonts w:ascii="Times New Roman" w:eastAsia="Times New Roman" w:hAnsi="Times New Roman" w:cs="Times New Roman"/>
          <w:sz w:val="24"/>
          <w:szCs w:val="24"/>
        </w:rPr>
        <w:t>, pronar hoteli, dhe një shtetas kosovar, Neritan Curri. Sipas hetimeve dhe deklarimeve të dhëna, këta persona kishin planifikuar vjedhjen, kishin ndjekur lëvizjet përreth banesës ditë më parë dhe kishin ndarë më pas përfitimet materiale të marra nga vendi i ngjarjes.</w:t>
      </w:r>
    </w:p>
    <w:p w14:paraId="1550268D" w14:textId="77777777" w:rsidR="005C7F12" w:rsidRPr="00E81873" w:rsidRDefault="005C7F12" w:rsidP="005C7F12">
      <w:pPr>
        <w:jc w:val="both"/>
        <w:rPr>
          <w:rFonts w:ascii="Times New Roman" w:hAnsi="Times New Roman" w:cs="Times New Roman"/>
          <w:sz w:val="24"/>
          <w:szCs w:val="24"/>
        </w:rPr>
      </w:pPr>
      <w:r w:rsidRPr="00E81873">
        <w:rPr>
          <w:rFonts w:ascii="Times New Roman" w:hAnsi="Times New Roman" w:cs="Times New Roman"/>
          <w:sz w:val="24"/>
          <w:szCs w:val="24"/>
        </w:rPr>
        <w:t xml:space="preserve">Nga këqyrja e pamjeve </w:t>
      </w:r>
      <w:proofErr w:type="spellStart"/>
      <w:r w:rsidRPr="00E81873">
        <w:rPr>
          <w:rFonts w:ascii="Times New Roman" w:hAnsi="Times New Roman" w:cs="Times New Roman"/>
          <w:sz w:val="24"/>
          <w:szCs w:val="24"/>
        </w:rPr>
        <w:t>filmike</w:t>
      </w:r>
      <w:proofErr w:type="spellEnd"/>
      <w:r w:rsidRPr="00E81873">
        <w:rPr>
          <w:rFonts w:ascii="Times New Roman" w:hAnsi="Times New Roman" w:cs="Times New Roman"/>
          <w:sz w:val="24"/>
          <w:szCs w:val="24"/>
        </w:rPr>
        <w:t xml:space="preserve"> të zonës së jashtme të banesës, janë konstatuar se rreth orës 01:00, të datës 03.07.2024 në verandën e banesës janë evidentuar 2 (dy) persona të maskuar, me rroba të zeza, me kapele, doreza dhe maskë farmaceutike (si ato të </w:t>
      </w:r>
      <w:proofErr w:type="spellStart"/>
      <w:r w:rsidRPr="00E81873">
        <w:rPr>
          <w:rFonts w:ascii="Times New Roman" w:hAnsi="Times New Roman" w:cs="Times New Roman"/>
          <w:sz w:val="24"/>
          <w:szCs w:val="24"/>
        </w:rPr>
        <w:t>anti-covid</w:t>
      </w:r>
      <w:proofErr w:type="spellEnd"/>
      <w:r w:rsidRPr="00E81873">
        <w:rPr>
          <w:rFonts w:ascii="Times New Roman" w:hAnsi="Times New Roman" w:cs="Times New Roman"/>
          <w:sz w:val="24"/>
          <w:szCs w:val="24"/>
        </w:rPr>
        <w:t xml:space="preserve">), ku në dorë mbanin nga një shkop </w:t>
      </w:r>
      <w:r w:rsidR="003909CF" w:rsidRPr="00E81873">
        <w:rPr>
          <w:rFonts w:ascii="Times New Roman" w:hAnsi="Times New Roman" w:cs="Times New Roman"/>
          <w:sz w:val="24"/>
          <w:szCs w:val="24"/>
        </w:rPr>
        <w:t>druri të gjatë (rreth 1 metër), m</w:t>
      </w:r>
      <w:r w:rsidRPr="00E81873">
        <w:rPr>
          <w:rFonts w:ascii="Times New Roman" w:hAnsi="Times New Roman" w:cs="Times New Roman"/>
          <w:sz w:val="24"/>
          <w:szCs w:val="24"/>
        </w:rPr>
        <w:t xml:space="preserve">jet me anë të </w:t>
      </w:r>
      <w:proofErr w:type="spellStart"/>
      <w:r w:rsidRPr="00E81873">
        <w:rPr>
          <w:rFonts w:ascii="Times New Roman" w:hAnsi="Times New Roman" w:cs="Times New Roman"/>
          <w:sz w:val="24"/>
          <w:szCs w:val="24"/>
        </w:rPr>
        <w:t>të</w:t>
      </w:r>
      <w:proofErr w:type="spellEnd"/>
      <w:r w:rsidRPr="00E81873">
        <w:rPr>
          <w:rFonts w:ascii="Times New Roman" w:hAnsi="Times New Roman" w:cs="Times New Roman"/>
          <w:sz w:val="24"/>
          <w:szCs w:val="24"/>
        </w:rPr>
        <w:t xml:space="preserve"> cilit kanë ngritur kamerat e banesës me qëllim prishjen e fushëpamjes së tyre.</w:t>
      </w:r>
    </w:p>
    <w:p w14:paraId="3EE3B894" w14:textId="77777777" w:rsidR="00AC1F37" w:rsidRPr="00E81873" w:rsidRDefault="005C7F12"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Organi i akuzës në drejtim të zbardhjes së kësaj ngjarje dhe zbulimit të autorëve ka kryer një sërë veprimesh hetimore</w:t>
      </w:r>
      <w:r w:rsidR="00AC1F37" w:rsidRPr="00E81873">
        <w:rPr>
          <w:rFonts w:ascii="Times New Roman" w:hAnsi="Times New Roman" w:cs="Times New Roman"/>
          <w:sz w:val="24"/>
          <w:szCs w:val="24"/>
          <w:lang w:val="sq-AL"/>
        </w:rPr>
        <w:t xml:space="preserve"> si:</w:t>
      </w:r>
    </w:p>
    <w:p w14:paraId="412CD8F0" w14:textId="77777777" w:rsidR="00AC1F37" w:rsidRPr="00E81873" w:rsidRDefault="005C7F12"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 xml:space="preserve"> </w:t>
      </w:r>
      <w:r w:rsidR="00AC1F37" w:rsidRPr="00E81873">
        <w:rPr>
          <w:rFonts w:ascii="Times New Roman" w:hAnsi="Times New Roman" w:cs="Times New Roman"/>
          <w:sz w:val="24"/>
          <w:szCs w:val="24"/>
          <w:lang w:val="sq-AL"/>
        </w:rPr>
        <w:t>-</w:t>
      </w:r>
      <w:r w:rsidRPr="00E81873">
        <w:rPr>
          <w:rFonts w:ascii="Times New Roman" w:hAnsi="Times New Roman" w:cs="Times New Roman"/>
          <w:sz w:val="24"/>
          <w:szCs w:val="24"/>
          <w:lang w:val="sq-AL"/>
        </w:rPr>
        <w:t xml:space="preserve">këqyrje të vendit të ngjarjes, </w:t>
      </w:r>
      <w:r w:rsidR="00AC1F37" w:rsidRPr="00E81873">
        <w:rPr>
          <w:rFonts w:ascii="Times New Roman" w:hAnsi="Times New Roman" w:cs="Times New Roman"/>
          <w:sz w:val="24"/>
          <w:szCs w:val="24"/>
          <w:lang w:val="sq-AL"/>
        </w:rPr>
        <w:t xml:space="preserve">kamerave dhe </w:t>
      </w:r>
      <w:r w:rsidRPr="00E81873">
        <w:rPr>
          <w:rFonts w:ascii="Times New Roman" w:hAnsi="Times New Roman" w:cs="Times New Roman"/>
          <w:sz w:val="24"/>
          <w:szCs w:val="24"/>
          <w:lang w:val="sq-AL"/>
        </w:rPr>
        <w:t>të objekteve të</w:t>
      </w:r>
      <w:r w:rsidR="003909CF" w:rsidRPr="00E81873">
        <w:rPr>
          <w:rFonts w:ascii="Times New Roman" w:hAnsi="Times New Roman" w:cs="Times New Roman"/>
          <w:sz w:val="24"/>
          <w:szCs w:val="24"/>
          <w:lang w:val="sq-AL"/>
        </w:rPr>
        <w:t xml:space="preserve"> gjendura;</w:t>
      </w:r>
    </w:p>
    <w:p w14:paraId="708B3A7D" w14:textId="77777777" w:rsidR="00AC1F37" w:rsidRPr="00E81873" w:rsidRDefault="00AC1F37"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w:t>
      </w:r>
      <w:r w:rsidR="005C7F12" w:rsidRPr="00E81873">
        <w:rPr>
          <w:rFonts w:ascii="Times New Roman" w:hAnsi="Times New Roman" w:cs="Times New Roman"/>
          <w:sz w:val="24"/>
          <w:szCs w:val="24"/>
          <w:lang w:val="sq-AL"/>
        </w:rPr>
        <w:t xml:space="preserve"> pyetjen e personave të dyshuar</w:t>
      </w:r>
      <w:r w:rsidR="003909CF" w:rsidRPr="00E81873">
        <w:rPr>
          <w:rFonts w:ascii="Times New Roman" w:hAnsi="Times New Roman" w:cs="Times New Roman"/>
          <w:sz w:val="24"/>
          <w:szCs w:val="24"/>
          <w:lang w:val="sq-AL"/>
        </w:rPr>
        <w:t>;</w:t>
      </w:r>
    </w:p>
    <w:p w14:paraId="284FBC4E" w14:textId="77777777" w:rsidR="00AC1F37" w:rsidRPr="00E81873" w:rsidRDefault="003909CF"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-p</w:t>
      </w:r>
      <w:r w:rsidR="00AC1F37" w:rsidRPr="00E81873">
        <w:rPr>
          <w:rFonts w:ascii="Times New Roman" w:hAnsi="Times New Roman" w:cs="Times New Roman"/>
          <w:sz w:val="24"/>
          <w:szCs w:val="24"/>
          <w:lang w:val="sq-AL"/>
        </w:rPr>
        <w:t>yetjen e personave q</w:t>
      </w:r>
      <w:r w:rsidRPr="00E81873">
        <w:rPr>
          <w:rFonts w:ascii="Times New Roman" w:hAnsi="Times New Roman" w:cs="Times New Roman"/>
          <w:sz w:val="24"/>
          <w:szCs w:val="24"/>
          <w:lang w:val="sq-AL"/>
        </w:rPr>
        <w:t>ë</w:t>
      </w:r>
      <w:r w:rsidR="00AC1F37" w:rsidRPr="00E81873">
        <w:rPr>
          <w:rFonts w:ascii="Times New Roman" w:hAnsi="Times New Roman" w:cs="Times New Roman"/>
          <w:sz w:val="24"/>
          <w:szCs w:val="24"/>
          <w:lang w:val="sq-AL"/>
        </w:rPr>
        <w:t xml:space="preserve"> kan</w:t>
      </w:r>
      <w:r w:rsidRPr="00E81873">
        <w:rPr>
          <w:rFonts w:ascii="Times New Roman" w:hAnsi="Times New Roman" w:cs="Times New Roman"/>
          <w:sz w:val="24"/>
          <w:szCs w:val="24"/>
          <w:lang w:val="sq-AL"/>
        </w:rPr>
        <w:t>ë</w:t>
      </w:r>
      <w:r w:rsidR="00AC1F37" w:rsidRPr="00E81873">
        <w:rPr>
          <w:rFonts w:ascii="Times New Roman" w:hAnsi="Times New Roman" w:cs="Times New Roman"/>
          <w:sz w:val="24"/>
          <w:szCs w:val="24"/>
          <w:lang w:val="sq-AL"/>
        </w:rPr>
        <w:t xml:space="preserve"> dijeni p</w:t>
      </w:r>
      <w:r w:rsidRPr="00E81873">
        <w:rPr>
          <w:rFonts w:ascii="Times New Roman" w:hAnsi="Times New Roman" w:cs="Times New Roman"/>
          <w:sz w:val="24"/>
          <w:szCs w:val="24"/>
          <w:lang w:val="sq-AL"/>
        </w:rPr>
        <w:t>ë</w:t>
      </w:r>
      <w:r w:rsidR="00AC1F37" w:rsidRPr="00E81873">
        <w:rPr>
          <w:rFonts w:ascii="Times New Roman" w:hAnsi="Times New Roman" w:cs="Times New Roman"/>
          <w:sz w:val="24"/>
          <w:szCs w:val="24"/>
          <w:lang w:val="sq-AL"/>
        </w:rPr>
        <w:t>r vepr</w:t>
      </w:r>
      <w:r w:rsidRPr="00E81873">
        <w:rPr>
          <w:rFonts w:ascii="Times New Roman" w:hAnsi="Times New Roman" w:cs="Times New Roman"/>
          <w:sz w:val="24"/>
          <w:szCs w:val="24"/>
          <w:lang w:val="sq-AL"/>
        </w:rPr>
        <w:t>ë</w:t>
      </w:r>
      <w:r w:rsidR="00AC1F37" w:rsidRPr="00E81873">
        <w:rPr>
          <w:rFonts w:ascii="Times New Roman" w:hAnsi="Times New Roman" w:cs="Times New Roman"/>
          <w:sz w:val="24"/>
          <w:szCs w:val="24"/>
          <w:lang w:val="sq-AL"/>
        </w:rPr>
        <w:t>n penale</w:t>
      </w:r>
      <w:r w:rsidRPr="00E81873">
        <w:rPr>
          <w:rFonts w:ascii="Times New Roman" w:hAnsi="Times New Roman" w:cs="Times New Roman"/>
          <w:sz w:val="24"/>
          <w:szCs w:val="24"/>
          <w:lang w:val="sq-AL"/>
        </w:rPr>
        <w:t>;</w:t>
      </w:r>
    </w:p>
    <w:p w14:paraId="15F7CF96" w14:textId="77777777" w:rsidR="00AC1F37" w:rsidRPr="00E81873" w:rsidRDefault="00AC1F37"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-zhvillimin  e procedur</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s s</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njohjes</w:t>
      </w:r>
      <w:r w:rsidR="003909CF" w:rsidRPr="00E81873">
        <w:rPr>
          <w:rFonts w:ascii="Times New Roman" w:hAnsi="Times New Roman" w:cs="Times New Roman"/>
          <w:sz w:val="24"/>
          <w:szCs w:val="24"/>
          <w:lang w:val="sq-AL"/>
        </w:rPr>
        <w:t>;</w:t>
      </w:r>
    </w:p>
    <w:p w14:paraId="5EE35966" w14:textId="77777777" w:rsidR="003909CF" w:rsidRPr="00E81873" w:rsidRDefault="003909CF"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-Sekuestrimin e telefonave te t</w:t>
      </w:r>
      <w:r w:rsidR="001D4E58"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pandehurve;</w:t>
      </w:r>
    </w:p>
    <w:p w14:paraId="52E988D4" w14:textId="77777777" w:rsidR="00AC1F37" w:rsidRPr="00E81873" w:rsidRDefault="00AC1F37"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w:t>
      </w:r>
      <w:r w:rsidR="005C7F12" w:rsidRPr="00E81873">
        <w:rPr>
          <w:rFonts w:ascii="Times New Roman" w:hAnsi="Times New Roman" w:cs="Times New Roman"/>
          <w:sz w:val="24"/>
          <w:szCs w:val="24"/>
          <w:lang w:val="sq-AL"/>
        </w:rPr>
        <w:t>sekuestrim t</w:t>
      </w:r>
      <w:r w:rsidR="003909CF" w:rsidRPr="00E81873">
        <w:rPr>
          <w:rFonts w:ascii="Times New Roman" w:hAnsi="Times New Roman" w:cs="Times New Roman"/>
          <w:sz w:val="24"/>
          <w:szCs w:val="24"/>
          <w:lang w:val="sq-AL"/>
        </w:rPr>
        <w:t>ë</w:t>
      </w:r>
      <w:r w:rsidR="005C7F12" w:rsidRPr="00E81873">
        <w:rPr>
          <w:rFonts w:ascii="Times New Roman" w:hAnsi="Times New Roman" w:cs="Times New Roman"/>
          <w:sz w:val="24"/>
          <w:szCs w:val="24"/>
          <w:lang w:val="sq-AL"/>
        </w:rPr>
        <w:t xml:space="preserve"> mjetit </w:t>
      </w:r>
      <w:proofErr w:type="spellStart"/>
      <w:r w:rsidR="005C7F12" w:rsidRPr="00E81873">
        <w:rPr>
          <w:rFonts w:ascii="Times New Roman" w:hAnsi="Times New Roman" w:cs="Times New Roman"/>
          <w:sz w:val="24"/>
          <w:szCs w:val="24"/>
          <w:lang w:val="sq-AL"/>
        </w:rPr>
        <w:t>motorrik</w:t>
      </w:r>
      <w:proofErr w:type="spellEnd"/>
      <w:r w:rsidRPr="00E81873">
        <w:rPr>
          <w:rFonts w:ascii="Times New Roman" w:hAnsi="Times New Roman" w:cs="Times New Roman"/>
          <w:sz w:val="24"/>
          <w:szCs w:val="24"/>
          <w:lang w:val="sq-AL"/>
        </w:rPr>
        <w:t xml:space="preserve"> n</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pron</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si t</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nj</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prej autor</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ve t</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dyshuar</w:t>
      </w:r>
      <w:r w:rsidR="005C7F12" w:rsidRPr="00E81873">
        <w:rPr>
          <w:rFonts w:ascii="Times New Roman" w:hAnsi="Times New Roman" w:cs="Times New Roman"/>
          <w:sz w:val="24"/>
          <w:szCs w:val="24"/>
          <w:lang w:val="sq-AL"/>
        </w:rPr>
        <w:t>,</w:t>
      </w:r>
      <w:r w:rsidRPr="00E81873">
        <w:rPr>
          <w:rFonts w:ascii="Times New Roman" w:hAnsi="Times New Roman" w:cs="Times New Roman"/>
          <w:sz w:val="24"/>
          <w:szCs w:val="24"/>
          <w:lang w:val="sq-AL"/>
        </w:rPr>
        <w:t xml:space="preserve"> si dhe</w:t>
      </w:r>
    </w:p>
    <w:p w14:paraId="643300A2" w14:textId="77777777" w:rsidR="005C7F12" w:rsidRPr="00E81873" w:rsidRDefault="00AC1F37" w:rsidP="003909CF">
      <w:pPr>
        <w:pStyle w:val="NoSpacing"/>
        <w:spacing w:line="276" w:lineRule="auto"/>
        <w:rPr>
          <w:rFonts w:ascii="Times New Roman" w:hAnsi="Times New Roman" w:cs="Times New Roman"/>
          <w:sz w:val="24"/>
          <w:szCs w:val="24"/>
          <w:lang w:val="sq-AL"/>
        </w:rPr>
      </w:pPr>
      <w:r w:rsidRPr="00E81873">
        <w:rPr>
          <w:rFonts w:ascii="Times New Roman" w:hAnsi="Times New Roman" w:cs="Times New Roman"/>
          <w:sz w:val="24"/>
          <w:szCs w:val="24"/>
          <w:lang w:val="sq-AL"/>
        </w:rPr>
        <w:t>-</w:t>
      </w:r>
      <w:r w:rsidR="005C7F12" w:rsidRPr="00E81873">
        <w:rPr>
          <w:rFonts w:ascii="Times New Roman" w:hAnsi="Times New Roman" w:cs="Times New Roman"/>
          <w:sz w:val="24"/>
          <w:szCs w:val="24"/>
          <w:lang w:val="sq-AL"/>
        </w:rPr>
        <w:t xml:space="preserve"> </w:t>
      </w:r>
      <w:r w:rsidRPr="00E81873">
        <w:rPr>
          <w:rFonts w:ascii="Times New Roman" w:hAnsi="Times New Roman" w:cs="Times New Roman"/>
          <w:sz w:val="24"/>
          <w:szCs w:val="24"/>
          <w:lang w:val="sq-AL"/>
        </w:rPr>
        <w:t>kryerjen e aktit akteve t</w:t>
      </w:r>
      <w:r w:rsidR="003909CF" w:rsidRPr="00E81873">
        <w:rPr>
          <w:rFonts w:ascii="Times New Roman" w:hAnsi="Times New Roman" w:cs="Times New Roman"/>
          <w:sz w:val="24"/>
          <w:szCs w:val="24"/>
          <w:lang w:val="sq-AL"/>
        </w:rPr>
        <w:t>ë</w:t>
      </w:r>
      <w:r w:rsidRPr="00E81873">
        <w:rPr>
          <w:rFonts w:ascii="Times New Roman" w:hAnsi="Times New Roman" w:cs="Times New Roman"/>
          <w:sz w:val="24"/>
          <w:szCs w:val="24"/>
          <w:lang w:val="sq-AL"/>
        </w:rPr>
        <w:t xml:space="preserve"> ekspertit</w:t>
      </w:r>
      <w:r w:rsidR="005C7F12" w:rsidRPr="00E81873">
        <w:rPr>
          <w:rFonts w:ascii="Times New Roman" w:hAnsi="Times New Roman" w:cs="Times New Roman"/>
          <w:sz w:val="24"/>
          <w:szCs w:val="24"/>
          <w:lang w:val="sq-AL"/>
        </w:rPr>
        <w:t xml:space="preserve"> daktiloskopik vlerësues, biologjik krahasues të AND, etj.</w:t>
      </w:r>
    </w:p>
    <w:p w14:paraId="13AC3BF8" w14:textId="77777777" w:rsidR="003909CF" w:rsidRPr="00E81873" w:rsidRDefault="003909CF" w:rsidP="005C7F12">
      <w:pPr>
        <w:jc w:val="both"/>
        <w:rPr>
          <w:rFonts w:ascii="Times New Roman" w:hAnsi="Times New Roman" w:cs="Times New Roman"/>
          <w:sz w:val="24"/>
          <w:szCs w:val="24"/>
        </w:rPr>
      </w:pPr>
    </w:p>
    <w:p w14:paraId="518548E6" w14:textId="77777777" w:rsidR="005C7F12" w:rsidRPr="00E81873" w:rsidRDefault="00AC1F37" w:rsidP="005C7F12">
      <w:pPr>
        <w:jc w:val="both"/>
        <w:rPr>
          <w:rFonts w:ascii="Times New Roman" w:hAnsi="Times New Roman" w:cs="Times New Roman"/>
          <w:sz w:val="24"/>
          <w:szCs w:val="24"/>
        </w:rPr>
      </w:pPr>
      <w:r w:rsidRPr="00E81873">
        <w:rPr>
          <w:rFonts w:ascii="Times New Roman" w:hAnsi="Times New Roman" w:cs="Times New Roman"/>
          <w:sz w:val="24"/>
          <w:szCs w:val="24"/>
        </w:rPr>
        <w:t>Pas kryerjes s</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veprimeve hetimore 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nevojshme </w:t>
      </w:r>
      <w:r w:rsidR="005C7F12" w:rsidRPr="00E81873">
        <w:rPr>
          <w:rFonts w:ascii="Times New Roman" w:hAnsi="Times New Roman" w:cs="Times New Roman"/>
          <w:sz w:val="24"/>
          <w:szCs w:val="24"/>
        </w:rPr>
        <w:t xml:space="preserve">organi i prokurorisë ka ngritur akuzën penale </w:t>
      </w:r>
      <w:r w:rsidRPr="00E81873">
        <w:rPr>
          <w:rFonts w:ascii="Times New Roman" w:hAnsi="Times New Roman" w:cs="Times New Roman"/>
          <w:sz w:val="24"/>
          <w:szCs w:val="24"/>
        </w:rPr>
        <w:t>p</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r shtetasit </w:t>
      </w:r>
      <w:proofErr w:type="spellStart"/>
      <w:r w:rsidRPr="00E81873">
        <w:rPr>
          <w:rFonts w:ascii="Times New Roman" w:hAnsi="Times New Roman" w:cs="Times New Roman"/>
          <w:sz w:val="24"/>
          <w:szCs w:val="24"/>
        </w:rPr>
        <w:t>Vangjel</w:t>
      </w:r>
      <w:proofErr w:type="spellEnd"/>
      <w:r w:rsidRPr="00E81873">
        <w:rPr>
          <w:rFonts w:ascii="Times New Roman" w:hAnsi="Times New Roman" w:cs="Times New Roman"/>
          <w:sz w:val="24"/>
          <w:szCs w:val="24"/>
        </w:rPr>
        <w:t xml:space="preserve"> </w:t>
      </w:r>
      <w:proofErr w:type="spellStart"/>
      <w:r w:rsidRPr="00E81873">
        <w:rPr>
          <w:rFonts w:ascii="Times New Roman" w:hAnsi="Times New Roman" w:cs="Times New Roman"/>
          <w:sz w:val="24"/>
          <w:szCs w:val="24"/>
        </w:rPr>
        <w:t>Pepa</w:t>
      </w:r>
      <w:proofErr w:type="spellEnd"/>
      <w:r w:rsidRPr="00E81873">
        <w:rPr>
          <w:rFonts w:ascii="Times New Roman" w:hAnsi="Times New Roman" w:cs="Times New Roman"/>
          <w:sz w:val="24"/>
          <w:szCs w:val="24"/>
        </w:rPr>
        <w:t xml:space="preserve">, </w:t>
      </w:r>
      <w:proofErr w:type="spellStart"/>
      <w:r w:rsidRPr="00E81873">
        <w:rPr>
          <w:rFonts w:ascii="Times New Roman" w:hAnsi="Times New Roman" w:cs="Times New Roman"/>
          <w:sz w:val="24"/>
          <w:szCs w:val="24"/>
        </w:rPr>
        <w:t>Hilton</w:t>
      </w:r>
      <w:proofErr w:type="spellEnd"/>
      <w:r w:rsidRPr="00E81873">
        <w:rPr>
          <w:rFonts w:ascii="Times New Roman" w:hAnsi="Times New Roman" w:cs="Times New Roman"/>
          <w:sz w:val="24"/>
          <w:szCs w:val="24"/>
        </w:rPr>
        <w:t xml:space="preserve"> </w:t>
      </w:r>
      <w:proofErr w:type="spellStart"/>
      <w:r w:rsidRPr="00E81873">
        <w:rPr>
          <w:rFonts w:ascii="Times New Roman" w:hAnsi="Times New Roman" w:cs="Times New Roman"/>
          <w:sz w:val="24"/>
          <w:szCs w:val="24"/>
        </w:rPr>
        <w:t>Mema</w:t>
      </w:r>
      <w:proofErr w:type="spellEnd"/>
      <w:r w:rsidRPr="00E81873">
        <w:rPr>
          <w:rFonts w:ascii="Times New Roman" w:hAnsi="Times New Roman" w:cs="Times New Roman"/>
          <w:sz w:val="24"/>
          <w:szCs w:val="24"/>
        </w:rPr>
        <w:t xml:space="preserve">, Neritan Curri, sipas nenit </w:t>
      </w:r>
      <w:r w:rsidR="005C7F12" w:rsidRPr="00E81873">
        <w:rPr>
          <w:rFonts w:ascii="Times New Roman" w:hAnsi="Times New Roman" w:cs="Times New Roman"/>
          <w:sz w:val="24"/>
          <w:szCs w:val="24"/>
        </w:rPr>
        <w:t xml:space="preserve">134/3 të Kodit Penal, </w:t>
      </w:r>
      <w:r w:rsidR="005C7F12" w:rsidRPr="00E81873">
        <w:rPr>
          <w:rFonts w:ascii="Times New Roman" w:hAnsi="Times New Roman" w:cs="Times New Roman"/>
          <w:i/>
          <w:iCs/>
          <w:sz w:val="24"/>
          <w:szCs w:val="24"/>
        </w:rPr>
        <w:t>“Vjedhje” e kryer në bashkëpunim, me pasoja të rënda,</w:t>
      </w:r>
      <w:r w:rsidR="005C7F12" w:rsidRPr="00E81873">
        <w:rPr>
          <w:rFonts w:ascii="Times New Roman" w:hAnsi="Times New Roman" w:cs="Times New Roman"/>
          <w:sz w:val="24"/>
          <w:szCs w:val="24"/>
        </w:rPr>
        <w:t xml:space="preserve">., me viktimë të veprës penale shtetasin </w:t>
      </w:r>
      <w:proofErr w:type="spellStart"/>
      <w:r w:rsidRPr="00E81873">
        <w:rPr>
          <w:rFonts w:ascii="Times New Roman" w:hAnsi="Times New Roman" w:cs="Times New Roman"/>
          <w:sz w:val="24"/>
          <w:szCs w:val="24"/>
        </w:rPr>
        <w:t>Lorenc</w:t>
      </w:r>
      <w:proofErr w:type="spellEnd"/>
      <w:r w:rsidRPr="00E81873">
        <w:rPr>
          <w:rFonts w:ascii="Times New Roman" w:hAnsi="Times New Roman" w:cs="Times New Roman"/>
          <w:sz w:val="24"/>
          <w:szCs w:val="24"/>
        </w:rPr>
        <w:t xml:space="preserve"> Deda dhe k</w:t>
      </w:r>
      <w:r w:rsidR="005C7F12" w:rsidRPr="00E81873">
        <w:rPr>
          <w:rFonts w:ascii="Times New Roman" w:hAnsi="Times New Roman" w:cs="Times New Roman"/>
          <w:sz w:val="24"/>
          <w:szCs w:val="24"/>
        </w:rPr>
        <w:t>a paraqitur pranë Gjykatës së Shkallës së Parë</w:t>
      </w:r>
      <w:r w:rsidRPr="00E81873">
        <w:rPr>
          <w:rFonts w:ascii="Times New Roman" w:hAnsi="Times New Roman" w:cs="Times New Roman"/>
          <w:sz w:val="24"/>
          <w:szCs w:val="24"/>
        </w:rPr>
        <w:t xml:space="preserve"> 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Juridiksionit </w:t>
      </w:r>
      <w:proofErr w:type="spellStart"/>
      <w:r w:rsidRPr="00E81873">
        <w:rPr>
          <w:rFonts w:ascii="Times New Roman" w:hAnsi="Times New Roman" w:cs="Times New Roman"/>
          <w:sz w:val="24"/>
          <w:szCs w:val="24"/>
        </w:rPr>
        <w:t>gt</w:t>
      </w:r>
      <w:r w:rsidR="003909CF" w:rsidRPr="00E81873">
        <w:rPr>
          <w:rFonts w:ascii="Times New Roman" w:hAnsi="Times New Roman" w:cs="Times New Roman"/>
          <w:sz w:val="24"/>
          <w:szCs w:val="24"/>
        </w:rPr>
        <w:t>ë</w:t>
      </w:r>
      <w:proofErr w:type="spellEnd"/>
      <w:r w:rsidRPr="00E81873">
        <w:rPr>
          <w:rFonts w:ascii="Times New Roman" w:hAnsi="Times New Roman" w:cs="Times New Roman"/>
          <w:sz w:val="24"/>
          <w:szCs w:val="24"/>
        </w:rPr>
        <w:t xml:space="preserve"> P</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rgjithsh</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m Tiran</w:t>
      </w:r>
      <w:r w:rsidR="003909CF" w:rsidRPr="00E81873">
        <w:rPr>
          <w:rFonts w:ascii="Times New Roman" w:hAnsi="Times New Roman" w:cs="Times New Roman"/>
          <w:sz w:val="24"/>
          <w:szCs w:val="24"/>
        </w:rPr>
        <w:t>ë</w:t>
      </w:r>
      <w:r w:rsidR="005C7F12" w:rsidRPr="00E81873">
        <w:rPr>
          <w:rFonts w:ascii="Times New Roman" w:hAnsi="Times New Roman" w:cs="Times New Roman"/>
          <w:sz w:val="24"/>
          <w:szCs w:val="24"/>
        </w:rPr>
        <w:t xml:space="preserve"> kërkesën për dërgimin në gjyq të kësaj çështje penale.</w:t>
      </w:r>
    </w:p>
    <w:p w14:paraId="014A750D" w14:textId="77777777" w:rsidR="005C7F12" w:rsidRPr="00E81873" w:rsidRDefault="005C7F12" w:rsidP="005C7F12">
      <w:pPr>
        <w:jc w:val="both"/>
        <w:rPr>
          <w:rFonts w:ascii="Times New Roman" w:hAnsi="Times New Roman" w:cs="Times New Roman"/>
          <w:sz w:val="24"/>
          <w:szCs w:val="24"/>
        </w:rPr>
      </w:pPr>
    </w:p>
    <w:p w14:paraId="207930DE" w14:textId="2C6B72E2" w:rsidR="00943E05" w:rsidRPr="00E81873" w:rsidRDefault="007F3D54" w:rsidP="00943E05">
      <w:pPr>
        <w:spacing w:line="276" w:lineRule="auto"/>
        <w:jc w:val="both"/>
        <w:rPr>
          <w:rFonts w:ascii="Times New Roman" w:hAnsi="Times New Roman" w:cs="Times New Roman"/>
          <w:b/>
          <w:sz w:val="24"/>
          <w:szCs w:val="24"/>
        </w:rPr>
      </w:pPr>
      <w:r w:rsidRPr="00E81873">
        <w:rPr>
          <w:rFonts w:ascii="Times New Roman" w:hAnsi="Times New Roman" w:cs="Times New Roman"/>
          <w:b/>
          <w:sz w:val="24"/>
          <w:szCs w:val="24"/>
        </w:rPr>
        <w:t>2.</w:t>
      </w:r>
      <w:r w:rsidR="00943E05" w:rsidRPr="00E81873">
        <w:rPr>
          <w:rFonts w:ascii="Times New Roman" w:hAnsi="Times New Roman" w:cs="Times New Roman"/>
          <w:b/>
          <w:sz w:val="24"/>
          <w:szCs w:val="24"/>
        </w:rPr>
        <w:t xml:space="preserve">Në lidhje me </w:t>
      </w:r>
      <w:r w:rsidR="00E81873" w:rsidRPr="00E81873">
        <w:rPr>
          <w:rFonts w:ascii="Times New Roman" w:hAnsi="Times New Roman" w:cs="Times New Roman"/>
          <w:b/>
          <w:sz w:val="24"/>
          <w:szCs w:val="24"/>
        </w:rPr>
        <w:t>çështjen</w:t>
      </w:r>
      <w:r w:rsidR="00943E05" w:rsidRPr="00E81873">
        <w:rPr>
          <w:rFonts w:ascii="Times New Roman" w:hAnsi="Times New Roman" w:cs="Times New Roman"/>
          <w:b/>
          <w:sz w:val="24"/>
          <w:szCs w:val="24"/>
        </w:rPr>
        <w:t xml:space="preserve"> e dytë:</w:t>
      </w:r>
    </w:p>
    <w:p w14:paraId="64547084" w14:textId="77777777" w:rsidR="00943E05" w:rsidRPr="00E81873" w:rsidRDefault="00943E05" w:rsidP="00943E05">
      <w:p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Procesi gjyqësor u zhvilluar në dy faza, me qëllimin e vetëm për të përfshirë në ecurinë </w:t>
      </w:r>
      <w:proofErr w:type="spellStart"/>
      <w:r w:rsidRPr="00E81873">
        <w:rPr>
          <w:rFonts w:ascii="Times New Roman" w:hAnsi="Times New Roman" w:cs="Times New Roman"/>
          <w:sz w:val="24"/>
          <w:szCs w:val="24"/>
        </w:rPr>
        <w:t>proceduriale</w:t>
      </w:r>
      <w:proofErr w:type="spellEnd"/>
      <w:r w:rsidRPr="00E81873">
        <w:rPr>
          <w:rFonts w:ascii="Times New Roman" w:hAnsi="Times New Roman" w:cs="Times New Roman"/>
          <w:sz w:val="24"/>
          <w:szCs w:val="24"/>
        </w:rPr>
        <w:t xml:space="preserve"> të gjithë kandidatët pjesëmarrës në rolet aktive të cilat nevojiteshin për zhvillimin e këtij gjykimi. </w:t>
      </w:r>
    </w:p>
    <w:p w14:paraId="166D6251" w14:textId="77777777" w:rsidR="00943E05" w:rsidRPr="00E81873" w:rsidRDefault="00943E05" w:rsidP="00943E05">
      <w:pPr>
        <w:spacing w:line="276" w:lineRule="auto"/>
        <w:jc w:val="both"/>
        <w:rPr>
          <w:rFonts w:ascii="Times New Roman" w:hAnsi="Times New Roman" w:cs="Times New Roman"/>
          <w:i/>
          <w:sz w:val="24"/>
          <w:szCs w:val="24"/>
        </w:rPr>
      </w:pPr>
      <w:r w:rsidRPr="00E81873">
        <w:rPr>
          <w:rFonts w:ascii="Times New Roman" w:hAnsi="Times New Roman" w:cs="Times New Roman"/>
          <w:i/>
          <w:sz w:val="24"/>
          <w:szCs w:val="24"/>
        </w:rPr>
        <w:t xml:space="preserve">Konkretisht, u realizua: </w:t>
      </w:r>
    </w:p>
    <w:p w14:paraId="7D617DDC" w14:textId="7962A9B1" w:rsidR="00943E05" w:rsidRPr="00E81873" w:rsidRDefault="00943E05" w:rsidP="00943E05">
      <w:pPr>
        <w:pStyle w:val="ListParagraph"/>
        <w:numPr>
          <w:ilvl w:val="0"/>
          <w:numId w:val="2"/>
        </w:num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Seanca paraprake, ku u kërkua </w:t>
      </w:r>
      <w:proofErr w:type="spellStart"/>
      <w:r w:rsidRPr="00E81873">
        <w:rPr>
          <w:rFonts w:ascii="Times New Roman" w:hAnsi="Times New Roman" w:cs="Times New Roman"/>
          <w:sz w:val="24"/>
          <w:szCs w:val="24"/>
        </w:rPr>
        <w:t>pa</w:t>
      </w:r>
      <w:r w:rsidR="00E81873">
        <w:rPr>
          <w:rFonts w:ascii="Times New Roman" w:hAnsi="Times New Roman" w:cs="Times New Roman"/>
          <w:sz w:val="24"/>
          <w:szCs w:val="24"/>
        </w:rPr>
        <w:t>p</w:t>
      </w:r>
      <w:r w:rsidRPr="00E81873">
        <w:rPr>
          <w:rFonts w:ascii="Times New Roman" w:hAnsi="Times New Roman" w:cs="Times New Roman"/>
          <w:sz w:val="24"/>
          <w:szCs w:val="24"/>
        </w:rPr>
        <w:t>ë</w:t>
      </w:r>
      <w:r w:rsidR="00E81873">
        <w:rPr>
          <w:rFonts w:ascii="Times New Roman" w:hAnsi="Times New Roman" w:cs="Times New Roman"/>
          <w:sz w:val="24"/>
          <w:szCs w:val="24"/>
        </w:rPr>
        <w:t>r</w:t>
      </w:r>
      <w:r w:rsidRPr="00E81873">
        <w:rPr>
          <w:rFonts w:ascii="Times New Roman" w:hAnsi="Times New Roman" w:cs="Times New Roman"/>
          <w:sz w:val="24"/>
          <w:szCs w:val="24"/>
        </w:rPr>
        <w:t>dorshmë</w:t>
      </w:r>
      <w:r w:rsidR="00E81873">
        <w:rPr>
          <w:rFonts w:ascii="Times New Roman" w:hAnsi="Times New Roman" w:cs="Times New Roman"/>
          <w:sz w:val="24"/>
          <w:szCs w:val="24"/>
        </w:rPr>
        <w:t>r</w:t>
      </w:r>
      <w:r w:rsidRPr="00E81873">
        <w:rPr>
          <w:rFonts w:ascii="Times New Roman" w:hAnsi="Times New Roman" w:cs="Times New Roman"/>
          <w:sz w:val="24"/>
          <w:szCs w:val="24"/>
        </w:rPr>
        <w:t>i</w:t>
      </w:r>
      <w:proofErr w:type="spellEnd"/>
      <w:r w:rsidRPr="00E81873">
        <w:rPr>
          <w:rFonts w:ascii="Times New Roman" w:hAnsi="Times New Roman" w:cs="Times New Roman"/>
          <w:sz w:val="24"/>
          <w:szCs w:val="24"/>
        </w:rPr>
        <w:t xml:space="preserve"> prove, pavlefshmë</w:t>
      </w:r>
      <w:r w:rsidR="005C7F12" w:rsidRPr="00E81873">
        <w:rPr>
          <w:rFonts w:ascii="Times New Roman" w:hAnsi="Times New Roman" w:cs="Times New Roman"/>
          <w:sz w:val="24"/>
          <w:szCs w:val="24"/>
        </w:rPr>
        <w:t>ri prove,</w:t>
      </w:r>
      <w:r w:rsidR="001D4E58" w:rsidRPr="00E81873">
        <w:rPr>
          <w:rFonts w:ascii="Times New Roman" w:hAnsi="Times New Roman" w:cs="Times New Roman"/>
          <w:sz w:val="24"/>
          <w:szCs w:val="24"/>
        </w:rPr>
        <w:t xml:space="preserve"> </w:t>
      </w:r>
      <w:r w:rsidR="005C7F12" w:rsidRPr="00E81873">
        <w:rPr>
          <w:rFonts w:ascii="Times New Roman" w:hAnsi="Times New Roman" w:cs="Times New Roman"/>
          <w:sz w:val="24"/>
          <w:szCs w:val="24"/>
        </w:rPr>
        <w:t>ndryshim cil</w:t>
      </w:r>
      <w:r w:rsidR="003909CF" w:rsidRPr="00E81873">
        <w:rPr>
          <w:rFonts w:ascii="Times New Roman" w:hAnsi="Times New Roman" w:cs="Times New Roman"/>
          <w:sz w:val="24"/>
          <w:szCs w:val="24"/>
        </w:rPr>
        <w:t>ë</w:t>
      </w:r>
      <w:r w:rsidR="001D4E58" w:rsidRPr="00E81873">
        <w:rPr>
          <w:rFonts w:ascii="Times New Roman" w:hAnsi="Times New Roman" w:cs="Times New Roman"/>
          <w:sz w:val="24"/>
          <w:szCs w:val="24"/>
        </w:rPr>
        <w:t xml:space="preserve">simi juridik, </w:t>
      </w:r>
      <w:r w:rsidR="005C7F12" w:rsidRPr="00E81873">
        <w:rPr>
          <w:rFonts w:ascii="Times New Roman" w:hAnsi="Times New Roman" w:cs="Times New Roman"/>
          <w:sz w:val="24"/>
          <w:szCs w:val="24"/>
        </w:rPr>
        <w:t>kryerja e hetimeve shtes</w:t>
      </w:r>
      <w:r w:rsidR="003909CF" w:rsidRPr="00E81873">
        <w:rPr>
          <w:rFonts w:ascii="Times New Roman" w:hAnsi="Times New Roman" w:cs="Times New Roman"/>
          <w:sz w:val="24"/>
          <w:szCs w:val="24"/>
        </w:rPr>
        <w:t>ë</w:t>
      </w:r>
      <w:r w:rsidR="001D4E58" w:rsidRPr="00E81873">
        <w:rPr>
          <w:rFonts w:ascii="Times New Roman" w:hAnsi="Times New Roman" w:cs="Times New Roman"/>
          <w:sz w:val="24"/>
          <w:szCs w:val="24"/>
        </w:rPr>
        <w:t xml:space="preserve"> nga organi i akuzës dhe kërkesa për marrjen e provave të reja.</w:t>
      </w:r>
    </w:p>
    <w:p w14:paraId="20266938" w14:textId="77777777" w:rsidR="00943E05" w:rsidRPr="00E81873" w:rsidRDefault="00943E05" w:rsidP="00943E05">
      <w:pPr>
        <w:pStyle w:val="ListParagraph"/>
        <w:numPr>
          <w:ilvl w:val="0"/>
          <w:numId w:val="2"/>
        </w:num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Seanca gjyqësore, ku iu nënshtruan shqyrtimit gjyqësor dhe debatit</w:t>
      </w:r>
      <w:r w:rsidR="001D4E58" w:rsidRPr="00E81873">
        <w:rPr>
          <w:rFonts w:ascii="Times New Roman" w:hAnsi="Times New Roman" w:cs="Times New Roman"/>
          <w:sz w:val="24"/>
          <w:szCs w:val="24"/>
        </w:rPr>
        <w:t xml:space="preserve">, </w:t>
      </w:r>
      <w:r w:rsidRPr="00E81873">
        <w:rPr>
          <w:rFonts w:ascii="Times New Roman" w:hAnsi="Times New Roman" w:cs="Times New Roman"/>
          <w:sz w:val="24"/>
          <w:szCs w:val="24"/>
        </w:rPr>
        <w:t>provat e kërkuara nga palët në proces si dhe konkluzionet përfundimtare të palëve.</w:t>
      </w:r>
    </w:p>
    <w:p w14:paraId="7C9F4C67" w14:textId="77777777" w:rsidR="00943E05" w:rsidRPr="00E81873" w:rsidRDefault="00943E05" w:rsidP="00943E05">
      <w:pPr>
        <w:pStyle w:val="ListParagraph"/>
        <w:spacing w:line="276" w:lineRule="auto"/>
        <w:jc w:val="both"/>
        <w:rPr>
          <w:rFonts w:ascii="Times New Roman" w:hAnsi="Times New Roman" w:cs="Times New Roman"/>
          <w:sz w:val="24"/>
          <w:szCs w:val="24"/>
        </w:rPr>
      </w:pPr>
    </w:p>
    <w:p w14:paraId="0642FB11" w14:textId="77777777" w:rsidR="00943E05" w:rsidRPr="00E81873" w:rsidRDefault="00943E05" w:rsidP="00943E05">
      <w:pPr>
        <w:spacing w:line="276" w:lineRule="auto"/>
        <w:jc w:val="both"/>
        <w:rPr>
          <w:rFonts w:ascii="Times New Roman" w:hAnsi="Times New Roman" w:cs="Times New Roman"/>
          <w:b/>
          <w:sz w:val="24"/>
          <w:szCs w:val="24"/>
          <w:u w:val="single"/>
        </w:rPr>
      </w:pPr>
    </w:p>
    <w:p w14:paraId="52A6612A" w14:textId="77777777" w:rsidR="00943E05" w:rsidRPr="00E81873" w:rsidRDefault="00943E05" w:rsidP="00943E05">
      <w:pPr>
        <w:spacing w:line="276" w:lineRule="auto"/>
        <w:jc w:val="both"/>
        <w:rPr>
          <w:rFonts w:ascii="Times New Roman" w:hAnsi="Times New Roman" w:cs="Times New Roman"/>
          <w:b/>
          <w:sz w:val="24"/>
          <w:szCs w:val="24"/>
          <w:u w:val="single"/>
        </w:rPr>
      </w:pPr>
    </w:p>
    <w:p w14:paraId="53EA659E" w14:textId="77777777" w:rsidR="00943E05" w:rsidRPr="00E81873" w:rsidRDefault="00943E05" w:rsidP="00943E05">
      <w:pPr>
        <w:spacing w:line="276" w:lineRule="auto"/>
        <w:jc w:val="both"/>
        <w:rPr>
          <w:rFonts w:ascii="Times New Roman" w:hAnsi="Times New Roman" w:cs="Times New Roman"/>
          <w:b/>
          <w:sz w:val="24"/>
          <w:szCs w:val="24"/>
          <w:u w:val="single"/>
        </w:rPr>
      </w:pPr>
    </w:p>
    <w:p w14:paraId="624944AC" w14:textId="1A22E028" w:rsidR="00943E05" w:rsidRPr="00E81873" w:rsidRDefault="007F3D54" w:rsidP="00943E05">
      <w:pPr>
        <w:spacing w:line="276" w:lineRule="auto"/>
        <w:jc w:val="both"/>
        <w:rPr>
          <w:rFonts w:ascii="Times New Roman" w:hAnsi="Times New Roman" w:cs="Times New Roman"/>
          <w:b/>
          <w:sz w:val="24"/>
          <w:szCs w:val="24"/>
        </w:rPr>
      </w:pPr>
      <w:r w:rsidRPr="00E81873">
        <w:rPr>
          <w:rFonts w:ascii="Times New Roman" w:hAnsi="Times New Roman" w:cs="Times New Roman"/>
          <w:b/>
          <w:sz w:val="24"/>
          <w:szCs w:val="24"/>
        </w:rPr>
        <w:t>3.</w:t>
      </w:r>
      <w:r w:rsidR="00943E05" w:rsidRPr="00E81873">
        <w:rPr>
          <w:rFonts w:ascii="Times New Roman" w:hAnsi="Times New Roman" w:cs="Times New Roman"/>
          <w:b/>
          <w:sz w:val="24"/>
          <w:szCs w:val="24"/>
        </w:rPr>
        <w:t xml:space="preserve">Në lidhje me </w:t>
      </w:r>
      <w:r w:rsidR="00E81873" w:rsidRPr="00E81873">
        <w:rPr>
          <w:rFonts w:ascii="Times New Roman" w:hAnsi="Times New Roman" w:cs="Times New Roman"/>
          <w:b/>
          <w:sz w:val="24"/>
          <w:szCs w:val="24"/>
        </w:rPr>
        <w:t>çështjen</w:t>
      </w:r>
      <w:r w:rsidR="00943E05" w:rsidRPr="00E81873">
        <w:rPr>
          <w:rFonts w:ascii="Times New Roman" w:hAnsi="Times New Roman" w:cs="Times New Roman"/>
          <w:b/>
          <w:sz w:val="24"/>
          <w:szCs w:val="24"/>
        </w:rPr>
        <w:t xml:space="preserve"> e tretë:  </w:t>
      </w:r>
    </w:p>
    <w:p w14:paraId="2FDC785D" w14:textId="0848DB6B" w:rsidR="00943E05" w:rsidRPr="00E81873" w:rsidRDefault="00943E05" w:rsidP="00943E05">
      <w:pPr>
        <w:spacing w:line="276" w:lineRule="auto"/>
        <w:jc w:val="both"/>
        <w:rPr>
          <w:rFonts w:ascii="Times New Roman" w:hAnsi="Times New Roman" w:cs="Times New Roman"/>
          <w:sz w:val="24"/>
          <w:szCs w:val="24"/>
        </w:rPr>
      </w:pPr>
      <w:r w:rsidRPr="00E81873">
        <w:rPr>
          <w:rFonts w:ascii="Times New Roman" w:hAnsi="Times New Roman" w:cs="Times New Roman"/>
          <w:sz w:val="24"/>
          <w:szCs w:val="24"/>
        </w:rPr>
        <w:t xml:space="preserve">Gjatë shqyrtimit të kësaj çështje penale në </w:t>
      </w:r>
      <w:r w:rsidR="00E81873" w:rsidRPr="00E81873">
        <w:rPr>
          <w:rFonts w:ascii="Times New Roman" w:hAnsi="Times New Roman" w:cs="Times New Roman"/>
          <w:sz w:val="24"/>
          <w:szCs w:val="24"/>
        </w:rPr>
        <w:t>ngarkim</w:t>
      </w:r>
      <w:r w:rsidRPr="00E81873">
        <w:rPr>
          <w:rFonts w:ascii="Times New Roman" w:hAnsi="Times New Roman" w:cs="Times New Roman"/>
          <w:sz w:val="24"/>
          <w:szCs w:val="24"/>
        </w:rPr>
        <w:t xml:space="preserve"> të </w:t>
      </w:r>
      <w:proofErr w:type="spellStart"/>
      <w:r w:rsidRPr="00E81873">
        <w:rPr>
          <w:rFonts w:ascii="Times New Roman" w:hAnsi="Times New Roman" w:cs="Times New Roman"/>
          <w:sz w:val="24"/>
          <w:szCs w:val="24"/>
        </w:rPr>
        <w:t>të</w:t>
      </w:r>
      <w:proofErr w:type="spellEnd"/>
      <w:r w:rsidRPr="00E81873">
        <w:rPr>
          <w:rFonts w:ascii="Times New Roman" w:hAnsi="Times New Roman" w:cs="Times New Roman"/>
          <w:sz w:val="24"/>
          <w:szCs w:val="24"/>
        </w:rPr>
        <w:t xml:space="preserve"> pandehurve, në debatin midis palëve,</w:t>
      </w:r>
      <w:r w:rsidR="00E81873">
        <w:rPr>
          <w:rFonts w:ascii="Times New Roman" w:hAnsi="Times New Roman" w:cs="Times New Roman"/>
          <w:sz w:val="24"/>
          <w:szCs w:val="24"/>
        </w:rPr>
        <w:t xml:space="preserve"> </w:t>
      </w:r>
      <w:r w:rsidRPr="00E81873">
        <w:rPr>
          <w:rFonts w:ascii="Times New Roman" w:hAnsi="Times New Roman" w:cs="Times New Roman"/>
          <w:sz w:val="24"/>
          <w:szCs w:val="24"/>
        </w:rPr>
        <w:t xml:space="preserve">pyetjen e dëshmitarëve, në pyetjet e orientuara nga gjykata, dhe në vendimin përfundimtar të shpallur, u trajtuan </w:t>
      </w:r>
      <w:r w:rsidR="00E81873" w:rsidRPr="00E81873">
        <w:rPr>
          <w:rFonts w:ascii="Times New Roman" w:hAnsi="Times New Roman" w:cs="Times New Roman"/>
          <w:sz w:val="24"/>
          <w:szCs w:val="24"/>
        </w:rPr>
        <w:t>çështjet</w:t>
      </w:r>
      <w:r w:rsidRPr="00E81873">
        <w:rPr>
          <w:rFonts w:ascii="Times New Roman" w:hAnsi="Times New Roman" w:cs="Times New Roman"/>
          <w:sz w:val="24"/>
          <w:szCs w:val="24"/>
        </w:rPr>
        <w:t xml:space="preserve"> e mëposhtme: </w:t>
      </w:r>
    </w:p>
    <w:p w14:paraId="3802679F" w14:textId="77777777" w:rsidR="00943E05" w:rsidRPr="00E81873" w:rsidRDefault="00943E05" w:rsidP="00943E05">
      <w:pPr>
        <w:spacing w:line="276" w:lineRule="auto"/>
        <w:jc w:val="both"/>
        <w:rPr>
          <w:rFonts w:ascii="Times New Roman" w:hAnsi="Times New Roman" w:cs="Times New Roman"/>
          <w:i/>
          <w:iCs/>
          <w:sz w:val="24"/>
          <w:szCs w:val="24"/>
          <w:lang w:eastAsia="sq-AL"/>
        </w:rPr>
      </w:pPr>
      <w:r w:rsidRPr="00E81873">
        <w:rPr>
          <w:rFonts w:ascii="Times New Roman" w:hAnsi="Times New Roman" w:cs="Times New Roman"/>
          <w:bCs/>
          <w:i/>
          <w:sz w:val="24"/>
          <w:szCs w:val="24"/>
        </w:rPr>
        <w:t>Ç</w:t>
      </w:r>
      <w:r w:rsidRPr="00E81873">
        <w:rPr>
          <w:rFonts w:ascii="Times New Roman" w:hAnsi="Times New Roman" w:cs="Times New Roman"/>
          <w:i/>
          <w:iCs/>
          <w:sz w:val="24"/>
          <w:szCs w:val="24"/>
          <w:lang w:eastAsia="sq-AL"/>
        </w:rPr>
        <w:t>ështjet procedurale</w:t>
      </w:r>
    </w:p>
    <w:p w14:paraId="4F4DFE73" w14:textId="77777777" w:rsidR="00E54D8C" w:rsidRPr="00E81873" w:rsidRDefault="00E54D8C" w:rsidP="00E54D8C">
      <w:pPr>
        <w:jc w:val="both"/>
        <w:rPr>
          <w:rFonts w:ascii="Times New Roman" w:hAnsi="Times New Roman" w:cs="Times New Roman"/>
          <w:sz w:val="24"/>
          <w:szCs w:val="24"/>
        </w:rPr>
      </w:pPr>
      <w:r w:rsidRPr="00E81873">
        <w:rPr>
          <w:rFonts w:ascii="Times New Roman" w:hAnsi="Times New Roman" w:cs="Times New Roman"/>
          <w:sz w:val="24"/>
          <w:szCs w:val="24"/>
        </w:rPr>
        <w:t>1.A mund 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kemi pavlefshmëri prove, në rastet kur kjo e fundit është dorëzuar nga viktima e veprës penale dhe nuk është marrë nga organi i akuzës?</w:t>
      </w:r>
    </w:p>
    <w:p w14:paraId="7E276AC0" w14:textId="0DA86AC2" w:rsidR="00E54D8C" w:rsidRPr="00E81873" w:rsidRDefault="00E54D8C" w:rsidP="00E54D8C">
      <w:pPr>
        <w:jc w:val="both"/>
        <w:rPr>
          <w:rFonts w:ascii="Times New Roman" w:hAnsi="Times New Roman" w:cs="Times New Roman"/>
          <w:sz w:val="24"/>
          <w:szCs w:val="24"/>
        </w:rPr>
      </w:pPr>
      <w:r w:rsidRPr="00E81873">
        <w:rPr>
          <w:rFonts w:ascii="Times New Roman" w:hAnsi="Times New Roman" w:cs="Times New Roman"/>
          <w:sz w:val="24"/>
          <w:szCs w:val="24"/>
        </w:rPr>
        <w:t>2.A është i vlefshëm procesverbali i njohjes së personit, në kushtet kur në të ka të dhëna për pasaktësinë e personit të njohur?</w:t>
      </w:r>
      <w:r w:rsidR="00E81873">
        <w:rPr>
          <w:rFonts w:ascii="Times New Roman" w:hAnsi="Times New Roman" w:cs="Times New Roman"/>
          <w:sz w:val="24"/>
          <w:szCs w:val="24"/>
        </w:rPr>
        <w:t xml:space="preserve"> </w:t>
      </w:r>
      <w:r w:rsidR="00E81873" w:rsidRPr="00E81873">
        <w:rPr>
          <w:rFonts w:ascii="Times New Roman" w:hAnsi="Times New Roman" w:cs="Times New Roman"/>
          <w:sz w:val="24"/>
          <w:szCs w:val="24"/>
        </w:rPr>
        <w:t>Çfarë</w:t>
      </w:r>
      <w:r w:rsidRPr="00E81873">
        <w:rPr>
          <w:rFonts w:ascii="Times New Roman" w:hAnsi="Times New Roman" w:cs="Times New Roman"/>
          <w:sz w:val="24"/>
          <w:szCs w:val="24"/>
        </w:rPr>
        <w:t xml:space="preserve"> prov</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sht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njohja n</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rastin kur ajo </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sht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marr</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nga organi i akuz</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s n</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kuad</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r 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hetimeve paraprake?</w:t>
      </w:r>
    </w:p>
    <w:p w14:paraId="493733F2" w14:textId="77777777" w:rsidR="00E54D8C" w:rsidRPr="00E81873" w:rsidRDefault="00E54D8C" w:rsidP="00E54D8C">
      <w:pPr>
        <w:jc w:val="both"/>
        <w:rPr>
          <w:rFonts w:ascii="Times New Roman" w:hAnsi="Times New Roman" w:cs="Times New Roman"/>
          <w:sz w:val="24"/>
          <w:szCs w:val="24"/>
        </w:rPr>
      </w:pPr>
      <w:r w:rsidRPr="00E81873">
        <w:rPr>
          <w:rFonts w:ascii="Times New Roman" w:hAnsi="Times New Roman" w:cs="Times New Roman"/>
          <w:sz w:val="24"/>
          <w:szCs w:val="24"/>
        </w:rPr>
        <w:t>3.A përbënë dëshmia e t</w:t>
      </w:r>
      <w:r w:rsidR="003909CF" w:rsidRPr="00E81873">
        <w:rPr>
          <w:rFonts w:ascii="Times New Roman" w:hAnsi="Times New Roman" w:cs="Times New Roman"/>
          <w:sz w:val="24"/>
          <w:szCs w:val="24"/>
        </w:rPr>
        <w:t>ë</w:t>
      </w:r>
      <w:r w:rsidRPr="00E81873">
        <w:rPr>
          <w:rFonts w:ascii="Times New Roman" w:hAnsi="Times New Roman" w:cs="Times New Roman"/>
          <w:sz w:val="24"/>
          <w:szCs w:val="24"/>
        </w:rPr>
        <w:t xml:space="preserve"> pandehurit. e dhënë në seancën e verifikimit të masës së sigurimit, provë të përdorshme në gjykim?</w:t>
      </w:r>
    </w:p>
    <w:p w14:paraId="65D0AFD7" w14:textId="5036430A" w:rsidR="001D4E58" w:rsidRPr="00E81873" w:rsidRDefault="001D4E58" w:rsidP="00E54D8C">
      <w:pPr>
        <w:jc w:val="both"/>
        <w:rPr>
          <w:rFonts w:ascii="Times New Roman" w:hAnsi="Times New Roman" w:cs="Times New Roman"/>
          <w:sz w:val="24"/>
          <w:szCs w:val="24"/>
        </w:rPr>
      </w:pPr>
      <w:r w:rsidRPr="00E81873">
        <w:rPr>
          <w:rFonts w:ascii="Times New Roman" w:hAnsi="Times New Roman" w:cs="Times New Roman"/>
          <w:sz w:val="24"/>
          <w:szCs w:val="24"/>
        </w:rPr>
        <w:t>4.A përbëjnë ‘’</w:t>
      </w:r>
      <w:r w:rsidR="00E81873" w:rsidRPr="00E81873">
        <w:rPr>
          <w:rFonts w:ascii="Times New Roman" w:hAnsi="Times New Roman" w:cs="Times New Roman"/>
          <w:i/>
          <w:sz w:val="24"/>
          <w:szCs w:val="24"/>
        </w:rPr>
        <w:t>korrespondencë</w:t>
      </w:r>
      <w:r w:rsidRPr="00E81873">
        <w:rPr>
          <w:rFonts w:ascii="Times New Roman" w:hAnsi="Times New Roman" w:cs="Times New Roman"/>
          <w:sz w:val="24"/>
          <w:szCs w:val="24"/>
        </w:rPr>
        <w:t>’’ bisedat telefonike?</w:t>
      </w:r>
    </w:p>
    <w:p w14:paraId="11F6BEA6" w14:textId="77777777" w:rsidR="001D4E58" w:rsidRPr="00E81873" w:rsidRDefault="001D4E58" w:rsidP="00E54D8C">
      <w:pPr>
        <w:jc w:val="both"/>
        <w:rPr>
          <w:rFonts w:ascii="Times New Roman" w:hAnsi="Times New Roman" w:cs="Times New Roman"/>
          <w:sz w:val="24"/>
          <w:szCs w:val="24"/>
        </w:rPr>
      </w:pPr>
      <w:r w:rsidRPr="00E81873">
        <w:rPr>
          <w:rFonts w:ascii="Times New Roman" w:hAnsi="Times New Roman" w:cs="Times New Roman"/>
          <w:sz w:val="24"/>
          <w:szCs w:val="24"/>
        </w:rPr>
        <w:t>5.A përbën ‘</w:t>
      </w:r>
      <w:r w:rsidRPr="00E81873">
        <w:rPr>
          <w:rFonts w:ascii="Times New Roman" w:hAnsi="Times New Roman" w:cs="Times New Roman"/>
          <w:i/>
          <w:sz w:val="24"/>
          <w:szCs w:val="24"/>
        </w:rPr>
        <w:t>’send kompjuterik’’</w:t>
      </w:r>
      <w:r w:rsidRPr="00E81873">
        <w:rPr>
          <w:rFonts w:ascii="Times New Roman" w:hAnsi="Times New Roman" w:cs="Times New Roman"/>
          <w:sz w:val="24"/>
          <w:szCs w:val="24"/>
        </w:rPr>
        <w:t xml:space="preserve"> telefoni celulat apo trajtohet si send i thjeshtë ?</w:t>
      </w:r>
    </w:p>
    <w:p w14:paraId="41FC9D3A" w14:textId="77777777" w:rsidR="00E54D8C" w:rsidRPr="00E81873" w:rsidRDefault="00E54D8C" w:rsidP="00943E05">
      <w:pPr>
        <w:spacing w:line="276" w:lineRule="auto"/>
        <w:jc w:val="both"/>
        <w:rPr>
          <w:rFonts w:ascii="Times New Roman" w:hAnsi="Times New Roman" w:cs="Times New Roman"/>
          <w:b/>
          <w:iCs/>
          <w:sz w:val="24"/>
          <w:szCs w:val="24"/>
          <w:lang w:eastAsia="sq-AL"/>
        </w:rPr>
      </w:pPr>
    </w:p>
    <w:p w14:paraId="13289962" w14:textId="77777777" w:rsidR="00943E05" w:rsidRPr="00E81873" w:rsidRDefault="00943E05" w:rsidP="00943E05">
      <w:pPr>
        <w:spacing w:line="276" w:lineRule="auto"/>
        <w:jc w:val="both"/>
        <w:rPr>
          <w:rFonts w:ascii="Times New Roman" w:hAnsi="Times New Roman" w:cs="Times New Roman"/>
          <w:i/>
          <w:iCs/>
          <w:sz w:val="24"/>
          <w:szCs w:val="24"/>
          <w:lang w:eastAsia="sq-AL"/>
        </w:rPr>
      </w:pPr>
      <w:r w:rsidRPr="00E81873">
        <w:rPr>
          <w:rFonts w:ascii="Times New Roman" w:hAnsi="Times New Roman" w:cs="Times New Roman"/>
          <w:b/>
          <w:bCs/>
          <w:sz w:val="24"/>
          <w:szCs w:val="24"/>
        </w:rPr>
        <w:t xml:space="preserve">  </w:t>
      </w:r>
      <w:r w:rsidRPr="00E81873">
        <w:rPr>
          <w:rFonts w:ascii="Times New Roman" w:hAnsi="Times New Roman" w:cs="Times New Roman"/>
          <w:bCs/>
          <w:i/>
          <w:sz w:val="24"/>
          <w:szCs w:val="24"/>
        </w:rPr>
        <w:t>Ç</w:t>
      </w:r>
      <w:r w:rsidRPr="00E81873">
        <w:rPr>
          <w:rFonts w:ascii="Times New Roman" w:hAnsi="Times New Roman" w:cs="Times New Roman"/>
          <w:i/>
          <w:iCs/>
          <w:sz w:val="24"/>
          <w:szCs w:val="24"/>
          <w:lang w:eastAsia="sq-AL"/>
        </w:rPr>
        <w:t>ështjet materiale</w:t>
      </w:r>
    </w:p>
    <w:p w14:paraId="1790F9E1" w14:textId="77777777" w:rsidR="00E54D8C" w:rsidRPr="00E81873" w:rsidRDefault="00E54D8C" w:rsidP="00E54D8C">
      <w:pPr>
        <w:pStyle w:val="ListParagraph"/>
        <w:numPr>
          <w:ilvl w:val="0"/>
          <w:numId w:val="4"/>
        </w:numPr>
        <w:ind w:left="540"/>
        <w:jc w:val="both"/>
        <w:rPr>
          <w:rFonts w:ascii="Times New Roman" w:hAnsi="Times New Roman" w:cs="Times New Roman"/>
          <w:sz w:val="24"/>
          <w:szCs w:val="24"/>
        </w:rPr>
      </w:pPr>
      <w:r w:rsidRPr="00E81873">
        <w:rPr>
          <w:rFonts w:ascii="Times New Roman" w:hAnsi="Times New Roman" w:cs="Times New Roman"/>
          <w:sz w:val="24"/>
          <w:szCs w:val="24"/>
        </w:rPr>
        <w:t>A jemi në rastin konkret, para veprës penale të vjedhjes me pasoja të rënda të kryer në bashkëpunim?</w:t>
      </w:r>
    </w:p>
    <w:p w14:paraId="2FCEE5D6" w14:textId="77777777" w:rsidR="00E54D8C" w:rsidRPr="00E81873" w:rsidRDefault="00E54D8C" w:rsidP="00E54D8C">
      <w:pPr>
        <w:pStyle w:val="ListParagraph"/>
        <w:numPr>
          <w:ilvl w:val="0"/>
          <w:numId w:val="4"/>
        </w:numPr>
        <w:ind w:left="540"/>
        <w:jc w:val="both"/>
        <w:rPr>
          <w:rFonts w:ascii="Times New Roman" w:hAnsi="Times New Roman" w:cs="Times New Roman"/>
          <w:sz w:val="24"/>
          <w:szCs w:val="24"/>
        </w:rPr>
      </w:pPr>
      <w:r w:rsidRPr="00E81873">
        <w:rPr>
          <w:rFonts w:ascii="Times New Roman" w:hAnsi="Times New Roman" w:cs="Times New Roman"/>
          <w:sz w:val="24"/>
          <w:szCs w:val="24"/>
        </w:rPr>
        <w:t xml:space="preserve">A mund të provohet bashkëpunimi i veprës penale ndërmjet autorëve të saj vetëm nëpërmjet </w:t>
      </w:r>
      <w:proofErr w:type="spellStart"/>
      <w:r w:rsidRPr="00E81873">
        <w:rPr>
          <w:rFonts w:ascii="Times New Roman" w:hAnsi="Times New Roman" w:cs="Times New Roman"/>
          <w:sz w:val="24"/>
          <w:szCs w:val="24"/>
        </w:rPr>
        <w:t>indicieve</w:t>
      </w:r>
      <w:proofErr w:type="spellEnd"/>
      <w:r w:rsidRPr="00E81873">
        <w:rPr>
          <w:rFonts w:ascii="Times New Roman" w:hAnsi="Times New Roman" w:cs="Times New Roman"/>
          <w:sz w:val="24"/>
          <w:szCs w:val="24"/>
        </w:rPr>
        <w:t>?</w:t>
      </w:r>
    </w:p>
    <w:p w14:paraId="2F5405F4" w14:textId="4CB6B1D2" w:rsidR="00E54D8C" w:rsidRDefault="00E54D8C" w:rsidP="00E54D8C">
      <w:pPr>
        <w:pStyle w:val="ListParagraph"/>
        <w:numPr>
          <w:ilvl w:val="0"/>
          <w:numId w:val="4"/>
        </w:numPr>
        <w:ind w:left="540"/>
        <w:jc w:val="both"/>
        <w:rPr>
          <w:rFonts w:ascii="Times New Roman" w:hAnsi="Times New Roman" w:cs="Times New Roman"/>
          <w:sz w:val="24"/>
          <w:szCs w:val="24"/>
        </w:rPr>
      </w:pPr>
      <w:r w:rsidRPr="00E81873">
        <w:rPr>
          <w:rFonts w:ascii="Times New Roman" w:hAnsi="Times New Roman" w:cs="Times New Roman"/>
          <w:sz w:val="24"/>
          <w:szCs w:val="24"/>
        </w:rPr>
        <w:t>A mund të bazohet dënimi i të pandehurve në një provë të vetme dhe thëniet e të bashkëpandehurve të tjerë, gjatë hetimit penal?</w:t>
      </w:r>
      <w:r w:rsidR="00E81873">
        <w:rPr>
          <w:rFonts w:ascii="Times New Roman" w:hAnsi="Times New Roman" w:cs="Times New Roman"/>
          <w:sz w:val="24"/>
          <w:szCs w:val="24"/>
        </w:rPr>
        <w:t xml:space="preserve"> </w:t>
      </w:r>
    </w:p>
    <w:p w14:paraId="39C8E2E9" w14:textId="77777777" w:rsidR="00E81873" w:rsidRDefault="00E81873" w:rsidP="00E81873">
      <w:pPr>
        <w:jc w:val="both"/>
        <w:rPr>
          <w:rFonts w:ascii="Times New Roman" w:hAnsi="Times New Roman" w:cs="Times New Roman"/>
          <w:sz w:val="24"/>
          <w:szCs w:val="24"/>
        </w:rPr>
      </w:pPr>
    </w:p>
    <w:p w14:paraId="2BA9F78E" w14:textId="77777777" w:rsidR="00E81873" w:rsidRDefault="00E81873" w:rsidP="00E81873">
      <w:pPr>
        <w:jc w:val="both"/>
        <w:rPr>
          <w:rFonts w:ascii="Times New Roman" w:hAnsi="Times New Roman" w:cs="Times New Roman"/>
          <w:sz w:val="24"/>
          <w:szCs w:val="24"/>
        </w:rPr>
      </w:pPr>
    </w:p>
    <w:p w14:paraId="10741E99" w14:textId="77777777" w:rsidR="00E81873" w:rsidRDefault="00E81873" w:rsidP="00E81873">
      <w:pPr>
        <w:jc w:val="both"/>
        <w:rPr>
          <w:rFonts w:ascii="Times New Roman" w:hAnsi="Times New Roman" w:cs="Times New Roman"/>
          <w:sz w:val="24"/>
          <w:szCs w:val="24"/>
        </w:rPr>
      </w:pPr>
    </w:p>
    <w:p w14:paraId="4812BDCD" w14:textId="77777777" w:rsidR="00E81873" w:rsidRDefault="00E81873" w:rsidP="00E81873">
      <w:pPr>
        <w:jc w:val="both"/>
        <w:rPr>
          <w:rFonts w:ascii="Times New Roman" w:hAnsi="Times New Roman" w:cs="Times New Roman"/>
          <w:sz w:val="24"/>
          <w:szCs w:val="24"/>
        </w:rPr>
      </w:pPr>
    </w:p>
    <w:p w14:paraId="630E8441" w14:textId="77777777" w:rsidR="00E81873" w:rsidRDefault="00E81873" w:rsidP="00E81873">
      <w:pPr>
        <w:jc w:val="both"/>
        <w:rPr>
          <w:rFonts w:ascii="Times New Roman" w:hAnsi="Times New Roman" w:cs="Times New Roman"/>
          <w:sz w:val="24"/>
          <w:szCs w:val="24"/>
        </w:rPr>
      </w:pPr>
    </w:p>
    <w:p w14:paraId="4B569C1B" w14:textId="77777777" w:rsidR="00E81873" w:rsidRDefault="00E81873" w:rsidP="00E81873">
      <w:pPr>
        <w:jc w:val="both"/>
        <w:rPr>
          <w:rFonts w:ascii="Times New Roman" w:hAnsi="Times New Roman" w:cs="Times New Roman"/>
          <w:sz w:val="24"/>
          <w:szCs w:val="24"/>
        </w:rPr>
      </w:pPr>
    </w:p>
    <w:p w14:paraId="719B1AA2" w14:textId="77777777" w:rsidR="00E81873" w:rsidRDefault="00E81873" w:rsidP="00E81873">
      <w:pPr>
        <w:jc w:val="both"/>
        <w:rPr>
          <w:rFonts w:ascii="Times New Roman" w:hAnsi="Times New Roman" w:cs="Times New Roman"/>
          <w:sz w:val="24"/>
          <w:szCs w:val="24"/>
        </w:rPr>
      </w:pPr>
    </w:p>
    <w:p w14:paraId="19FACCF9" w14:textId="77777777" w:rsidR="00E81873" w:rsidRDefault="00E81873" w:rsidP="00E81873">
      <w:pPr>
        <w:jc w:val="both"/>
        <w:rPr>
          <w:rFonts w:ascii="Times New Roman" w:hAnsi="Times New Roman" w:cs="Times New Roman"/>
          <w:sz w:val="24"/>
          <w:szCs w:val="24"/>
        </w:rPr>
      </w:pPr>
    </w:p>
    <w:p w14:paraId="2C7BF82D" w14:textId="77777777" w:rsidR="00E81873" w:rsidRDefault="00E81873" w:rsidP="00E81873">
      <w:pPr>
        <w:jc w:val="both"/>
        <w:rPr>
          <w:rFonts w:ascii="Times New Roman" w:hAnsi="Times New Roman" w:cs="Times New Roman"/>
          <w:sz w:val="24"/>
          <w:szCs w:val="24"/>
        </w:rPr>
      </w:pPr>
    </w:p>
    <w:p w14:paraId="54BFD827" w14:textId="77777777" w:rsidR="00E81873" w:rsidRDefault="00E81873" w:rsidP="00E81873">
      <w:pPr>
        <w:jc w:val="both"/>
        <w:rPr>
          <w:rFonts w:ascii="Times New Roman" w:hAnsi="Times New Roman" w:cs="Times New Roman"/>
          <w:sz w:val="24"/>
          <w:szCs w:val="24"/>
        </w:rPr>
      </w:pPr>
    </w:p>
    <w:p w14:paraId="0D61F4A2" w14:textId="77777777" w:rsidR="00E81873" w:rsidRDefault="00E81873" w:rsidP="00E81873">
      <w:pPr>
        <w:jc w:val="both"/>
        <w:rPr>
          <w:rFonts w:ascii="Times New Roman" w:hAnsi="Times New Roman" w:cs="Times New Roman"/>
          <w:sz w:val="24"/>
          <w:szCs w:val="24"/>
        </w:rPr>
      </w:pPr>
    </w:p>
    <w:p w14:paraId="54EA2017" w14:textId="77777777" w:rsidR="00E81873" w:rsidRDefault="00E81873" w:rsidP="00E81873">
      <w:pPr>
        <w:jc w:val="both"/>
        <w:rPr>
          <w:rFonts w:ascii="Times New Roman" w:hAnsi="Times New Roman" w:cs="Times New Roman"/>
          <w:sz w:val="24"/>
          <w:szCs w:val="24"/>
        </w:rPr>
      </w:pPr>
    </w:p>
    <w:p w14:paraId="42563058" w14:textId="77777777" w:rsidR="00E81873" w:rsidRDefault="00E81873" w:rsidP="00E81873">
      <w:pPr>
        <w:jc w:val="both"/>
        <w:rPr>
          <w:rFonts w:ascii="Times New Roman" w:hAnsi="Times New Roman" w:cs="Times New Roman"/>
          <w:sz w:val="24"/>
          <w:szCs w:val="24"/>
        </w:rPr>
      </w:pPr>
    </w:p>
    <w:p w14:paraId="5A51B201" w14:textId="0D6BCCC8" w:rsidR="00E81873" w:rsidRPr="00E81873" w:rsidRDefault="00E37176" w:rsidP="00E81873">
      <w:pPr>
        <w:jc w:val="center"/>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5E52CAC2" wp14:editId="7B9BC655">
            <wp:simplePos x="0" y="0"/>
            <wp:positionH relativeFrom="margin">
              <wp:align>right</wp:align>
            </wp:positionH>
            <wp:positionV relativeFrom="paragraph">
              <wp:posOffset>549275</wp:posOffset>
            </wp:positionV>
            <wp:extent cx="5943600" cy="4457700"/>
            <wp:effectExtent l="0" t="0" r="0" b="0"/>
            <wp:wrapSquare wrapText="bothSides"/>
            <wp:docPr id="84921939" name="Picture 1"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1939" name="Picture 1" descr="A group of people in a roo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873" w:rsidRPr="00E81873">
        <w:rPr>
          <w:rFonts w:ascii="Times New Roman" w:hAnsi="Times New Roman" w:cs="Times New Roman"/>
          <w:b/>
          <w:bCs/>
          <w:sz w:val="24"/>
          <w:szCs w:val="24"/>
        </w:rPr>
        <w:t>Foto gjatë zhvillimit të gjyqeve</w:t>
      </w:r>
    </w:p>
    <w:p w14:paraId="457538DB" w14:textId="6A05EA6E" w:rsidR="00943E05" w:rsidRPr="00E81873" w:rsidRDefault="00E81873" w:rsidP="00943E05">
      <w:pPr>
        <w:pStyle w:val="ListParagraph"/>
        <w:spacing w:line="276" w:lineRule="auto"/>
        <w:jc w:val="both"/>
        <w:rPr>
          <w:iCs/>
          <w:lang w:eastAsia="sq-AL"/>
        </w:rPr>
      </w:pPr>
      <w:r>
        <w:rPr>
          <w:iCs/>
          <w:lang w:eastAsia="sq-AL"/>
        </w:rPr>
        <w:lastRenderedPageBreak/>
        <w:tab/>
      </w:r>
      <w:r>
        <w:rPr>
          <w:noProof/>
        </w:rPr>
        <w:drawing>
          <wp:inline distT="0" distB="0" distL="0" distR="0" wp14:anchorId="1B94295C" wp14:editId="20E44A18">
            <wp:extent cx="5943600" cy="4457700"/>
            <wp:effectExtent l="0" t="0" r="0" b="0"/>
            <wp:docPr id="1875121781" name="Picture 2"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21781" name="Picture 2" descr="A group of people standing in a roo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D1313E2" w14:textId="77777777" w:rsidR="00943E05" w:rsidRPr="00E81873" w:rsidRDefault="00943E05" w:rsidP="00943E05">
      <w:pPr>
        <w:jc w:val="both"/>
        <w:rPr>
          <w:rFonts w:ascii="Times New Roman" w:hAnsi="Times New Roman" w:cs="Times New Roman"/>
          <w:sz w:val="24"/>
          <w:szCs w:val="24"/>
        </w:rPr>
      </w:pPr>
    </w:p>
    <w:p w14:paraId="1FEE9547" w14:textId="77777777" w:rsidR="00355668" w:rsidRPr="00E81873" w:rsidRDefault="00355668"/>
    <w:sectPr w:rsidR="00355668" w:rsidRPr="00E81873" w:rsidSect="004C1510">
      <w:headerReference w:type="default" r:id="rId11"/>
      <w:pgSz w:w="12240" w:h="15840"/>
      <w:pgMar w:top="0" w:right="1440" w:bottom="90" w:left="1440" w:header="18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8BED" w14:textId="77777777" w:rsidR="005B078C" w:rsidRDefault="005B078C">
      <w:pPr>
        <w:spacing w:after="0" w:line="240" w:lineRule="auto"/>
      </w:pPr>
      <w:r>
        <w:separator/>
      </w:r>
    </w:p>
  </w:endnote>
  <w:endnote w:type="continuationSeparator" w:id="0">
    <w:p w14:paraId="29FD8536" w14:textId="77777777" w:rsidR="005B078C" w:rsidRDefault="005B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6651" w14:textId="77777777" w:rsidR="005B078C" w:rsidRDefault="005B078C">
      <w:pPr>
        <w:spacing w:after="0" w:line="240" w:lineRule="auto"/>
      </w:pPr>
      <w:r>
        <w:separator/>
      </w:r>
    </w:p>
  </w:footnote>
  <w:footnote w:type="continuationSeparator" w:id="0">
    <w:p w14:paraId="50760DCA" w14:textId="77777777" w:rsidR="005B078C" w:rsidRDefault="005B0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CC5D" w14:textId="77777777" w:rsidR="00000000" w:rsidRDefault="00000000">
    <w:pPr>
      <w:pStyle w:val="Header"/>
    </w:pPr>
  </w:p>
  <w:p w14:paraId="5F8BE43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091F"/>
    <w:multiLevelType w:val="hybridMultilevel"/>
    <w:tmpl w:val="2BA6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121D3"/>
    <w:multiLevelType w:val="hybridMultilevel"/>
    <w:tmpl w:val="4B5EEA68"/>
    <w:lvl w:ilvl="0" w:tplc="BA42EB52">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C1A6C"/>
    <w:multiLevelType w:val="hybridMultilevel"/>
    <w:tmpl w:val="2BA6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862949"/>
    <w:multiLevelType w:val="hybridMultilevel"/>
    <w:tmpl w:val="E01414BC"/>
    <w:lvl w:ilvl="0" w:tplc="7D443A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AA5EA2"/>
    <w:multiLevelType w:val="hybridMultilevel"/>
    <w:tmpl w:val="96E07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370949">
    <w:abstractNumId w:val="1"/>
  </w:num>
  <w:num w:numId="2" w16cid:durableId="752164409">
    <w:abstractNumId w:val="4"/>
  </w:num>
  <w:num w:numId="3" w16cid:durableId="554243661">
    <w:abstractNumId w:val="3"/>
  </w:num>
  <w:num w:numId="4" w16cid:durableId="1275094985">
    <w:abstractNumId w:val="0"/>
  </w:num>
  <w:num w:numId="5" w16cid:durableId="1123230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05"/>
    <w:rsid w:val="001D4E58"/>
    <w:rsid w:val="002D4CBD"/>
    <w:rsid w:val="00355668"/>
    <w:rsid w:val="00386723"/>
    <w:rsid w:val="003909CF"/>
    <w:rsid w:val="005B078C"/>
    <w:rsid w:val="005C7F12"/>
    <w:rsid w:val="005E3D07"/>
    <w:rsid w:val="007F3D54"/>
    <w:rsid w:val="0092653E"/>
    <w:rsid w:val="00943E05"/>
    <w:rsid w:val="00AC1F37"/>
    <w:rsid w:val="00C00CFC"/>
    <w:rsid w:val="00C524C0"/>
    <w:rsid w:val="00C90373"/>
    <w:rsid w:val="00D3302B"/>
    <w:rsid w:val="00E37176"/>
    <w:rsid w:val="00E54D8C"/>
    <w:rsid w:val="00E8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A4F"/>
  <w15:chartTrackingRefBased/>
  <w15:docId w15:val="{5241EB9A-42C3-4D60-87DD-4FEAD017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05"/>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943E05"/>
    <w:pPr>
      <w:ind w:left="720"/>
      <w:contextualSpacing/>
    </w:pPr>
  </w:style>
  <w:style w:type="paragraph" w:styleId="Header">
    <w:name w:val="header"/>
    <w:basedOn w:val="Normal"/>
    <w:link w:val="HeaderChar"/>
    <w:uiPriority w:val="99"/>
    <w:unhideWhenUsed/>
    <w:rsid w:val="00943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E05"/>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943E05"/>
  </w:style>
  <w:style w:type="character" w:styleId="Strong">
    <w:name w:val="Strong"/>
    <w:basedOn w:val="DefaultParagraphFont"/>
    <w:uiPriority w:val="22"/>
    <w:qFormat/>
    <w:rsid w:val="00943E05"/>
    <w:rPr>
      <w:b/>
      <w:bCs/>
    </w:rPr>
  </w:style>
  <w:style w:type="paragraph" w:styleId="NormalWeb">
    <w:name w:val="Normal (Web)"/>
    <w:basedOn w:val="Normal"/>
    <w:uiPriority w:val="99"/>
    <w:semiHidden/>
    <w:unhideWhenUsed/>
    <w:rsid w:val="00C90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4f9by7">
    <w:name w:val="_fadein_4f9by_7"/>
    <w:basedOn w:val="DefaultParagraphFont"/>
    <w:rsid w:val="00C90373"/>
  </w:style>
  <w:style w:type="paragraph" w:styleId="NoSpacing">
    <w:name w:val="No Spacing"/>
    <w:uiPriority w:val="1"/>
    <w:qFormat/>
    <w:rsid w:val="002D4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770">
      <w:bodyDiv w:val="1"/>
      <w:marLeft w:val="0"/>
      <w:marRight w:val="0"/>
      <w:marTop w:val="0"/>
      <w:marBottom w:val="0"/>
      <w:divBdr>
        <w:top w:val="none" w:sz="0" w:space="0" w:color="auto"/>
        <w:left w:val="none" w:sz="0" w:space="0" w:color="auto"/>
        <w:bottom w:val="none" w:sz="0" w:space="0" w:color="auto"/>
        <w:right w:val="none" w:sz="0" w:space="0" w:color="auto"/>
      </w:divBdr>
    </w:div>
    <w:div w:id="433748961">
      <w:bodyDiv w:val="1"/>
      <w:marLeft w:val="0"/>
      <w:marRight w:val="0"/>
      <w:marTop w:val="0"/>
      <w:marBottom w:val="0"/>
      <w:divBdr>
        <w:top w:val="none" w:sz="0" w:space="0" w:color="auto"/>
        <w:left w:val="none" w:sz="0" w:space="0" w:color="auto"/>
        <w:bottom w:val="none" w:sz="0" w:space="0" w:color="auto"/>
        <w:right w:val="none" w:sz="0" w:space="0" w:color="auto"/>
      </w:divBdr>
    </w:div>
    <w:div w:id="11537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3A7E-26FF-4155-B2DF-4AD31676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Anila Haruni</cp:lastModifiedBy>
  <cp:revision>10</cp:revision>
  <dcterms:created xsi:type="dcterms:W3CDTF">2025-05-06T13:29:00Z</dcterms:created>
  <dcterms:modified xsi:type="dcterms:W3CDTF">2025-06-05T11:41:00Z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2025-06-05T11:41:18Z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53c7cceb-0f07-425f-8263-51cc00bb0bee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